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E718" w14:textId="237D178E" w:rsidR="00324810" w:rsidRPr="00324810" w:rsidRDefault="00324810" w:rsidP="007A78D9">
      <w:pPr>
        <w:pStyle w:val="Title"/>
        <w:rPr>
          <w:rFonts w:ascii="Times New Roman" w:eastAsia="Times New Roman" w:hAnsi="Times New Roman" w:cs="Times New Roman"/>
          <w:lang w:eastAsia="en-GB"/>
        </w:rPr>
      </w:pPr>
      <w:r w:rsidRPr="00324810">
        <w:rPr>
          <w:rFonts w:eastAsia="Times New Roman"/>
          <w:lang w:eastAsia="en-GB"/>
        </w:rPr>
        <w:t xml:space="preserve">Capstone </w:t>
      </w:r>
      <w:proofErr w:type="gramStart"/>
      <w:r w:rsidRPr="00324810">
        <w:rPr>
          <w:rFonts w:eastAsia="Times New Roman"/>
          <w:lang w:eastAsia="en-GB"/>
        </w:rPr>
        <w:t>Project </w:t>
      </w:r>
      <w:r w:rsidR="007A78D9">
        <w:rPr>
          <w:rFonts w:eastAsia="Times New Roman"/>
          <w:lang w:eastAsia="en-GB"/>
        </w:rPr>
        <w:t>:</w:t>
      </w:r>
      <w:proofErr w:type="gramEnd"/>
    </w:p>
    <w:p w14:paraId="2F46656D" w14:textId="47D21DD3" w:rsidR="00324810" w:rsidRPr="007A78D9" w:rsidRDefault="007A78D9" w:rsidP="007A78D9">
      <w:pPr>
        <w:pStyle w:val="Title"/>
        <w:rPr>
          <w:rFonts w:eastAsia="Times New Roman"/>
          <w:lang w:eastAsia="en-GB"/>
        </w:rPr>
      </w:pPr>
      <w:r w:rsidRPr="007A78D9">
        <w:rPr>
          <w:rFonts w:eastAsia="Times New Roman"/>
          <w:lang w:eastAsia="en-GB"/>
        </w:rPr>
        <w:t>Predicting milk yield from cows using genetic markers</w:t>
      </w:r>
    </w:p>
    <w:p w14:paraId="1637CCBA" w14:textId="77777777" w:rsidR="007A78D9" w:rsidRDefault="007A78D9" w:rsidP="007A78D9">
      <w:pPr>
        <w:spacing w:after="60"/>
        <w:rPr>
          <w:rFonts w:ascii="Arial" w:eastAsia="Times New Roman" w:hAnsi="Arial" w:cs="Arial"/>
          <w:b/>
          <w:bCs/>
          <w:color w:val="000000"/>
          <w:lang w:eastAsia="en-GB"/>
        </w:rPr>
      </w:pPr>
    </w:p>
    <w:p w14:paraId="386DE7FC" w14:textId="7C41F6A8" w:rsidR="007A78D9" w:rsidRPr="007A78D9" w:rsidRDefault="007A78D9" w:rsidP="007A78D9">
      <w:pPr>
        <w:spacing w:after="60"/>
        <w:rPr>
          <w:rFonts w:ascii="Arial" w:eastAsia="Times New Roman" w:hAnsi="Arial" w:cs="Arial"/>
          <w:b/>
          <w:bCs/>
          <w:color w:val="000000"/>
          <w:sz w:val="24"/>
          <w:szCs w:val="24"/>
          <w:lang w:eastAsia="en-GB"/>
        </w:rPr>
      </w:pPr>
      <w:r w:rsidRPr="007A78D9">
        <w:rPr>
          <w:rFonts w:ascii="Arial" w:eastAsia="Times New Roman" w:hAnsi="Arial" w:cs="Arial"/>
          <w:b/>
          <w:bCs/>
          <w:color w:val="000000"/>
          <w:sz w:val="24"/>
          <w:szCs w:val="24"/>
          <w:lang w:eastAsia="en-GB"/>
        </w:rPr>
        <w:t>By Kay Anantan</w:t>
      </w:r>
      <w:r w:rsidR="00292097">
        <w:rPr>
          <w:rFonts w:ascii="Arial" w:eastAsia="Times New Roman" w:hAnsi="Arial" w:cs="Arial"/>
          <w:b/>
          <w:bCs/>
          <w:color w:val="000000"/>
          <w:sz w:val="24"/>
          <w:szCs w:val="24"/>
          <w:lang w:eastAsia="en-GB"/>
        </w:rPr>
        <w:t>a</w:t>
      </w:r>
      <w:r w:rsidRPr="007A78D9">
        <w:rPr>
          <w:rFonts w:ascii="Arial" w:eastAsia="Times New Roman" w:hAnsi="Arial" w:cs="Arial"/>
          <w:b/>
          <w:bCs/>
          <w:color w:val="000000"/>
          <w:sz w:val="24"/>
          <w:szCs w:val="24"/>
          <w:lang w:eastAsia="en-GB"/>
        </w:rPr>
        <w:t>w</w:t>
      </w:r>
      <w:r w:rsidR="00BC1A97">
        <w:rPr>
          <w:rFonts w:ascii="Arial" w:eastAsia="Times New Roman" w:hAnsi="Arial" w:cs="Arial"/>
          <w:b/>
          <w:bCs/>
          <w:color w:val="000000"/>
          <w:sz w:val="24"/>
          <w:szCs w:val="24"/>
          <w:lang w:eastAsia="en-GB"/>
        </w:rPr>
        <w:t>at</w:t>
      </w:r>
    </w:p>
    <w:p w14:paraId="68B79861" w14:textId="791CEB2B" w:rsidR="007A78D9" w:rsidRPr="007A78D9" w:rsidRDefault="007A78D9" w:rsidP="007A78D9">
      <w:pPr>
        <w:spacing w:after="60"/>
        <w:rPr>
          <w:rFonts w:ascii="Arial" w:eastAsia="Times New Roman" w:hAnsi="Arial" w:cs="Arial"/>
          <w:b/>
          <w:bCs/>
          <w:color w:val="000000"/>
          <w:sz w:val="24"/>
          <w:szCs w:val="24"/>
          <w:lang w:eastAsia="en-GB"/>
        </w:rPr>
      </w:pPr>
      <w:r w:rsidRPr="007A78D9">
        <w:rPr>
          <w:rFonts w:ascii="Arial" w:eastAsia="Times New Roman" w:hAnsi="Arial" w:cs="Arial"/>
          <w:b/>
          <w:bCs/>
          <w:color w:val="000000"/>
          <w:sz w:val="24"/>
          <w:szCs w:val="24"/>
          <w:lang w:eastAsia="en-GB"/>
        </w:rPr>
        <w:t xml:space="preserve">Date </w:t>
      </w:r>
      <w:proofErr w:type="gramStart"/>
      <w:r w:rsidRPr="007A78D9">
        <w:rPr>
          <w:rFonts w:ascii="Arial" w:eastAsia="Times New Roman" w:hAnsi="Arial" w:cs="Arial"/>
          <w:b/>
          <w:bCs/>
          <w:color w:val="000000"/>
          <w:sz w:val="24"/>
          <w:szCs w:val="24"/>
          <w:lang w:eastAsia="en-GB"/>
        </w:rPr>
        <w:t>11/05/24</w:t>
      </w:r>
      <w:proofErr w:type="gramEnd"/>
    </w:p>
    <w:p w14:paraId="6576C2A9" w14:textId="77777777" w:rsidR="007A78D9" w:rsidRDefault="007A78D9">
      <w:pPr>
        <w:rPr>
          <w:rFonts w:ascii="Arial" w:eastAsia="Times New Roman" w:hAnsi="Arial" w:cs="Arial"/>
          <w:b/>
          <w:bCs/>
          <w:color w:val="000000"/>
          <w:sz w:val="52"/>
          <w:szCs w:val="52"/>
          <w:lang w:eastAsia="en-GB"/>
        </w:rPr>
      </w:pPr>
      <w:r>
        <w:rPr>
          <w:rFonts w:ascii="Arial" w:eastAsia="Times New Roman" w:hAnsi="Arial" w:cs="Arial"/>
          <w:b/>
          <w:bCs/>
          <w:color w:val="000000"/>
          <w:sz w:val="52"/>
          <w:szCs w:val="52"/>
          <w:lang w:eastAsia="en-GB"/>
        </w:rPr>
        <w:br w:type="page"/>
      </w:r>
    </w:p>
    <w:p w14:paraId="3ABB1C35" w14:textId="6A8344BC" w:rsidR="007A78D9" w:rsidRDefault="007A78D9" w:rsidP="007A78D9">
      <w:pPr>
        <w:pStyle w:val="Title"/>
        <w:rPr>
          <w:rFonts w:eastAsia="Times New Roman"/>
          <w:lang w:eastAsia="en-GB"/>
        </w:rPr>
      </w:pPr>
      <w:r>
        <w:rPr>
          <w:rFonts w:eastAsia="Times New Roman"/>
          <w:lang w:eastAsia="en-GB"/>
        </w:rPr>
        <w:lastRenderedPageBreak/>
        <w:t>Table of Contents</w:t>
      </w:r>
    </w:p>
    <w:p w14:paraId="26687834" w14:textId="5B7266FD" w:rsidR="00966808" w:rsidRDefault="007A78D9">
      <w:pPr>
        <w:pStyle w:val="TOC1"/>
        <w:tabs>
          <w:tab w:val="right" w:leader="dot" w:pos="9016"/>
        </w:tabs>
        <w:rPr>
          <w:noProof/>
          <w:kern w:val="2"/>
          <w:sz w:val="24"/>
          <w:szCs w:val="24"/>
          <w:lang w:eastAsia="en-GB"/>
          <w14:ligatures w14:val="standardContextual"/>
        </w:rPr>
      </w:pPr>
      <w:r>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TOC  \* MERGEFORMAT </w:instrText>
      </w:r>
      <w:r>
        <w:rPr>
          <w:rFonts w:ascii="Times New Roman" w:eastAsia="Times New Roman" w:hAnsi="Times New Roman" w:cs="Times New Roman"/>
          <w:lang w:eastAsia="en-GB"/>
        </w:rPr>
        <w:fldChar w:fldCharType="separate"/>
      </w:r>
      <w:sdt>
        <w:sdtPr>
          <w:rPr>
            <w:rFonts w:ascii="Times New Roman" w:eastAsia="Times New Roman" w:hAnsi="Times New Roman" w:cs="Times New Roman"/>
            <w:lang w:eastAsia="en-GB"/>
          </w:rPr>
          <w:id w:val="-1183893866"/>
          <w:citation/>
        </w:sdtPr>
        <w:sdtContent>
          <w:r w:rsidR="008155CE">
            <w:rPr>
              <w:rFonts w:ascii="Times New Roman" w:eastAsia="Times New Roman" w:hAnsi="Times New Roman" w:cs="Times New Roman"/>
              <w:lang w:eastAsia="en-GB"/>
            </w:rPr>
            <w:fldChar w:fldCharType="begin"/>
          </w:r>
          <w:r w:rsidR="008155CE">
            <w:rPr>
              <w:rFonts w:ascii="Times New Roman" w:eastAsia="Times New Roman" w:hAnsi="Times New Roman" w:cs="Times New Roman"/>
              <w:lang w:eastAsia="en-GB"/>
            </w:rPr>
            <w:instrText xml:space="preserve"> CITATION McH13 \l 3081 </w:instrText>
          </w:r>
          <w:r w:rsidR="008155CE">
            <w:rPr>
              <w:rFonts w:ascii="Times New Roman" w:eastAsia="Times New Roman" w:hAnsi="Times New Roman" w:cs="Times New Roman"/>
              <w:lang w:eastAsia="en-GB"/>
            </w:rPr>
            <w:fldChar w:fldCharType="separate"/>
          </w:r>
          <w:r w:rsidR="008155CE">
            <w:rPr>
              <w:rFonts w:ascii="Times New Roman" w:eastAsia="Times New Roman" w:hAnsi="Times New Roman" w:cs="Times New Roman"/>
              <w:noProof/>
              <w:lang w:eastAsia="en-GB"/>
            </w:rPr>
            <w:t xml:space="preserve"> </w:t>
          </w:r>
          <w:r w:rsidR="008155CE" w:rsidRPr="008155CE">
            <w:rPr>
              <w:rFonts w:ascii="Times New Roman" w:eastAsia="Times New Roman" w:hAnsi="Times New Roman" w:cs="Times New Roman"/>
              <w:noProof/>
              <w:lang w:eastAsia="en-GB"/>
            </w:rPr>
            <w:t>(McHugh, 2013)</w:t>
          </w:r>
          <w:r w:rsidR="008155CE">
            <w:rPr>
              <w:rFonts w:ascii="Times New Roman" w:eastAsia="Times New Roman" w:hAnsi="Times New Roman" w:cs="Times New Roman"/>
              <w:lang w:eastAsia="en-GB"/>
            </w:rPr>
            <w:fldChar w:fldCharType="end"/>
          </w:r>
        </w:sdtContent>
      </w:sdt>
      <w:r w:rsidR="00966808">
        <w:rPr>
          <w:noProof/>
        </w:rPr>
        <w:t>Problem statement</w:t>
      </w:r>
      <w:r w:rsidR="00966808">
        <w:rPr>
          <w:noProof/>
        </w:rPr>
        <w:tab/>
      </w:r>
      <w:r w:rsidR="00966808">
        <w:rPr>
          <w:noProof/>
        </w:rPr>
        <w:fldChar w:fldCharType="begin"/>
      </w:r>
      <w:r w:rsidR="00966808">
        <w:rPr>
          <w:noProof/>
        </w:rPr>
        <w:instrText xml:space="preserve"> PAGEREF _Toc166320825 \h </w:instrText>
      </w:r>
      <w:r w:rsidR="00966808">
        <w:rPr>
          <w:noProof/>
        </w:rPr>
      </w:r>
      <w:r w:rsidR="00966808">
        <w:rPr>
          <w:noProof/>
        </w:rPr>
        <w:fldChar w:fldCharType="separate"/>
      </w:r>
      <w:r w:rsidR="00966808">
        <w:rPr>
          <w:noProof/>
        </w:rPr>
        <w:t>3</w:t>
      </w:r>
      <w:r w:rsidR="00966808">
        <w:rPr>
          <w:noProof/>
        </w:rPr>
        <w:fldChar w:fldCharType="end"/>
      </w:r>
    </w:p>
    <w:p w14:paraId="10D8243B" w14:textId="406E25C7" w:rsidR="00966808" w:rsidRDefault="00966808">
      <w:pPr>
        <w:pStyle w:val="TOC1"/>
        <w:tabs>
          <w:tab w:val="right" w:leader="dot" w:pos="9016"/>
        </w:tabs>
        <w:rPr>
          <w:noProof/>
          <w:kern w:val="2"/>
          <w:sz w:val="24"/>
          <w:szCs w:val="24"/>
          <w:lang w:eastAsia="en-GB"/>
          <w14:ligatures w14:val="standardContextual"/>
        </w:rPr>
      </w:pPr>
      <w:r w:rsidRPr="00D3103C">
        <w:rPr>
          <w:rFonts w:eastAsia="Times New Roman"/>
          <w:noProof/>
          <w:lang w:eastAsia="en-GB"/>
        </w:rPr>
        <w:t>Industry/ domain</w:t>
      </w:r>
      <w:r>
        <w:rPr>
          <w:noProof/>
        </w:rPr>
        <w:tab/>
      </w:r>
      <w:r>
        <w:rPr>
          <w:noProof/>
        </w:rPr>
        <w:fldChar w:fldCharType="begin"/>
      </w:r>
      <w:r>
        <w:rPr>
          <w:noProof/>
        </w:rPr>
        <w:instrText xml:space="preserve"> PAGEREF _Toc166320826 \h </w:instrText>
      </w:r>
      <w:r>
        <w:rPr>
          <w:noProof/>
        </w:rPr>
      </w:r>
      <w:r>
        <w:rPr>
          <w:noProof/>
        </w:rPr>
        <w:fldChar w:fldCharType="separate"/>
      </w:r>
      <w:r>
        <w:rPr>
          <w:noProof/>
        </w:rPr>
        <w:t>3</w:t>
      </w:r>
      <w:r>
        <w:rPr>
          <w:noProof/>
        </w:rPr>
        <w:fldChar w:fldCharType="end"/>
      </w:r>
    </w:p>
    <w:p w14:paraId="4EF2ADE5" w14:textId="0AC5830F" w:rsidR="00966808" w:rsidRDefault="00966808">
      <w:pPr>
        <w:pStyle w:val="TOC1"/>
        <w:tabs>
          <w:tab w:val="right" w:leader="dot" w:pos="9016"/>
        </w:tabs>
        <w:rPr>
          <w:noProof/>
          <w:kern w:val="2"/>
          <w:sz w:val="24"/>
          <w:szCs w:val="24"/>
          <w:lang w:eastAsia="en-GB"/>
          <w14:ligatures w14:val="standardContextual"/>
        </w:rPr>
      </w:pPr>
      <w:r w:rsidRPr="00D3103C">
        <w:rPr>
          <w:rFonts w:eastAsia="Times New Roman"/>
          <w:noProof/>
          <w:lang w:eastAsia="en-GB"/>
        </w:rPr>
        <w:t>Stakeholders</w:t>
      </w:r>
      <w:r>
        <w:rPr>
          <w:noProof/>
        </w:rPr>
        <w:tab/>
      </w:r>
      <w:r>
        <w:rPr>
          <w:noProof/>
        </w:rPr>
        <w:fldChar w:fldCharType="begin"/>
      </w:r>
      <w:r>
        <w:rPr>
          <w:noProof/>
        </w:rPr>
        <w:instrText xml:space="preserve"> PAGEREF _Toc166320827 \h </w:instrText>
      </w:r>
      <w:r>
        <w:rPr>
          <w:noProof/>
        </w:rPr>
      </w:r>
      <w:r>
        <w:rPr>
          <w:noProof/>
        </w:rPr>
        <w:fldChar w:fldCharType="separate"/>
      </w:r>
      <w:r>
        <w:rPr>
          <w:noProof/>
        </w:rPr>
        <w:t>3</w:t>
      </w:r>
      <w:r>
        <w:rPr>
          <w:noProof/>
        </w:rPr>
        <w:fldChar w:fldCharType="end"/>
      </w:r>
    </w:p>
    <w:p w14:paraId="4F060873" w14:textId="17F4A258" w:rsidR="00966808" w:rsidRDefault="00966808">
      <w:pPr>
        <w:pStyle w:val="TOC1"/>
        <w:tabs>
          <w:tab w:val="right" w:leader="dot" w:pos="9016"/>
        </w:tabs>
        <w:rPr>
          <w:noProof/>
          <w:kern w:val="2"/>
          <w:sz w:val="24"/>
          <w:szCs w:val="24"/>
          <w:lang w:eastAsia="en-GB"/>
          <w14:ligatures w14:val="standardContextual"/>
        </w:rPr>
      </w:pPr>
      <w:r w:rsidRPr="00D3103C">
        <w:rPr>
          <w:rFonts w:eastAsia="Times New Roman"/>
          <w:noProof/>
          <w:lang w:eastAsia="en-GB"/>
        </w:rPr>
        <w:t>Business question</w:t>
      </w:r>
      <w:r>
        <w:rPr>
          <w:noProof/>
        </w:rPr>
        <w:tab/>
      </w:r>
      <w:r>
        <w:rPr>
          <w:noProof/>
        </w:rPr>
        <w:fldChar w:fldCharType="begin"/>
      </w:r>
      <w:r>
        <w:rPr>
          <w:noProof/>
        </w:rPr>
        <w:instrText xml:space="preserve"> PAGEREF _Toc166320828 \h </w:instrText>
      </w:r>
      <w:r>
        <w:rPr>
          <w:noProof/>
        </w:rPr>
      </w:r>
      <w:r>
        <w:rPr>
          <w:noProof/>
        </w:rPr>
        <w:fldChar w:fldCharType="separate"/>
      </w:r>
      <w:r>
        <w:rPr>
          <w:noProof/>
        </w:rPr>
        <w:t>3</w:t>
      </w:r>
      <w:r>
        <w:rPr>
          <w:noProof/>
        </w:rPr>
        <w:fldChar w:fldCharType="end"/>
      </w:r>
    </w:p>
    <w:p w14:paraId="357F10F3" w14:textId="7541DF37" w:rsidR="00966808" w:rsidRDefault="00966808">
      <w:pPr>
        <w:pStyle w:val="TOC1"/>
        <w:tabs>
          <w:tab w:val="right" w:leader="dot" w:pos="9016"/>
        </w:tabs>
        <w:rPr>
          <w:noProof/>
          <w:kern w:val="2"/>
          <w:sz w:val="24"/>
          <w:szCs w:val="24"/>
          <w:lang w:eastAsia="en-GB"/>
          <w14:ligatures w14:val="standardContextual"/>
        </w:rPr>
      </w:pPr>
      <w:r w:rsidRPr="00D3103C">
        <w:rPr>
          <w:rFonts w:eastAsia="Times New Roman"/>
          <w:noProof/>
          <w:lang w:eastAsia="en-GB"/>
        </w:rPr>
        <w:t>Data question</w:t>
      </w:r>
      <w:r>
        <w:rPr>
          <w:noProof/>
        </w:rPr>
        <w:tab/>
      </w:r>
      <w:r>
        <w:rPr>
          <w:noProof/>
        </w:rPr>
        <w:fldChar w:fldCharType="begin"/>
      </w:r>
      <w:r>
        <w:rPr>
          <w:noProof/>
        </w:rPr>
        <w:instrText xml:space="preserve"> PAGEREF _Toc166320829 \h </w:instrText>
      </w:r>
      <w:r>
        <w:rPr>
          <w:noProof/>
        </w:rPr>
      </w:r>
      <w:r>
        <w:rPr>
          <w:noProof/>
        </w:rPr>
        <w:fldChar w:fldCharType="separate"/>
      </w:r>
      <w:r>
        <w:rPr>
          <w:noProof/>
        </w:rPr>
        <w:t>4</w:t>
      </w:r>
      <w:r>
        <w:rPr>
          <w:noProof/>
        </w:rPr>
        <w:fldChar w:fldCharType="end"/>
      </w:r>
    </w:p>
    <w:p w14:paraId="66BA06B4" w14:textId="45A5B1D0" w:rsidR="00966808" w:rsidRDefault="00966808">
      <w:pPr>
        <w:pStyle w:val="TOC1"/>
        <w:tabs>
          <w:tab w:val="right" w:leader="dot" w:pos="9016"/>
        </w:tabs>
        <w:rPr>
          <w:noProof/>
          <w:kern w:val="2"/>
          <w:sz w:val="24"/>
          <w:szCs w:val="24"/>
          <w:lang w:eastAsia="en-GB"/>
          <w14:ligatures w14:val="standardContextual"/>
        </w:rPr>
      </w:pPr>
      <w:r w:rsidRPr="00D3103C">
        <w:rPr>
          <w:rFonts w:eastAsia="Times New Roman"/>
          <w:noProof/>
          <w:lang w:eastAsia="en-GB"/>
        </w:rPr>
        <w:t>Data</w:t>
      </w:r>
      <w:r>
        <w:rPr>
          <w:noProof/>
        </w:rPr>
        <w:tab/>
      </w:r>
      <w:r>
        <w:rPr>
          <w:noProof/>
        </w:rPr>
        <w:fldChar w:fldCharType="begin"/>
      </w:r>
      <w:r>
        <w:rPr>
          <w:noProof/>
        </w:rPr>
        <w:instrText xml:space="preserve"> PAGEREF _Toc166320830 \h </w:instrText>
      </w:r>
      <w:r>
        <w:rPr>
          <w:noProof/>
        </w:rPr>
      </w:r>
      <w:r>
        <w:rPr>
          <w:noProof/>
        </w:rPr>
        <w:fldChar w:fldCharType="separate"/>
      </w:r>
      <w:r>
        <w:rPr>
          <w:noProof/>
        </w:rPr>
        <w:t>4</w:t>
      </w:r>
      <w:r>
        <w:rPr>
          <w:noProof/>
        </w:rPr>
        <w:fldChar w:fldCharType="end"/>
      </w:r>
    </w:p>
    <w:p w14:paraId="09A00BB9" w14:textId="2C9FA204" w:rsidR="00966808" w:rsidRDefault="00966808">
      <w:pPr>
        <w:pStyle w:val="TOC1"/>
        <w:tabs>
          <w:tab w:val="right" w:leader="dot" w:pos="9016"/>
        </w:tabs>
        <w:rPr>
          <w:noProof/>
          <w:kern w:val="2"/>
          <w:sz w:val="24"/>
          <w:szCs w:val="24"/>
          <w:lang w:eastAsia="en-GB"/>
          <w14:ligatures w14:val="standardContextual"/>
        </w:rPr>
      </w:pPr>
      <w:r w:rsidRPr="00D3103C">
        <w:rPr>
          <w:rFonts w:eastAsia="Times New Roman"/>
          <w:noProof/>
          <w:lang w:eastAsia="en-GB"/>
        </w:rPr>
        <w:t>Data science process</w:t>
      </w:r>
      <w:r>
        <w:rPr>
          <w:noProof/>
        </w:rPr>
        <w:tab/>
      </w:r>
      <w:r>
        <w:rPr>
          <w:noProof/>
        </w:rPr>
        <w:fldChar w:fldCharType="begin"/>
      </w:r>
      <w:r>
        <w:rPr>
          <w:noProof/>
        </w:rPr>
        <w:instrText xml:space="preserve"> PAGEREF _Toc166320831 \h </w:instrText>
      </w:r>
      <w:r>
        <w:rPr>
          <w:noProof/>
        </w:rPr>
      </w:r>
      <w:r>
        <w:rPr>
          <w:noProof/>
        </w:rPr>
        <w:fldChar w:fldCharType="separate"/>
      </w:r>
      <w:r>
        <w:rPr>
          <w:noProof/>
        </w:rPr>
        <w:t>4</w:t>
      </w:r>
      <w:r>
        <w:rPr>
          <w:noProof/>
        </w:rPr>
        <w:fldChar w:fldCharType="end"/>
      </w:r>
    </w:p>
    <w:p w14:paraId="5BEE7400" w14:textId="3F49E93E" w:rsidR="00966808" w:rsidRDefault="00966808">
      <w:pPr>
        <w:pStyle w:val="TOC2"/>
        <w:tabs>
          <w:tab w:val="right" w:leader="dot" w:pos="9016"/>
        </w:tabs>
        <w:rPr>
          <w:noProof/>
          <w:kern w:val="2"/>
          <w:sz w:val="24"/>
          <w:szCs w:val="24"/>
          <w:lang w:eastAsia="en-GB"/>
          <w14:ligatures w14:val="standardContextual"/>
        </w:rPr>
      </w:pPr>
      <w:r w:rsidRPr="00D3103C">
        <w:rPr>
          <w:rFonts w:eastAsia="Times New Roman"/>
          <w:noProof/>
          <w:lang w:eastAsia="en-GB"/>
        </w:rPr>
        <w:t>Data analysis</w:t>
      </w:r>
      <w:r>
        <w:rPr>
          <w:noProof/>
        </w:rPr>
        <w:tab/>
      </w:r>
      <w:r>
        <w:rPr>
          <w:noProof/>
        </w:rPr>
        <w:fldChar w:fldCharType="begin"/>
      </w:r>
      <w:r>
        <w:rPr>
          <w:noProof/>
        </w:rPr>
        <w:instrText xml:space="preserve"> PAGEREF _Toc166320832 \h </w:instrText>
      </w:r>
      <w:r>
        <w:rPr>
          <w:noProof/>
        </w:rPr>
      </w:r>
      <w:r>
        <w:rPr>
          <w:noProof/>
        </w:rPr>
        <w:fldChar w:fldCharType="separate"/>
      </w:r>
      <w:r>
        <w:rPr>
          <w:noProof/>
        </w:rPr>
        <w:t>4</w:t>
      </w:r>
      <w:r>
        <w:rPr>
          <w:noProof/>
        </w:rPr>
        <w:fldChar w:fldCharType="end"/>
      </w:r>
    </w:p>
    <w:p w14:paraId="65E4FBE4" w14:textId="49ED7AA8" w:rsidR="00966808" w:rsidRDefault="00966808">
      <w:pPr>
        <w:pStyle w:val="TOC3"/>
        <w:tabs>
          <w:tab w:val="right" w:leader="dot" w:pos="9016"/>
        </w:tabs>
        <w:rPr>
          <w:noProof/>
          <w:kern w:val="2"/>
          <w:sz w:val="24"/>
          <w:szCs w:val="24"/>
          <w:lang w:eastAsia="en-GB"/>
          <w14:ligatures w14:val="standardContextual"/>
        </w:rPr>
      </w:pPr>
      <w:r w:rsidRPr="00D3103C">
        <w:rPr>
          <w:rFonts w:eastAsia="Times New Roman"/>
          <w:noProof/>
          <w:lang w:eastAsia="en-GB"/>
        </w:rPr>
        <w:t>Cleaning steps</w:t>
      </w:r>
      <w:r>
        <w:rPr>
          <w:noProof/>
        </w:rPr>
        <w:tab/>
      </w:r>
      <w:r>
        <w:rPr>
          <w:noProof/>
        </w:rPr>
        <w:fldChar w:fldCharType="begin"/>
      </w:r>
      <w:r>
        <w:rPr>
          <w:noProof/>
        </w:rPr>
        <w:instrText xml:space="preserve"> PAGEREF _Toc166320833 \h </w:instrText>
      </w:r>
      <w:r>
        <w:rPr>
          <w:noProof/>
        </w:rPr>
      </w:r>
      <w:r>
        <w:rPr>
          <w:noProof/>
        </w:rPr>
        <w:fldChar w:fldCharType="separate"/>
      </w:r>
      <w:r>
        <w:rPr>
          <w:noProof/>
        </w:rPr>
        <w:t>5</w:t>
      </w:r>
      <w:r>
        <w:rPr>
          <w:noProof/>
        </w:rPr>
        <w:fldChar w:fldCharType="end"/>
      </w:r>
    </w:p>
    <w:p w14:paraId="1CA03624" w14:textId="59F49419" w:rsidR="00966808" w:rsidRDefault="00966808">
      <w:pPr>
        <w:pStyle w:val="TOC2"/>
        <w:tabs>
          <w:tab w:val="right" w:leader="dot" w:pos="9016"/>
        </w:tabs>
        <w:rPr>
          <w:noProof/>
          <w:kern w:val="2"/>
          <w:sz w:val="24"/>
          <w:szCs w:val="24"/>
          <w:lang w:eastAsia="en-GB"/>
          <w14:ligatures w14:val="standardContextual"/>
        </w:rPr>
      </w:pPr>
      <w:r w:rsidRPr="00D3103C">
        <w:rPr>
          <w:rFonts w:eastAsia="Times New Roman"/>
          <w:noProof/>
          <w:lang w:eastAsia="en-GB"/>
        </w:rPr>
        <w:t>Modelling</w:t>
      </w:r>
      <w:r>
        <w:rPr>
          <w:noProof/>
        </w:rPr>
        <w:tab/>
      </w:r>
      <w:r>
        <w:rPr>
          <w:noProof/>
        </w:rPr>
        <w:fldChar w:fldCharType="begin"/>
      </w:r>
      <w:r>
        <w:rPr>
          <w:noProof/>
        </w:rPr>
        <w:instrText xml:space="preserve"> PAGEREF _Toc166320834 \h </w:instrText>
      </w:r>
      <w:r>
        <w:rPr>
          <w:noProof/>
        </w:rPr>
      </w:r>
      <w:r>
        <w:rPr>
          <w:noProof/>
        </w:rPr>
        <w:fldChar w:fldCharType="separate"/>
      </w:r>
      <w:r>
        <w:rPr>
          <w:noProof/>
        </w:rPr>
        <w:t>5</w:t>
      </w:r>
      <w:r>
        <w:rPr>
          <w:noProof/>
        </w:rPr>
        <w:fldChar w:fldCharType="end"/>
      </w:r>
    </w:p>
    <w:p w14:paraId="4949D486" w14:textId="469742D4" w:rsidR="00966808" w:rsidRDefault="00966808">
      <w:pPr>
        <w:pStyle w:val="TOC3"/>
        <w:tabs>
          <w:tab w:val="right" w:leader="dot" w:pos="9016"/>
        </w:tabs>
        <w:rPr>
          <w:noProof/>
          <w:kern w:val="2"/>
          <w:sz w:val="24"/>
          <w:szCs w:val="24"/>
          <w:lang w:eastAsia="en-GB"/>
          <w14:ligatures w14:val="standardContextual"/>
        </w:rPr>
      </w:pPr>
      <w:r w:rsidRPr="00D3103C">
        <w:rPr>
          <w:rFonts w:eastAsia="Times New Roman"/>
          <w:noProof/>
          <w:lang w:eastAsia="en-GB"/>
        </w:rPr>
        <w:t>Model 1: Multi Layer Perceptrons</w:t>
      </w:r>
      <w:r>
        <w:rPr>
          <w:noProof/>
        </w:rPr>
        <w:tab/>
      </w:r>
      <w:r>
        <w:rPr>
          <w:noProof/>
        </w:rPr>
        <w:fldChar w:fldCharType="begin"/>
      </w:r>
      <w:r>
        <w:rPr>
          <w:noProof/>
        </w:rPr>
        <w:instrText xml:space="preserve"> PAGEREF _Toc166320835 \h </w:instrText>
      </w:r>
      <w:r>
        <w:rPr>
          <w:noProof/>
        </w:rPr>
      </w:r>
      <w:r>
        <w:rPr>
          <w:noProof/>
        </w:rPr>
        <w:fldChar w:fldCharType="separate"/>
      </w:r>
      <w:r>
        <w:rPr>
          <w:noProof/>
        </w:rPr>
        <w:t>5</w:t>
      </w:r>
      <w:r>
        <w:rPr>
          <w:noProof/>
        </w:rPr>
        <w:fldChar w:fldCharType="end"/>
      </w:r>
    </w:p>
    <w:p w14:paraId="306B0387" w14:textId="2B2BBA0D" w:rsidR="00966808" w:rsidRDefault="00966808">
      <w:pPr>
        <w:pStyle w:val="TOC3"/>
        <w:tabs>
          <w:tab w:val="right" w:leader="dot" w:pos="9016"/>
        </w:tabs>
        <w:rPr>
          <w:noProof/>
          <w:kern w:val="2"/>
          <w:sz w:val="24"/>
          <w:szCs w:val="24"/>
          <w:lang w:eastAsia="en-GB"/>
          <w14:ligatures w14:val="standardContextual"/>
        </w:rPr>
      </w:pPr>
      <w:r w:rsidRPr="00D3103C">
        <w:rPr>
          <w:rFonts w:eastAsia="Times New Roman"/>
          <w:noProof/>
          <w:lang w:eastAsia="en-GB"/>
        </w:rPr>
        <w:t>Model 2: CNN</w:t>
      </w:r>
      <w:r>
        <w:rPr>
          <w:noProof/>
        </w:rPr>
        <w:tab/>
      </w:r>
      <w:r>
        <w:rPr>
          <w:noProof/>
        </w:rPr>
        <w:fldChar w:fldCharType="begin"/>
      </w:r>
      <w:r>
        <w:rPr>
          <w:noProof/>
        </w:rPr>
        <w:instrText xml:space="preserve"> PAGEREF _Toc166320836 \h </w:instrText>
      </w:r>
      <w:r>
        <w:rPr>
          <w:noProof/>
        </w:rPr>
      </w:r>
      <w:r>
        <w:rPr>
          <w:noProof/>
        </w:rPr>
        <w:fldChar w:fldCharType="separate"/>
      </w:r>
      <w:r>
        <w:rPr>
          <w:noProof/>
        </w:rPr>
        <w:t>6</w:t>
      </w:r>
      <w:r>
        <w:rPr>
          <w:noProof/>
        </w:rPr>
        <w:fldChar w:fldCharType="end"/>
      </w:r>
    </w:p>
    <w:p w14:paraId="14732CA2" w14:textId="20ACF210" w:rsidR="00966808" w:rsidRDefault="00966808">
      <w:pPr>
        <w:pStyle w:val="TOC3"/>
        <w:tabs>
          <w:tab w:val="right" w:leader="dot" w:pos="9016"/>
        </w:tabs>
        <w:rPr>
          <w:noProof/>
          <w:kern w:val="2"/>
          <w:sz w:val="24"/>
          <w:szCs w:val="24"/>
          <w:lang w:eastAsia="en-GB"/>
          <w14:ligatures w14:val="standardContextual"/>
        </w:rPr>
      </w:pPr>
      <w:r w:rsidRPr="00D3103C">
        <w:rPr>
          <w:rFonts w:eastAsia="Times New Roman"/>
          <w:noProof/>
          <w:lang w:eastAsia="en-GB"/>
        </w:rPr>
        <w:t>Model 3: CNN with regularisation L1</w:t>
      </w:r>
      <w:r>
        <w:rPr>
          <w:noProof/>
        </w:rPr>
        <w:tab/>
      </w:r>
      <w:r>
        <w:rPr>
          <w:noProof/>
        </w:rPr>
        <w:fldChar w:fldCharType="begin"/>
      </w:r>
      <w:r>
        <w:rPr>
          <w:noProof/>
        </w:rPr>
        <w:instrText xml:space="preserve"> PAGEREF _Toc166320837 \h </w:instrText>
      </w:r>
      <w:r>
        <w:rPr>
          <w:noProof/>
        </w:rPr>
      </w:r>
      <w:r>
        <w:rPr>
          <w:noProof/>
        </w:rPr>
        <w:fldChar w:fldCharType="separate"/>
      </w:r>
      <w:r>
        <w:rPr>
          <w:noProof/>
        </w:rPr>
        <w:t>6</w:t>
      </w:r>
      <w:r>
        <w:rPr>
          <w:noProof/>
        </w:rPr>
        <w:fldChar w:fldCharType="end"/>
      </w:r>
    </w:p>
    <w:p w14:paraId="21840D7B" w14:textId="6C2F9D8E" w:rsidR="00966808" w:rsidRDefault="00966808">
      <w:pPr>
        <w:pStyle w:val="TOC3"/>
        <w:tabs>
          <w:tab w:val="right" w:leader="dot" w:pos="9016"/>
        </w:tabs>
        <w:rPr>
          <w:noProof/>
          <w:kern w:val="2"/>
          <w:sz w:val="24"/>
          <w:szCs w:val="24"/>
          <w:lang w:eastAsia="en-GB"/>
          <w14:ligatures w14:val="standardContextual"/>
        </w:rPr>
      </w:pPr>
      <w:r w:rsidRPr="00D3103C">
        <w:rPr>
          <w:rFonts w:eastAsia="Times New Roman"/>
          <w:noProof/>
          <w:lang w:eastAsia="en-GB"/>
        </w:rPr>
        <w:t>Model 4: CNN with regularisation L1 and L2</w:t>
      </w:r>
      <w:r>
        <w:rPr>
          <w:noProof/>
        </w:rPr>
        <w:tab/>
      </w:r>
      <w:r>
        <w:rPr>
          <w:noProof/>
        </w:rPr>
        <w:fldChar w:fldCharType="begin"/>
      </w:r>
      <w:r>
        <w:rPr>
          <w:noProof/>
        </w:rPr>
        <w:instrText xml:space="preserve"> PAGEREF _Toc166320838 \h </w:instrText>
      </w:r>
      <w:r>
        <w:rPr>
          <w:noProof/>
        </w:rPr>
      </w:r>
      <w:r>
        <w:rPr>
          <w:noProof/>
        </w:rPr>
        <w:fldChar w:fldCharType="separate"/>
      </w:r>
      <w:r>
        <w:rPr>
          <w:noProof/>
        </w:rPr>
        <w:t>7</w:t>
      </w:r>
      <w:r>
        <w:rPr>
          <w:noProof/>
        </w:rPr>
        <w:fldChar w:fldCharType="end"/>
      </w:r>
    </w:p>
    <w:p w14:paraId="6205FE39" w14:textId="317D5841" w:rsidR="00966808" w:rsidRDefault="00966808">
      <w:pPr>
        <w:pStyle w:val="TOC2"/>
        <w:tabs>
          <w:tab w:val="right" w:leader="dot" w:pos="9016"/>
        </w:tabs>
        <w:rPr>
          <w:noProof/>
          <w:kern w:val="2"/>
          <w:sz w:val="24"/>
          <w:szCs w:val="24"/>
          <w:lang w:eastAsia="en-GB"/>
          <w14:ligatures w14:val="standardContextual"/>
        </w:rPr>
      </w:pPr>
      <w:r w:rsidRPr="00D3103C">
        <w:rPr>
          <w:rFonts w:eastAsia="Times New Roman"/>
          <w:noProof/>
          <w:lang w:eastAsia="en-GB"/>
        </w:rPr>
        <w:t>Outcomes</w:t>
      </w:r>
      <w:r>
        <w:rPr>
          <w:noProof/>
        </w:rPr>
        <w:tab/>
      </w:r>
      <w:r>
        <w:rPr>
          <w:noProof/>
        </w:rPr>
        <w:fldChar w:fldCharType="begin"/>
      </w:r>
      <w:r>
        <w:rPr>
          <w:noProof/>
        </w:rPr>
        <w:instrText xml:space="preserve"> PAGEREF _Toc166320839 \h </w:instrText>
      </w:r>
      <w:r>
        <w:rPr>
          <w:noProof/>
        </w:rPr>
      </w:r>
      <w:r>
        <w:rPr>
          <w:noProof/>
        </w:rPr>
        <w:fldChar w:fldCharType="separate"/>
      </w:r>
      <w:r>
        <w:rPr>
          <w:noProof/>
        </w:rPr>
        <w:t>8</w:t>
      </w:r>
      <w:r>
        <w:rPr>
          <w:noProof/>
        </w:rPr>
        <w:fldChar w:fldCharType="end"/>
      </w:r>
    </w:p>
    <w:p w14:paraId="1AF6C90B" w14:textId="589A8BF7" w:rsidR="00966808" w:rsidRDefault="00966808">
      <w:pPr>
        <w:pStyle w:val="TOC2"/>
        <w:tabs>
          <w:tab w:val="right" w:leader="dot" w:pos="9016"/>
        </w:tabs>
        <w:rPr>
          <w:noProof/>
          <w:kern w:val="2"/>
          <w:sz w:val="24"/>
          <w:szCs w:val="24"/>
          <w:lang w:eastAsia="en-GB"/>
          <w14:ligatures w14:val="standardContextual"/>
        </w:rPr>
      </w:pPr>
      <w:r w:rsidRPr="00D3103C">
        <w:rPr>
          <w:rFonts w:eastAsia="Times New Roman"/>
          <w:noProof/>
          <w:lang w:eastAsia="en-GB"/>
        </w:rPr>
        <w:t>Implementation</w:t>
      </w:r>
      <w:r>
        <w:rPr>
          <w:noProof/>
        </w:rPr>
        <w:tab/>
      </w:r>
      <w:r>
        <w:rPr>
          <w:noProof/>
        </w:rPr>
        <w:fldChar w:fldCharType="begin"/>
      </w:r>
      <w:r>
        <w:rPr>
          <w:noProof/>
        </w:rPr>
        <w:instrText xml:space="preserve"> PAGEREF _Toc166320840 \h </w:instrText>
      </w:r>
      <w:r>
        <w:rPr>
          <w:noProof/>
        </w:rPr>
      </w:r>
      <w:r>
        <w:rPr>
          <w:noProof/>
        </w:rPr>
        <w:fldChar w:fldCharType="separate"/>
      </w:r>
      <w:r>
        <w:rPr>
          <w:noProof/>
        </w:rPr>
        <w:t>8</w:t>
      </w:r>
      <w:r>
        <w:rPr>
          <w:noProof/>
        </w:rPr>
        <w:fldChar w:fldCharType="end"/>
      </w:r>
    </w:p>
    <w:p w14:paraId="088B79E6" w14:textId="5DAD4D8D" w:rsidR="00966808" w:rsidRDefault="00966808">
      <w:pPr>
        <w:pStyle w:val="TOC1"/>
        <w:tabs>
          <w:tab w:val="right" w:leader="dot" w:pos="9016"/>
        </w:tabs>
        <w:rPr>
          <w:noProof/>
          <w:kern w:val="2"/>
          <w:sz w:val="24"/>
          <w:szCs w:val="24"/>
          <w:lang w:eastAsia="en-GB"/>
          <w14:ligatures w14:val="standardContextual"/>
        </w:rPr>
      </w:pPr>
      <w:r w:rsidRPr="00D3103C">
        <w:rPr>
          <w:rFonts w:eastAsia="Times New Roman"/>
          <w:noProof/>
          <w:lang w:eastAsia="en-GB"/>
        </w:rPr>
        <w:t>Response to stakeholders</w:t>
      </w:r>
      <w:r>
        <w:rPr>
          <w:noProof/>
        </w:rPr>
        <w:tab/>
      </w:r>
      <w:r>
        <w:rPr>
          <w:noProof/>
        </w:rPr>
        <w:fldChar w:fldCharType="begin"/>
      </w:r>
      <w:r>
        <w:rPr>
          <w:noProof/>
        </w:rPr>
        <w:instrText xml:space="preserve"> PAGEREF _Toc166320841 \h </w:instrText>
      </w:r>
      <w:r>
        <w:rPr>
          <w:noProof/>
        </w:rPr>
      </w:r>
      <w:r>
        <w:rPr>
          <w:noProof/>
        </w:rPr>
        <w:fldChar w:fldCharType="separate"/>
      </w:r>
      <w:r>
        <w:rPr>
          <w:noProof/>
        </w:rPr>
        <w:t>9</w:t>
      </w:r>
      <w:r>
        <w:rPr>
          <w:noProof/>
        </w:rPr>
        <w:fldChar w:fldCharType="end"/>
      </w:r>
    </w:p>
    <w:p w14:paraId="69D02A4B" w14:textId="7415F08E" w:rsidR="00966808" w:rsidRDefault="00966808">
      <w:pPr>
        <w:pStyle w:val="TOC1"/>
        <w:tabs>
          <w:tab w:val="right" w:leader="dot" w:pos="9016"/>
        </w:tabs>
        <w:rPr>
          <w:noProof/>
          <w:kern w:val="2"/>
          <w:sz w:val="24"/>
          <w:szCs w:val="24"/>
          <w:lang w:eastAsia="en-GB"/>
          <w14:ligatures w14:val="standardContextual"/>
        </w:rPr>
      </w:pPr>
      <w:r w:rsidRPr="00D3103C">
        <w:rPr>
          <w:rFonts w:eastAsia="Times New Roman"/>
          <w:noProof/>
          <w:lang w:eastAsia="en-GB"/>
        </w:rPr>
        <w:t>End-to-end solution</w:t>
      </w:r>
      <w:r>
        <w:rPr>
          <w:noProof/>
        </w:rPr>
        <w:tab/>
      </w:r>
      <w:r>
        <w:rPr>
          <w:noProof/>
        </w:rPr>
        <w:fldChar w:fldCharType="begin"/>
      </w:r>
      <w:r>
        <w:rPr>
          <w:noProof/>
        </w:rPr>
        <w:instrText xml:space="preserve"> PAGEREF _Toc166320842 \h </w:instrText>
      </w:r>
      <w:r>
        <w:rPr>
          <w:noProof/>
        </w:rPr>
      </w:r>
      <w:r>
        <w:rPr>
          <w:noProof/>
        </w:rPr>
        <w:fldChar w:fldCharType="separate"/>
      </w:r>
      <w:r>
        <w:rPr>
          <w:noProof/>
        </w:rPr>
        <w:t>9</w:t>
      </w:r>
      <w:r>
        <w:rPr>
          <w:noProof/>
        </w:rPr>
        <w:fldChar w:fldCharType="end"/>
      </w:r>
    </w:p>
    <w:p w14:paraId="71F372DC" w14:textId="51FDE6D7" w:rsidR="00966808" w:rsidRDefault="00966808">
      <w:pPr>
        <w:pStyle w:val="TOC1"/>
        <w:tabs>
          <w:tab w:val="right" w:leader="dot" w:pos="9016"/>
        </w:tabs>
        <w:rPr>
          <w:noProof/>
          <w:kern w:val="2"/>
          <w:sz w:val="24"/>
          <w:szCs w:val="24"/>
          <w:lang w:eastAsia="en-GB"/>
          <w14:ligatures w14:val="standardContextual"/>
        </w:rPr>
      </w:pPr>
      <w:r>
        <w:rPr>
          <w:noProof/>
        </w:rPr>
        <w:t>Bibliography</w:t>
      </w:r>
      <w:r>
        <w:rPr>
          <w:noProof/>
        </w:rPr>
        <w:tab/>
      </w:r>
      <w:r>
        <w:rPr>
          <w:noProof/>
        </w:rPr>
        <w:fldChar w:fldCharType="begin"/>
      </w:r>
      <w:r>
        <w:rPr>
          <w:noProof/>
        </w:rPr>
        <w:instrText xml:space="preserve"> PAGEREF _Toc166320843 \h </w:instrText>
      </w:r>
      <w:r>
        <w:rPr>
          <w:noProof/>
        </w:rPr>
      </w:r>
      <w:r>
        <w:rPr>
          <w:noProof/>
        </w:rPr>
        <w:fldChar w:fldCharType="separate"/>
      </w:r>
      <w:r>
        <w:rPr>
          <w:noProof/>
        </w:rPr>
        <w:t>10</w:t>
      </w:r>
      <w:r>
        <w:rPr>
          <w:noProof/>
        </w:rPr>
        <w:fldChar w:fldCharType="end"/>
      </w:r>
    </w:p>
    <w:p w14:paraId="5E3EC010" w14:textId="238A462E" w:rsidR="007A78D9" w:rsidRDefault="007A78D9" w:rsidP="00324810">
      <w:pPr>
        <w:spacing w:before="400" w:after="120"/>
        <w:outlineLvl w:val="0"/>
        <w:rPr>
          <w:rFonts w:ascii="Times New Roman" w:eastAsia="Times New Roman" w:hAnsi="Times New Roman" w:cs="Times New Roman"/>
          <w:lang w:eastAsia="en-GB"/>
        </w:rPr>
      </w:pPr>
      <w:r>
        <w:rPr>
          <w:rFonts w:ascii="Times New Roman" w:eastAsia="Times New Roman" w:hAnsi="Times New Roman" w:cs="Times New Roman"/>
          <w:lang w:eastAsia="en-GB"/>
        </w:rPr>
        <w:fldChar w:fldCharType="end"/>
      </w:r>
    </w:p>
    <w:p w14:paraId="5A3AD32E" w14:textId="1DC48373" w:rsidR="007A78D9" w:rsidRDefault="007A78D9">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5E0D8421" w14:textId="77777777" w:rsidR="00324810" w:rsidRPr="00A00AAC" w:rsidRDefault="00324810" w:rsidP="00A00AAC">
      <w:pPr>
        <w:pStyle w:val="Heading1"/>
      </w:pPr>
      <w:bookmarkStart w:id="0" w:name="_Toc166320825"/>
      <w:r w:rsidRPr="00A00AAC">
        <w:lastRenderedPageBreak/>
        <w:t>Problem statement</w:t>
      </w:r>
      <w:bookmarkEnd w:id="0"/>
    </w:p>
    <w:p w14:paraId="48A44F1C" w14:textId="29AB0BC0" w:rsidR="004C47DB" w:rsidRPr="004C47DB" w:rsidRDefault="004C47DB" w:rsidP="00526708">
      <w:pPr>
        <w:rPr>
          <w:lang w:eastAsia="en-GB"/>
        </w:rPr>
      </w:pPr>
      <w:r w:rsidRPr="004C47DB">
        <w:rPr>
          <w:lang w:eastAsia="en-GB"/>
        </w:rPr>
        <w:t xml:space="preserve">Understanding how genes influence the physical characteristics of organisms has been a cornerstone of genetics since the time of Mendel. While some traits, like earlobe type or freckles, are controlled by single genes, others, such as fingerprint patterns or thumb dominance, are influenced by multiple genes. Complicating matters further, quantitative traits like height and skin </w:t>
      </w:r>
      <w:proofErr w:type="spellStart"/>
      <w:r w:rsidRPr="004C47DB">
        <w:rPr>
          <w:lang w:eastAsia="en-GB"/>
        </w:rPr>
        <w:t>color</w:t>
      </w:r>
      <w:proofErr w:type="spellEnd"/>
      <w:r w:rsidRPr="004C47DB">
        <w:rPr>
          <w:lang w:eastAsia="en-GB"/>
        </w:rPr>
        <w:t xml:space="preserve"> are controlled by a complex interplay of multiple genes. Despite this knowledge, accurately predicting physical traits using genetic information remains challenging</w:t>
      </w:r>
      <w:r>
        <w:rPr>
          <w:lang w:eastAsia="en-GB"/>
        </w:rPr>
        <w:t>.</w:t>
      </w:r>
    </w:p>
    <w:p w14:paraId="40BA837F" w14:textId="21EE862A" w:rsidR="004C47DB" w:rsidRPr="004C47DB" w:rsidRDefault="004C47DB" w:rsidP="00526708">
      <w:pPr>
        <w:rPr>
          <w:lang w:eastAsia="en-GB"/>
        </w:rPr>
      </w:pPr>
      <w:r w:rsidRPr="004C47DB">
        <w:rPr>
          <w:lang w:eastAsia="en-GB"/>
        </w:rPr>
        <w:t>Genomic prediction, a method that utilizes an organism's genetic data to forecast its traits, offers a promising avenue for tackling this challenge. Single-nucleotide polymorphisms (SNPs), representing changes in individual DNA bases, are abundant throughout an organism's genome and have significant effects on its physical characteristics. Leveraging SNPs data enables the prediction of various traits and has revolutionized breeding practices in agriculture, enhancing productivity, disease resistance, sustainability, and adaptability to changing conditions.</w:t>
      </w:r>
    </w:p>
    <w:p w14:paraId="3D06E78E" w14:textId="3CEBA650" w:rsidR="004C47DB" w:rsidRPr="004C47DB" w:rsidRDefault="004C47DB" w:rsidP="00526708">
      <w:r w:rsidRPr="004C47DB">
        <w:rPr>
          <w:lang w:eastAsia="en-GB"/>
        </w:rPr>
        <w:t>Current genetic prediction models, such as genomic best linear unbiased prediction (GBLUP) and Bayesian linear models, have proven effective in livestock and plant breeding</w:t>
      </w:r>
      <w:r>
        <w:rPr>
          <w:lang w:eastAsia="en-GB"/>
        </w:rPr>
        <w:t xml:space="preserve"> </w:t>
      </w:r>
      <w:sdt>
        <w:sdtPr>
          <w:rPr>
            <w:lang w:eastAsia="en-GB"/>
          </w:rPr>
          <w:id w:val="1459676744"/>
          <w:citation/>
        </w:sdtPr>
        <w:sdtContent>
          <w:r>
            <w:rPr>
              <w:lang w:eastAsia="en-GB"/>
            </w:rPr>
            <w:fldChar w:fldCharType="begin"/>
          </w:r>
          <w:r>
            <w:rPr>
              <w:lang w:eastAsia="en-GB"/>
            </w:rPr>
            <w:instrText xml:space="preserve"> CITATION Zha15 \l 3081 </w:instrText>
          </w:r>
          <w:r>
            <w:rPr>
              <w:lang w:eastAsia="en-GB"/>
            </w:rPr>
            <w:fldChar w:fldCharType="separate"/>
          </w:r>
          <w:r>
            <w:rPr>
              <w:noProof/>
              <w:lang w:eastAsia="en-GB"/>
            </w:rPr>
            <w:t>(Zhang, et al., 2015)</w:t>
          </w:r>
          <w:r>
            <w:rPr>
              <w:lang w:eastAsia="en-GB"/>
            </w:rPr>
            <w:fldChar w:fldCharType="end"/>
          </w:r>
        </w:sdtContent>
      </w:sdt>
      <w:r w:rsidRPr="004C47DB">
        <w:rPr>
          <w:lang w:eastAsia="en-GB"/>
        </w:rPr>
        <w:t>. However, these models have limitations—they primarily consider additive effects of single genetic markers, assuming uniform contributions to traits. To address this, recent studies propose the use of Local Convolutional Neural Networks (CNNs) for genomic prediction, particularly for qua</w:t>
      </w:r>
      <w:r>
        <w:rPr>
          <w:lang w:eastAsia="en-GB"/>
        </w:rPr>
        <w:t>nt</w:t>
      </w:r>
      <w:r w:rsidRPr="004C47DB">
        <w:rPr>
          <w:lang w:eastAsia="en-GB"/>
        </w:rPr>
        <w:t>itative traits</w:t>
      </w:r>
      <w:r>
        <w:rPr>
          <w:lang w:eastAsia="en-GB"/>
        </w:rPr>
        <w:t xml:space="preserve"> </w:t>
      </w:r>
      <w:sdt>
        <w:sdtPr>
          <w:rPr>
            <w:lang w:eastAsia="en-GB"/>
          </w:rPr>
          <w:id w:val="-37053906"/>
          <w:citation/>
        </w:sdtPr>
        <w:sdtContent>
          <w:r>
            <w:rPr>
              <w:lang w:eastAsia="en-GB"/>
            </w:rPr>
            <w:fldChar w:fldCharType="begin"/>
          </w:r>
          <w:r>
            <w:rPr>
              <w:lang w:eastAsia="en-GB"/>
            </w:rPr>
            <w:instrText xml:space="preserve"> CITATION Poo20 \l 3081 </w:instrText>
          </w:r>
          <w:r>
            <w:rPr>
              <w:lang w:eastAsia="en-GB"/>
            </w:rPr>
            <w:fldChar w:fldCharType="separate"/>
          </w:r>
          <w:r>
            <w:rPr>
              <w:noProof/>
              <w:lang w:eastAsia="en-GB"/>
            </w:rPr>
            <w:t>(Pook, Freudenthal, Korte, &amp; Simianer, 2020)</w:t>
          </w:r>
          <w:r>
            <w:rPr>
              <w:lang w:eastAsia="en-GB"/>
            </w:rPr>
            <w:fldChar w:fldCharType="end"/>
          </w:r>
        </w:sdtContent>
      </w:sdt>
      <w:r w:rsidRPr="004C47DB">
        <w:rPr>
          <w:lang w:eastAsia="en-GB"/>
        </w:rPr>
        <w:t>. While GBLUP struggles to accurately predict qua</w:t>
      </w:r>
      <w:r>
        <w:rPr>
          <w:lang w:eastAsia="en-GB"/>
        </w:rPr>
        <w:t>nt</w:t>
      </w:r>
      <w:r w:rsidRPr="004C47DB">
        <w:rPr>
          <w:lang w:eastAsia="en-GB"/>
        </w:rPr>
        <w:t>itative traits, CNNs offer promising results. This project aims to explore the application of CNNs to SNPs data for predicting quan</w:t>
      </w:r>
      <w:r>
        <w:rPr>
          <w:lang w:eastAsia="en-GB"/>
        </w:rPr>
        <w:t>t</w:t>
      </w:r>
      <w:r w:rsidRPr="004C47DB">
        <w:rPr>
          <w:lang w:eastAsia="en-GB"/>
        </w:rPr>
        <w:t>itative traits, potentially overcoming the limitations of traditional genetic prediction models and advancing our understanding of genetic influence on complex traits.</w:t>
      </w:r>
    </w:p>
    <w:p w14:paraId="17EEEF5B" w14:textId="2BAD93AC" w:rsidR="00324810" w:rsidRPr="00324810" w:rsidRDefault="00324810" w:rsidP="004C47DB">
      <w:pPr>
        <w:pStyle w:val="Heading1"/>
        <w:rPr>
          <w:rFonts w:ascii="Times New Roman" w:eastAsia="Times New Roman" w:hAnsi="Times New Roman" w:cs="Times New Roman"/>
          <w:sz w:val="48"/>
          <w:szCs w:val="48"/>
          <w:lang w:eastAsia="en-GB"/>
        </w:rPr>
      </w:pPr>
      <w:bookmarkStart w:id="1" w:name="_Toc166320826"/>
      <w:r w:rsidRPr="00324810">
        <w:rPr>
          <w:rFonts w:eastAsia="Times New Roman"/>
          <w:lang w:eastAsia="en-GB"/>
        </w:rPr>
        <w:t>Industry/ domain</w:t>
      </w:r>
      <w:bookmarkEnd w:id="1"/>
    </w:p>
    <w:p w14:paraId="7D7F3543" w14:textId="457C338B" w:rsidR="004C47DB" w:rsidRPr="004C47DB" w:rsidRDefault="004C47DB" w:rsidP="00526708">
      <w:pPr>
        <w:rPr>
          <w:rFonts w:eastAsia="Times New Roman"/>
          <w:lang w:eastAsia="en-GB"/>
        </w:rPr>
      </w:pPr>
      <w:r w:rsidRPr="004C47DB">
        <w:rPr>
          <w:rFonts w:eastAsia="Times New Roman"/>
          <w:lang w:eastAsia="en-GB"/>
        </w:rPr>
        <w:t>The solution holds significant potential for two key industries: agriculture and healthcare. In agriculture, the model offers invaluable predictive capabilities for optimizing livestock breeding and enhancing the cultivation of economically valuable crops. By leveraging the model, farmers can forecast desirable trait values in animals and plants, leading to improved productivity and profitability.</w:t>
      </w:r>
    </w:p>
    <w:p w14:paraId="22C2DC57" w14:textId="142B55F6" w:rsidR="00324810" w:rsidRPr="00324810" w:rsidRDefault="004C47DB" w:rsidP="00526708">
      <w:pPr>
        <w:rPr>
          <w:rFonts w:ascii="Times New Roman" w:eastAsia="Times New Roman" w:hAnsi="Times New Roman" w:cs="Times New Roman"/>
          <w:lang w:eastAsia="en-GB"/>
        </w:rPr>
      </w:pPr>
      <w:r w:rsidRPr="004C47DB">
        <w:rPr>
          <w:rFonts w:eastAsia="Times New Roman"/>
          <w:lang w:eastAsia="en-GB"/>
        </w:rPr>
        <w:t xml:space="preserve">Similarly, in the realm of healthcare, the model's utility extends to the realm of human genetics. Just as genetic data informs breeding decisions in agriculture, it also provides crucial insights into human health. The model's adaptability enables its application in identifying potential genetic diseases and predispositions in individuals. By </w:t>
      </w:r>
      <w:proofErr w:type="spellStart"/>
      <w:r w:rsidRPr="004C47DB">
        <w:rPr>
          <w:rFonts w:eastAsia="Times New Roman"/>
          <w:lang w:eastAsia="en-GB"/>
        </w:rPr>
        <w:t>analyzing</w:t>
      </w:r>
      <w:proofErr w:type="spellEnd"/>
      <w:r w:rsidRPr="004C47DB">
        <w:rPr>
          <w:rFonts w:eastAsia="Times New Roman"/>
          <w:lang w:eastAsia="en-GB"/>
        </w:rPr>
        <w:t xml:space="preserve"> genetic markers, healthcare professionals can </w:t>
      </w:r>
      <w:proofErr w:type="spellStart"/>
      <w:r w:rsidRPr="004C47DB">
        <w:rPr>
          <w:rFonts w:eastAsia="Times New Roman"/>
          <w:lang w:eastAsia="en-GB"/>
        </w:rPr>
        <w:t>preemptively</w:t>
      </w:r>
      <w:proofErr w:type="spellEnd"/>
      <w:r w:rsidRPr="004C47DB">
        <w:rPr>
          <w:rFonts w:eastAsia="Times New Roman"/>
          <w:lang w:eastAsia="en-GB"/>
        </w:rPr>
        <w:t xml:space="preserve"> address health concerns and tailor personalized treatment plans, ultimately improving patient outcomes and well-being.</w:t>
      </w:r>
    </w:p>
    <w:p w14:paraId="288BBD8A" w14:textId="77777777" w:rsidR="00324810" w:rsidRPr="00324810" w:rsidRDefault="00324810" w:rsidP="007A78D9">
      <w:pPr>
        <w:pStyle w:val="Heading1"/>
        <w:rPr>
          <w:rFonts w:ascii="Times New Roman" w:eastAsia="Times New Roman" w:hAnsi="Times New Roman" w:cs="Times New Roman"/>
          <w:sz w:val="48"/>
          <w:szCs w:val="48"/>
          <w:lang w:eastAsia="en-GB"/>
        </w:rPr>
      </w:pPr>
      <w:bookmarkStart w:id="2" w:name="_Toc166320827"/>
      <w:r w:rsidRPr="00324810">
        <w:rPr>
          <w:rFonts w:eastAsia="Times New Roman"/>
          <w:lang w:eastAsia="en-GB"/>
        </w:rPr>
        <w:t>Stakeholders</w:t>
      </w:r>
      <w:bookmarkEnd w:id="2"/>
    </w:p>
    <w:p w14:paraId="220677A8" w14:textId="014DF14A" w:rsidR="00324810" w:rsidRPr="00324810" w:rsidRDefault="004C47DB" w:rsidP="00526708">
      <w:pPr>
        <w:rPr>
          <w:rFonts w:ascii="Times New Roman" w:eastAsia="Times New Roman" w:hAnsi="Times New Roman" w:cs="Times New Roman"/>
          <w:lang w:eastAsia="en-GB"/>
        </w:rPr>
      </w:pPr>
      <w:r w:rsidRPr="004C47DB">
        <w:rPr>
          <w:rFonts w:eastAsia="Times New Roman"/>
          <w:lang w:eastAsia="en-GB"/>
        </w:rPr>
        <w:t xml:space="preserve">The stakeholders encompass vital sectors in both agriculture and healthcare, comprising farmers, breeders, genetic </w:t>
      </w:r>
      <w:proofErr w:type="spellStart"/>
      <w:r w:rsidRPr="004C47DB">
        <w:rPr>
          <w:rFonts w:eastAsia="Times New Roman"/>
          <w:lang w:eastAsia="en-GB"/>
        </w:rPr>
        <w:t>counselors</w:t>
      </w:r>
      <w:proofErr w:type="spellEnd"/>
      <w:r w:rsidRPr="004C47DB">
        <w:rPr>
          <w:rFonts w:eastAsia="Times New Roman"/>
          <w:lang w:eastAsia="en-GB"/>
        </w:rPr>
        <w:t>, and professionals and researchers in human health.</w:t>
      </w:r>
    </w:p>
    <w:p w14:paraId="6D2922C6" w14:textId="77777777" w:rsidR="00324810" w:rsidRPr="00324810" w:rsidRDefault="00324810" w:rsidP="007A78D9">
      <w:pPr>
        <w:pStyle w:val="Heading1"/>
        <w:rPr>
          <w:rFonts w:ascii="Times New Roman" w:eastAsia="Times New Roman" w:hAnsi="Times New Roman" w:cs="Times New Roman"/>
          <w:sz w:val="48"/>
          <w:szCs w:val="48"/>
          <w:lang w:eastAsia="en-GB"/>
        </w:rPr>
      </w:pPr>
      <w:bookmarkStart w:id="3" w:name="_Toc166320828"/>
      <w:r w:rsidRPr="00324810">
        <w:rPr>
          <w:rFonts w:eastAsia="Times New Roman"/>
          <w:lang w:eastAsia="en-GB"/>
        </w:rPr>
        <w:t>Business question</w:t>
      </w:r>
      <w:bookmarkEnd w:id="3"/>
    </w:p>
    <w:p w14:paraId="1B6D1684" w14:textId="60EF77A1" w:rsidR="00324810" w:rsidRDefault="00596B50" w:rsidP="00526708">
      <w:pPr>
        <w:rPr>
          <w:rFonts w:eastAsia="Times New Roman"/>
          <w:lang w:eastAsia="en-GB"/>
        </w:rPr>
      </w:pPr>
      <w:r>
        <w:rPr>
          <w:rFonts w:eastAsia="Times New Roman"/>
          <w:lang w:eastAsia="en-GB"/>
        </w:rPr>
        <w:t xml:space="preserve">How to </w:t>
      </w:r>
      <w:r w:rsidR="00D26236">
        <w:rPr>
          <w:rFonts w:eastAsia="Times New Roman"/>
          <w:lang w:eastAsia="en-GB"/>
        </w:rPr>
        <w:t xml:space="preserve">improve the </w:t>
      </w:r>
      <w:r>
        <w:rPr>
          <w:rFonts w:eastAsia="Times New Roman"/>
          <w:lang w:eastAsia="en-GB"/>
        </w:rPr>
        <w:t xml:space="preserve">use </w:t>
      </w:r>
      <w:r w:rsidR="00D26236">
        <w:rPr>
          <w:rFonts w:eastAsia="Times New Roman"/>
          <w:lang w:eastAsia="en-GB"/>
        </w:rPr>
        <w:t xml:space="preserve">of </w:t>
      </w:r>
      <w:r>
        <w:rPr>
          <w:rFonts w:eastAsia="Times New Roman"/>
          <w:lang w:eastAsia="en-GB"/>
        </w:rPr>
        <w:t xml:space="preserve">genetic data </w:t>
      </w:r>
      <w:r w:rsidR="00D26236">
        <w:rPr>
          <w:rFonts w:eastAsia="Times New Roman"/>
          <w:lang w:eastAsia="en-GB"/>
        </w:rPr>
        <w:t>to predict</w:t>
      </w:r>
      <w:r>
        <w:rPr>
          <w:rFonts w:eastAsia="Times New Roman"/>
          <w:lang w:eastAsia="en-GB"/>
        </w:rPr>
        <w:t xml:space="preserve"> the </w:t>
      </w:r>
      <w:r w:rsidR="00D26236">
        <w:rPr>
          <w:rFonts w:eastAsia="Times New Roman"/>
          <w:lang w:eastAsia="en-GB"/>
        </w:rPr>
        <w:t>milk production in the cow to increase the efficiency of the business</w:t>
      </w:r>
      <w:r>
        <w:rPr>
          <w:rFonts w:eastAsia="Times New Roman"/>
          <w:lang w:eastAsia="en-GB"/>
        </w:rPr>
        <w:t>?</w:t>
      </w:r>
    </w:p>
    <w:p w14:paraId="259D5C84" w14:textId="77777777" w:rsidR="00D26236" w:rsidRPr="00324810" w:rsidRDefault="00D26236" w:rsidP="00D26236">
      <w:pPr>
        <w:textAlignment w:val="baseline"/>
        <w:rPr>
          <w:rFonts w:ascii="Arial" w:eastAsia="Times New Roman" w:hAnsi="Arial" w:cs="Arial"/>
          <w:color w:val="000000"/>
          <w:sz w:val="22"/>
          <w:szCs w:val="22"/>
          <w:lang w:eastAsia="en-GB"/>
        </w:rPr>
      </w:pPr>
    </w:p>
    <w:p w14:paraId="43058E7C" w14:textId="77777777" w:rsidR="00324810" w:rsidRPr="00324810" w:rsidRDefault="00324810" w:rsidP="007A78D9">
      <w:pPr>
        <w:pStyle w:val="Heading1"/>
        <w:rPr>
          <w:rFonts w:ascii="Times New Roman" w:eastAsia="Times New Roman" w:hAnsi="Times New Roman" w:cs="Times New Roman"/>
          <w:sz w:val="48"/>
          <w:szCs w:val="48"/>
          <w:lang w:eastAsia="en-GB"/>
        </w:rPr>
      </w:pPr>
      <w:bookmarkStart w:id="4" w:name="_Toc166320829"/>
      <w:r w:rsidRPr="00324810">
        <w:rPr>
          <w:rFonts w:eastAsia="Times New Roman"/>
          <w:lang w:eastAsia="en-GB"/>
        </w:rPr>
        <w:t>Data question</w:t>
      </w:r>
      <w:bookmarkEnd w:id="4"/>
    </w:p>
    <w:p w14:paraId="1CB6257E" w14:textId="77E5AC0E" w:rsidR="00596B50" w:rsidRPr="00324810" w:rsidRDefault="00991D98" w:rsidP="00526708">
      <w:pPr>
        <w:rPr>
          <w:rFonts w:eastAsia="Times New Roman"/>
          <w:lang w:eastAsia="en-GB"/>
        </w:rPr>
      </w:pPr>
      <w:r>
        <w:rPr>
          <w:rFonts w:eastAsia="Times New Roman"/>
          <w:lang w:eastAsia="en-GB"/>
        </w:rPr>
        <w:t xml:space="preserve">Using </w:t>
      </w:r>
      <w:r w:rsidR="004C47DB">
        <w:rPr>
          <w:rFonts w:eastAsia="Times New Roman"/>
          <w:lang w:eastAsia="en-GB"/>
        </w:rPr>
        <w:t>Convolutional Neural Network (CNN)</w:t>
      </w:r>
      <w:r>
        <w:rPr>
          <w:rFonts w:eastAsia="Times New Roman"/>
          <w:lang w:eastAsia="en-GB"/>
        </w:rPr>
        <w:t xml:space="preserve">, is it possible to </w:t>
      </w:r>
      <w:r w:rsidR="00596B50">
        <w:rPr>
          <w:rFonts w:eastAsia="Times New Roman"/>
          <w:lang w:eastAsia="en-GB"/>
        </w:rPr>
        <w:t xml:space="preserve">use the SNPs data alone to predict the milk yield from </w:t>
      </w:r>
      <w:proofErr w:type="spellStart"/>
      <w:r w:rsidR="00596B50">
        <w:rPr>
          <w:rFonts w:eastAsia="Times New Roman"/>
          <w:lang w:eastAsia="en-GB"/>
        </w:rPr>
        <w:t>Holstine</w:t>
      </w:r>
      <w:proofErr w:type="spellEnd"/>
      <w:r w:rsidR="00596B50">
        <w:rPr>
          <w:rFonts w:eastAsia="Times New Roman"/>
          <w:lang w:eastAsia="en-GB"/>
        </w:rPr>
        <w:t xml:space="preserve"> cows? </w:t>
      </w:r>
    </w:p>
    <w:p w14:paraId="06F41A32" w14:textId="77777777" w:rsidR="00324810" w:rsidRPr="00324810" w:rsidRDefault="00324810" w:rsidP="007A78D9">
      <w:pPr>
        <w:pStyle w:val="Heading1"/>
        <w:rPr>
          <w:rFonts w:ascii="Times New Roman" w:eastAsia="Times New Roman" w:hAnsi="Times New Roman" w:cs="Times New Roman"/>
          <w:sz w:val="48"/>
          <w:szCs w:val="48"/>
          <w:lang w:eastAsia="en-GB"/>
        </w:rPr>
      </w:pPr>
      <w:bookmarkStart w:id="5" w:name="_Toc166320830"/>
      <w:r w:rsidRPr="00324810">
        <w:rPr>
          <w:rFonts w:eastAsia="Times New Roman"/>
          <w:lang w:eastAsia="en-GB"/>
        </w:rPr>
        <w:t>Data</w:t>
      </w:r>
      <w:bookmarkEnd w:id="5"/>
    </w:p>
    <w:p w14:paraId="03C2ADD9" w14:textId="038A1030" w:rsidR="004C47DB" w:rsidRPr="004C47DB" w:rsidRDefault="004C47DB" w:rsidP="00526708">
      <w:pPr>
        <w:rPr>
          <w:rFonts w:eastAsia="Times New Roman"/>
          <w:lang w:eastAsia="en-GB"/>
        </w:rPr>
      </w:pPr>
      <w:r w:rsidRPr="004C47DB">
        <w:rPr>
          <w:rFonts w:eastAsia="Times New Roman"/>
          <w:lang w:eastAsia="en-GB"/>
        </w:rPr>
        <w:t xml:space="preserve">The study utilizes genetic data sourced from a renowned provider for animal husbandry and breeding, </w:t>
      </w:r>
      <w:proofErr w:type="spellStart"/>
      <w:r w:rsidRPr="004C47DB">
        <w:rPr>
          <w:rFonts w:eastAsia="Times New Roman"/>
          <w:lang w:eastAsia="en-GB"/>
        </w:rPr>
        <w:t>Vereinigte</w:t>
      </w:r>
      <w:proofErr w:type="spellEnd"/>
      <w:r w:rsidRPr="004C47DB">
        <w:rPr>
          <w:rFonts w:eastAsia="Times New Roman"/>
          <w:lang w:eastAsia="en-GB"/>
        </w:rPr>
        <w:t xml:space="preserve"> </w:t>
      </w:r>
      <w:proofErr w:type="spellStart"/>
      <w:r w:rsidRPr="004C47DB">
        <w:rPr>
          <w:rFonts w:eastAsia="Times New Roman"/>
          <w:lang w:eastAsia="en-GB"/>
        </w:rPr>
        <w:t>Informationssysteme</w:t>
      </w:r>
      <w:proofErr w:type="spellEnd"/>
      <w:r w:rsidRPr="004C47DB">
        <w:rPr>
          <w:rFonts w:eastAsia="Times New Roman"/>
          <w:lang w:eastAsia="en-GB"/>
        </w:rPr>
        <w:t xml:space="preserve"> </w:t>
      </w:r>
      <w:proofErr w:type="spellStart"/>
      <w:r w:rsidRPr="004C47DB">
        <w:rPr>
          <w:rFonts w:eastAsia="Times New Roman"/>
          <w:lang w:eastAsia="en-GB"/>
        </w:rPr>
        <w:t>Tierhaltung</w:t>
      </w:r>
      <w:proofErr w:type="spellEnd"/>
      <w:r w:rsidRPr="004C47DB">
        <w:rPr>
          <w:rFonts w:eastAsia="Times New Roman"/>
          <w:lang w:eastAsia="en-GB"/>
        </w:rPr>
        <w:t xml:space="preserve"> </w:t>
      </w:r>
      <w:proofErr w:type="spellStart"/>
      <w:r w:rsidRPr="004C47DB">
        <w:rPr>
          <w:rFonts w:eastAsia="Times New Roman"/>
          <w:lang w:eastAsia="en-GB"/>
        </w:rPr>
        <w:t>w.V.</w:t>
      </w:r>
      <w:proofErr w:type="spellEnd"/>
      <w:r w:rsidRPr="004C47DB">
        <w:rPr>
          <w:rFonts w:eastAsia="Times New Roman"/>
          <w:lang w:eastAsia="en-GB"/>
        </w:rPr>
        <w:t xml:space="preserve">, based in </w:t>
      </w:r>
      <w:proofErr w:type="spellStart"/>
      <w:r w:rsidRPr="004C47DB">
        <w:rPr>
          <w:rFonts w:eastAsia="Times New Roman"/>
          <w:lang w:eastAsia="en-GB"/>
        </w:rPr>
        <w:t>Verden</w:t>
      </w:r>
      <w:proofErr w:type="spellEnd"/>
      <w:r w:rsidRPr="004C47DB">
        <w:rPr>
          <w:rFonts w:eastAsia="Times New Roman"/>
          <w:lang w:eastAsia="en-GB"/>
        </w:rPr>
        <w:t>, Germany</w:t>
      </w:r>
      <w:sdt>
        <w:sdtPr>
          <w:rPr>
            <w:rFonts w:eastAsia="Times New Roman"/>
            <w:lang w:eastAsia="en-GB"/>
          </w:rPr>
          <w:id w:val="-124236471"/>
          <w:citation/>
        </w:sdtPr>
        <w:sdtContent>
          <w:r>
            <w:rPr>
              <w:rFonts w:eastAsia="Times New Roman"/>
              <w:lang w:eastAsia="en-GB"/>
            </w:rPr>
            <w:fldChar w:fldCharType="begin"/>
          </w:r>
          <w:r>
            <w:rPr>
              <w:rFonts w:eastAsia="Times New Roman"/>
              <w:lang w:eastAsia="en-GB"/>
            </w:rPr>
            <w:instrText xml:space="preserve"> CITATION Zha15 \l 3081 </w:instrText>
          </w:r>
          <w:r>
            <w:rPr>
              <w:rFonts w:eastAsia="Times New Roman"/>
              <w:lang w:eastAsia="en-GB"/>
            </w:rPr>
            <w:fldChar w:fldCharType="separate"/>
          </w:r>
          <w:r>
            <w:rPr>
              <w:rFonts w:eastAsia="Times New Roman"/>
              <w:noProof/>
              <w:lang w:eastAsia="en-GB"/>
            </w:rPr>
            <w:t xml:space="preserve"> </w:t>
          </w:r>
          <w:r w:rsidRPr="004C47DB">
            <w:rPr>
              <w:rFonts w:eastAsia="Times New Roman"/>
              <w:noProof/>
              <w:lang w:eastAsia="en-GB"/>
            </w:rPr>
            <w:t>(Zhang, et al., 2015)</w:t>
          </w:r>
          <w:r>
            <w:rPr>
              <w:rFonts w:eastAsia="Times New Roman"/>
              <w:lang w:eastAsia="en-GB"/>
            </w:rPr>
            <w:fldChar w:fldCharType="end"/>
          </w:r>
        </w:sdtContent>
      </w:sdt>
      <w:r>
        <w:rPr>
          <w:rFonts w:eastAsia="Times New Roman"/>
          <w:lang w:eastAsia="en-GB"/>
        </w:rPr>
        <w:t>.</w:t>
      </w:r>
      <w:r w:rsidRPr="004C47DB">
        <w:rPr>
          <w:rFonts w:eastAsia="Times New Roman"/>
          <w:lang w:eastAsia="en-GB"/>
        </w:rPr>
        <w:t>This data pertains specifically to the German Holstein prediction population—a notable dairy cow breed recognized worldwide, including in Australia, where approximately 85% of dairy cows are Holsteins</w:t>
      </w:r>
      <w:r>
        <w:rPr>
          <w:rFonts w:eastAsia="Times New Roman"/>
          <w:lang w:eastAsia="en-GB"/>
        </w:rPr>
        <w:t xml:space="preserve"> </w:t>
      </w:r>
      <w:sdt>
        <w:sdtPr>
          <w:rPr>
            <w:rFonts w:eastAsia="Times New Roman"/>
            <w:lang w:eastAsia="en-GB"/>
          </w:rPr>
          <w:id w:val="1474871919"/>
          <w:citation/>
        </w:sdtPr>
        <w:sdtContent>
          <w:r>
            <w:rPr>
              <w:rFonts w:eastAsia="Times New Roman"/>
              <w:lang w:eastAsia="en-GB"/>
            </w:rPr>
            <w:fldChar w:fldCharType="begin"/>
          </w:r>
          <w:r>
            <w:rPr>
              <w:rFonts w:eastAsia="Times New Roman"/>
              <w:lang w:eastAsia="en-GB"/>
            </w:rPr>
            <w:instrText xml:space="preserve"> CITATION Dai \l 3081 </w:instrText>
          </w:r>
          <w:r>
            <w:rPr>
              <w:rFonts w:eastAsia="Times New Roman"/>
              <w:lang w:eastAsia="en-GB"/>
            </w:rPr>
            <w:fldChar w:fldCharType="separate"/>
          </w:r>
          <w:r w:rsidRPr="004C47DB">
            <w:rPr>
              <w:rFonts w:eastAsia="Times New Roman"/>
              <w:noProof/>
              <w:lang w:eastAsia="en-GB"/>
            </w:rPr>
            <w:t>(Dairy Australia, n.d.)</w:t>
          </w:r>
          <w:r>
            <w:rPr>
              <w:rFonts w:eastAsia="Times New Roman"/>
              <w:lang w:eastAsia="en-GB"/>
            </w:rPr>
            <w:fldChar w:fldCharType="end"/>
          </w:r>
        </w:sdtContent>
      </w:sdt>
      <w:r>
        <w:rPr>
          <w:rFonts w:eastAsia="Times New Roman"/>
          <w:lang w:eastAsia="en-GB"/>
        </w:rPr>
        <w:t xml:space="preserve">. </w:t>
      </w:r>
      <w:r w:rsidRPr="004C47DB">
        <w:rPr>
          <w:rFonts w:eastAsia="Times New Roman"/>
          <w:lang w:eastAsia="en-GB"/>
        </w:rPr>
        <w:t xml:space="preserve">Known for their prolific milk production potential, Holstein cows can yield up to 10,000 </w:t>
      </w:r>
      <w:r w:rsidRPr="004C47DB">
        <w:rPr>
          <w:rFonts w:eastAsia="Times New Roman"/>
          <w:lang w:eastAsia="en-GB"/>
        </w:rPr>
        <w:t>litters</w:t>
      </w:r>
      <w:r w:rsidRPr="004C47DB">
        <w:rPr>
          <w:rFonts w:eastAsia="Times New Roman"/>
          <w:lang w:eastAsia="en-GB"/>
        </w:rPr>
        <w:t xml:space="preserve"> of milk annually, equivalent to 14 cartons of 2L milk daily.</w:t>
      </w:r>
    </w:p>
    <w:p w14:paraId="712F57F4" w14:textId="77777777" w:rsidR="004C47DB" w:rsidRPr="004C47DB" w:rsidRDefault="004C47DB" w:rsidP="00526708">
      <w:pPr>
        <w:rPr>
          <w:rFonts w:eastAsia="Times New Roman"/>
          <w:lang w:eastAsia="en-GB"/>
        </w:rPr>
      </w:pPr>
      <w:r w:rsidRPr="004C47DB">
        <w:rPr>
          <w:rFonts w:eastAsia="Times New Roman"/>
          <w:lang w:eastAsia="en-GB"/>
        </w:rPr>
        <w:t xml:space="preserve">Comprising 5,024 bulls, the dataset features SNP data collected via DNA sequencing technology, utilizing the Illumina Bovine SNP50 </w:t>
      </w:r>
      <w:proofErr w:type="spellStart"/>
      <w:r w:rsidRPr="004C47DB">
        <w:rPr>
          <w:rFonts w:eastAsia="Times New Roman"/>
          <w:lang w:eastAsia="en-GB"/>
        </w:rPr>
        <w:t>Beadchip</w:t>
      </w:r>
      <w:proofErr w:type="spellEnd"/>
      <w:r w:rsidRPr="004C47DB">
        <w:rPr>
          <w:rFonts w:eastAsia="Times New Roman"/>
          <w:lang w:eastAsia="en-GB"/>
        </w:rPr>
        <w:t>. Following rigorous quality control measures, 42,551 SNPs remain available for further analysis. Each bull's SNP data is represented by values of 0, 1, or 2, denoting the presence of alternative forms of the SNP. Specifically, 0 signifies no deviation from the reference bull in both SNP copies, while 1 indicates a single differing copy, and 2 signifies variance in both copies.</w:t>
      </w:r>
    </w:p>
    <w:p w14:paraId="0BEB3326" w14:textId="12BE062A" w:rsidR="00101A03" w:rsidRPr="00324810" w:rsidRDefault="004C47DB" w:rsidP="00526708">
      <w:pPr>
        <w:rPr>
          <w:rFonts w:eastAsia="Times New Roman"/>
          <w:lang w:eastAsia="en-GB"/>
        </w:rPr>
      </w:pPr>
      <w:r w:rsidRPr="004C47DB">
        <w:rPr>
          <w:rFonts w:eastAsia="Times New Roman"/>
          <w:lang w:eastAsia="en-GB"/>
        </w:rPr>
        <w:t>Augmenting this genetic data are highly reliable conventional estimated breeding values (EBVs)—quantitative estimates of an individual's genetic merit for a given trait—derived from the bulls. A positive EBV indicates preferable genetic merit compared to a reference individual, while a negative EBV signifies otherwise. Among the traits considered, such as milk fat percentage and somatic cell scores, milk yield emerges as the primary focus for this project. It's crucial to note that while the milk yield trait influences the milk production potential of female offspring, bulls themselves do not produce milk.</w:t>
      </w:r>
      <w:r w:rsidR="00F64D9E">
        <w:rPr>
          <w:rFonts w:eastAsia="Times New Roman"/>
          <w:lang w:eastAsia="en-GB"/>
        </w:rPr>
        <w:t xml:space="preserve">  </w:t>
      </w:r>
      <w:r w:rsidR="00101A03">
        <w:rPr>
          <w:rFonts w:eastAsia="Times New Roman"/>
          <w:lang w:eastAsia="en-GB"/>
        </w:rPr>
        <w:t xml:space="preserve"> </w:t>
      </w:r>
    </w:p>
    <w:p w14:paraId="52D26B7D" w14:textId="77777777" w:rsidR="00324810" w:rsidRPr="00324810" w:rsidRDefault="00324810" w:rsidP="007A78D9">
      <w:pPr>
        <w:pStyle w:val="Heading1"/>
        <w:rPr>
          <w:rFonts w:ascii="Times New Roman" w:eastAsia="Times New Roman" w:hAnsi="Times New Roman" w:cs="Times New Roman"/>
          <w:sz w:val="48"/>
          <w:szCs w:val="48"/>
          <w:lang w:eastAsia="en-GB"/>
        </w:rPr>
      </w:pPr>
      <w:bookmarkStart w:id="6" w:name="_Toc166320831"/>
      <w:r w:rsidRPr="00324810">
        <w:rPr>
          <w:rFonts w:eastAsia="Times New Roman"/>
          <w:lang w:eastAsia="en-GB"/>
        </w:rPr>
        <w:t>Data science process</w:t>
      </w:r>
      <w:bookmarkEnd w:id="6"/>
    </w:p>
    <w:p w14:paraId="6D727AC4" w14:textId="77777777" w:rsidR="00324810" w:rsidRPr="00324810" w:rsidRDefault="00324810" w:rsidP="007A78D9">
      <w:pPr>
        <w:pStyle w:val="Heading2"/>
        <w:rPr>
          <w:rFonts w:ascii="Times New Roman" w:eastAsia="Times New Roman" w:hAnsi="Times New Roman" w:cs="Times New Roman"/>
          <w:b/>
          <w:bCs/>
          <w:sz w:val="36"/>
          <w:szCs w:val="36"/>
          <w:lang w:eastAsia="en-GB"/>
        </w:rPr>
      </w:pPr>
      <w:bookmarkStart w:id="7" w:name="_Toc166320832"/>
      <w:r w:rsidRPr="00324810">
        <w:rPr>
          <w:rFonts w:eastAsia="Times New Roman"/>
          <w:lang w:eastAsia="en-GB"/>
        </w:rPr>
        <w:t>Data analysis</w:t>
      </w:r>
      <w:bookmarkEnd w:id="7"/>
    </w:p>
    <w:p w14:paraId="5138CD23" w14:textId="2AC6C351" w:rsidR="003D04D3" w:rsidRDefault="00A31C1F" w:rsidP="00526708">
      <w:pPr>
        <w:rPr>
          <w:rFonts w:eastAsia="Times New Roman"/>
          <w:lang w:eastAsia="en-GB"/>
        </w:rPr>
      </w:pPr>
      <w:r>
        <w:rPr>
          <w:rFonts w:eastAsia="Times New Roman"/>
          <w:lang w:eastAsia="en-GB"/>
        </w:rPr>
        <w:t xml:space="preserve">The data pipeline is as shown in Figure 1. </w:t>
      </w:r>
    </w:p>
    <w:p w14:paraId="3F0FE176" w14:textId="44FAA3E3" w:rsidR="003D04D3" w:rsidRDefault="003D04D3" w:rsidP="00101A03">
      <w:pPr>
        <w:textAlignment w:val="baseline"/>
        <w:rPr>
          <w:rFonts w:ascii="Arial" w:eastAsia="Times New Roman" w:hAnsi="Arial" w:cs="Arial"/>
          <w:color w:val="000000"/>
          <w:sz w:val="22"/>
          <w:szCs w:val="22"/>
          <w:lang w:eastAsia="en-GB"/>
        </w:rPr>
      </w:pPr>
      <w:r>
        <w:rPr>
          <w:rFonts w:ascii="Arial" w:eastAsia="Times New Roman" w:hAnsi="Arial" w:cs="Arial"/>
          <w:noProof/>
          <w:color w:val="000000"/>
          <w:sz w:val="22"/>
          <w:szCs w:val="22"/>
          <w:lang w:eastAsia="en-GB"/>
        </w:rPr>
        <w:drawing>
          <wp:inline distT="0" distB="0" distL="0" distR="0" wp14:anchorId="5E6E03FE" wp14:editId="486F3BC6">
            <wp:extent cx="5486400" cy="1454150"/>
            <wp:effectExtent l="12700" t="0" r="12700" b="0"/>
            <wp:docPr id="130813389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29FD466" w14:textId="0E09D130" w:rsidR="003D04D3" w:rsidRDefault="003D04D3" w:rsidP="00526708">
      <w:pPr>
        <w:rPr>
          <w:rFonts w:eastAsia="Times New Roman"/>
          <w:lang w:eastAsia="en-GB"/>
        </w:rPr>
      </w:pPr>
      <w:r>
        <w:rPr>
          <w:rFonts w:eastAsia="Times New Roman"/>
          <w:lang w:eastAsia="en-GB"/>
        </w:rPr>
        <w:t xml:space="preserve">Figure 1. Data pipeline. Data cleaning removing </w:t>
      </w:r>
    </w:p>
    <w:p w14:paraId="446D3354" w14:textId="13A9AD5B" w:rsidR="00991D98" w:rsidRDefault="00A31C1F" w:rsidP="00526708">
      <w:pPr>
        <w:rPr>
          <w:rFonts w:eastAsia="Times New Roman"/>
          <w:lang w:eastAsia="en-GB"/>
        </w:rPr>
      </w:pPr>
      <w:r>
        <w:rPr>
          <w:rFonts w:eastAsia="Times New Roman"/>
          <w:lang w:eastAsia="en-GB"/>
        </w:rPr>
        <w:t xml:space="preserve">The data consists of a </w:t>
      </w:r>
      <w:r w:rsidR="00991D98">
        <w:rPr>
          <w:rFonts w:eastAsia="Times New Roman"/>
          <w:lang w:eastAsia="en-GB"/>
        </w:rPr>
        <w:t>data frame</w:t>
      </w:r>
      <w:r>
        <w:rPr>
          <w:rFonts w:eastAsia="Times New Roman"/>
          <w:lang w:eastAsia="en-GB"/>
        </w:rPr>
        <w:t xml:space="preserve"> containing 42,552 columns (SNPs; features) and 5,024 rows (bulls) where the first column is the ID of the bull, and the rest of columns are the number of alternative </w:t>
      </w:r>
      <w:r w:rsidR="00282307">
        <w:rPr>
          <w:rFonts w:eastAsia="Times New Roman"/>
          <w:lang w:eastAsia="en-GB"/>
        </w:rPr>
        <w:t>alleles</w:t>
      </w:r>
      <w:r>
        <w:rPr>
          <w:rFonts w:eastAsia="Times New Roman"/>
          <w:lang w:eastAsia="en-GB"/>
        </w:rPr>
        <w:t xml:space="preserve"> in each SNPs</w:t>
      </w:r>
      <w:r w:rsidR="00991D98">
        <w:rPr>
          <w:rFonts w:eastAsia="Times New Roman"/>
          <w:lang w:eastAsia="en-GB"/>
        </w:rPr>
        <w:t xml:space="preserve">, value 0,1 and 2. </w:t>
      </w:r>
    </w:p>
    <w:p w14:paraId="77BF5D64" w14:textId="7414C4AF" w:rsidR="00A31C1F" w:rsidRPr="00A31C1F" w:rsidRDefault="00991D98" w:rsidP="00526708">
      <w:pPr>
        <w:rPr>
          <w:rFonts w:eastAsia="Times New Roman"/>
          <w:b/>
          <w:bCs/>
          <w:lang w:eastAsia="en-GB"/>
        </w:rPr>
      </w:pPr>
      <w:r>
        <w:rPr>
          <w:rFonts w:eastAsia="Times New Roman"/>
          <w:lang w:eastAsia="en-GB"/>
        </w:rPr>
        <w:lastRenderedPageBreak/>
        <w:t xml:space="preserve">For a measure of quantitative trait, a separate data frame containing 5,024 rows (bulls) and 4 columns where the first column is the ID of the bull, and the other 3 columns are qualitative traits measured in the bull: milk yield, milk fat percentage and somatic </w:t>
      </w:r>
      <w:r w:rsidR="00D226AB">
        <w:rPr>
          <w:rFonts w:eastAsia="Times New Roman"/>
          <w:lang w:eastAsia="en-GB"/>
        </w:rPr>
        <w:t xml:space="preserve">cell score. For this project, milk yield is used as a target quantitative trait. </w:t>
      </w:r>
    </w:p>
    <w:p w14:paraId="702490F7" w14:textId="263FC6EE" w:rsidR="00101A03" w:rsidRDefault="00101A03" w:rsidP="00101A03">
      <w:pPr>
        <w:textAlignment w:val="baseline"/>
        <w:rPr>
          <w:rFonts w:ascii="Arial" w:eastAsia="Times New Roman" w:hAnsi="Arial" w:cs="Arial"/>
          <w:color w:val="000000"/>
          <w:sz w:val="22"/>
          <w:szCs w:val="22"/>
          <w:lang w:eastAsia="en-GB"/>
        </w:rPr>
      </w:pPr>
      <w:r w:rsidRPr="00101A03">
        <w:rPr>
          <w:rFonts w:ascii="Arial" w:eastAsia="Times New Roman" w:hAnsi="Arial" w:cs="Arial"/>
          <w:noProof/>
          <w:color w:val="000000"/>
          <w:sz w:val="22"/>
          <w:szCs w:val="22"/>
          <w:lang w:eastAsia="en-GB"/>
        </w:rPr>
        <w:drawing>
          <wp:inline distT="0" distB="0" distL="0" distR="0" wp14:anchorId="15373DE7" wp14:editId="4BCD0EA1">
            <wp:extent cx="3251200" cy="2438580"/>
            <wp:effectExtent l="0" t="0" r="0" b="0"/>
            <wp:docPr id="5" name="Picture 4" descr="A graph of milk yield&#10;&#10;Description automatically generated">
              <a:extLst xmlns:a="http://schemas.openxmlformats.org/drawingml/2006/main">
                <a:ext uri="{FF2B5EF4-FFF2-40B4-BE49-F238E27FC236}">
                  <a16:creationId xmlns:a16="http://schemas.microsoft.com/office/drawing/2014/main" id="{B9A8E935-8ADC-0D27-6D52-FDE7241306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milk yield&#10;&#10;Description automatically generated">
                      <a:extLst>
                        <a:ext uri="{FF2B5EF4-FFF2-40B4-BE49-F238E27FC236}">
                          <a16:creationId xmlns:a16="http://schemas.microsoft.com/office/drawing/2014/main" id="{B9A8E935-8ADC-0D27-6D52-FDE724130664}"/>
                        </a:ext>
                      </a:extLst>
                    </pic:cNvPr>
                    <pic:cNvPicPr>
                      <a:picLocks noChangeAspect="1"/>
                    </pic:cNvPicPr>
                  </pic:nvPicPr>
                  <pic:blipFill>
                    <a:blip r:embed="rId11"/>
                    <a:stretch>
                      <a:fillRect/>
                    </a:stretch>
                  </pic:blipFill>
                  <pic:spPr>
                    <a:xfrm>
                      <a:off x="0" y="0"/>
                      <a:ext cx="3267849" cy="2451068"/>
                    </a:xfrm>
                    <a:prstGeom prst="rect">
                      <a:avLst/>
                    </a:prstGeom>
                  </pic:spPr>
                </pic:pic>
              </a:graphicData>
            </a:graphic>
          </wp:inline>
        </w:drawing>
      </w:r>
    </w:p>
    <w:p w14:paraId="67D86D9D" w14:textId="574A58BF" w:rsidR="00101A03" w:rsidRDefault="00101A03" w:rsidP="00526708">
      <w:pPr>
        <w:rPr>
          <w:rFonts w:eastAsia="Times New Roman"/>
          <w:lang w:eastAsia="en-GB"/>
        </w:rPr>
      </w:pPr>
      <w:r>
        <w:rPr>
          <w:rFonts w:eastAsia="Times New Roman"/>
          <w:lang w:eastAsia="en-GB"/>
        </w:rPr>
        <w:t xml:space="preserve">Figure </w:t>
      </w:r>
      <w:r w:rsidR="003D04D3">
        <w:rPr>
          <w:rFonts w:eastAsia="Times New Roman"/>
          <w:lang w:eastAsia="en-GB"/>
        </w:rPr>
        <w:t>2</w:t>
      </w:r>
      <w:r>
        <w:rPr>
          <w:rFonts w:eastAsia="Times New Roman"/>
          <w:lang w:eastAsia="en-GB"/>
        </w:rPr>
        <w:t xml:space="preserve">. Histogram of the milk yield for all 5,024 bulls. </w:t>
      </w:r>
    </w:p>
    <w:p w14:paraId="374A52D2" w14:textId="593DC938" w:rsidR="00A31C1F" w:rsidRDefault="00A31C1F" w:rsidP="00526708">
      <w:pPr>
        <w:rPr>
          <w:rFonts w:eastAsia="Times New Roman"/>
          <w:lang w:eastAsia="en-GB"/>
        </w:rPr>
      </w:pPr>
      <w:r>
        <w:rPr>
          <w:rFonts w:eastAsia="Times New Roman"/>
          <w:lang w:eastAsia="en-GB"/>
        </w:rPr>
        <w:t xml:space="preserve">The distribution of EBVs for the milk yield follows a normal distribution. </w:t>
      </w:r>
    </w:p>
    <w:p w14:paraId="7D15BB6B" w14:textId="3BD59D09" w:rsidR="00B37C46" w:rsidRDefault="00B37C46" w:rsidP="00B37C46">
      <w:pPr>
        <w:pStyle w:val="Heading3"/>
        <w:rPr>
          <w:rFonts w:eastAsia="Times New Roman"/>
          <w:lang w:eastAsia="en-GB"/>
        </w:rPr>
      </w:pPr>
      <w:bookmarkStart w:id="8" w:name="_Toc166320833"/>
      <w:r>
        <w:rPr>
          <w:rFonts w:eastAsia="Times New Roman"/>
          <w:lang w:eastAsia="en-GB"/>
        </w:rPr>
        <w:t>Cleaning steps</w:t>
      </w:r>
      <w:bookmarkEnd w:id="8"/>
    </w:p>
    <w:p w14:paraId="6521231C" w14:textId="694C40B4" w:rsidR="007B6357" w:rsidRDefault="00B37C46" w:rsidP="00526708">
      <w:pPr>
        <w:rPr>
          <w:rFonts w:eastAsia="Times New Roman"/>
          <w:lang w:eastAsia="en-GB"/>
        </w:rPr>
      </w:pPr>
      <w:r>
        <w:rPr>
          <w:rFonts w:eastAsia="Times New Roman"/>
          <w:lang w:eastAsia="en-GB"/>
        </w:rPr>
        <w:t>First, the number of SNPs are reduced by removing SNPs that appear in the same form across 80% of the bull population. If</w:t>
      </w:r>
      <w:r w:rsidR="007B6357">
        <w:rPr>
          <w:rFonts w:eastAsia="Times New Roman"/>
          <w:lang w:eastAsia="en-GB"/>
        </w:rPr>
        <w:t xml:space="preserve"> 80% of the bull has the same number of </w:t>
      </w:r>
      <w:r w:rsidR="00BE5FF5">
        <w:rPr>
          <w:rFonts w:eastAsia="Times New Roman"/>
          <w:lang w:eastAsia="en-GB"/>
        </w:rPr>
        <w:t xml:space="preserve">genetic </w:t>
      </w:r>
      <w:r w:rsidR="007B6357">
        <w:rPr>
          <w:rFonts w:eastAsia="Times New Roman"/>
          <w:lang w:eastAsia="en-GB"/>
        </w:rPr>
        <w:t>form</w:t>
      </w:r>
      <w:r w:rsidR="00BE5FF5">
        <w:rPr>
          <w:rFonts w:eastAsia="Times New Roman"/>
          <w:lang w:eastAsia="en-GB"/>
        </w:rPr>
        <w:t>s</w:t>
      </w:r>
      <w:r w:rsidR="007B6357">
        <w:rPr>
          <w:rFonts w:eastAsia="Times New Roman"/>
          <w:lang w:eastAsia="en-GB"/>
        </w:rPr>
        <w:t xml:space="preserve">, either 0,1 or 2, the SNP is assumed to not contribute much to the genetic trait since they are shared by </w:t>
      </w:r>
      <w:r w:rsidR="007E627E">
        <w:rPr>
          <w:rFonts w:eastAsia="Times New Roman"/>
          <w:lang w:eastAsia="en-GB"/>
        </w:rPr>
        <w:t>most of</w:t>
      </w:r>
      <w:r w:rsidR="007B6357">
        <w:rPr>
          <w:rFonts w:eastAsia="Times New Roman"/>
          <w:lang w:eastAsia="en-GB"/>
        </w:rPr>
        <w:t xml:space="preserve"> the bull </w:t>
      </w:r>
      <w:r w:rsidR="00282307">
        <w:rPr>
          <w:rFonts w:eastAsia="Times New Roman"/>
          <w:lang w:eastAsia="en-GB"/>
        </w:rPr>
        <w:t>population and</w:t>
      </w:r>
      <w:r w:rsidR="007B6357">
        <w:rPr>
          <w:rFonts w:eastAsia="Times New Roman"/>
          <w:lang w:eastAsia="en-GB"/>
        </w:rPr>
        <w:t xml:space="preserve"> are removed from the analysis.</w:t>
      </w:r>
      <w:r>
        <w:rPr>
          <w:rFonts w:eastAsia="Times New Roman"/>
          <w:lang w:eastAsia="en-GB"/>
        </w:rPr>
        <w:t xml:space="preserve"> This results in 7,760 SNPs being removed, </w:t>
      </w:r>
      <w:r w:rsidRPr="00B37C46">
        <w:rPr>
          <w:rFonts w:eastAsia="Times New Roman"/>
          <w:lang w:eastAsia="en-GB"/>
        </w:rPr>
        <w:t>34</w:t>
      </w:r>
      <w:r>
        <w:rPr>
          <w:rFonts w:eastAsia="Times New Roman"/>
          <w:lang w:eastAsia="en-GB"/>
        </w:rPr>
        <w:t>,</w:t>
      </w:r>
      <w:r w:rsidRPr="00B37C46">
        <w:rPr>
          <w:rFonts w:eastAsia="Times New Roman"/>
          <w:lang w:eastAsia="en-GB"/>
        </w:rPr>
        <w:t>792</w:t>
      </w:r>
      <w:r>
        <w:rPr>
          <w:rFonts w:eastAsia="Times New Roman"/>
          <w:lang w:eastAsia="en-GB"/>
        </w:rPr>
        <w:t xml:space="preserve"> SNPs remained.</w:t>
      </w:r>
    </w:p>
    <w:p w14:paraId="6B480283" w14:textId="7CEA77E8" w:rsidR="007B6357" w:rsidRDefault="00B37C46" w:rsidP="00526708">
      <w:pPr>
        <w:rPr>
          <w:rFonts w:eastAsia="Times New Roman"/>
          <w:lang w:eastAsia="en-GB"/>
        </w:rPr>
      </w:pPr>
      <w:r>
        <w:rPr>
          <w:rFonts w:eastAsia="Times New Roman"/>
          <w:lang w:eastAsia="en-GB"/>
        </w:rPr>
        <w:t>Then, each SNPs was tested for independency. Considering that the value of each SNP is a categorical data, each SNP is tested for dependency to the other SNP using chi-square test</w:t>
      </w:r>
      <w:r w:rsidR="008155CE">
        <w:rPr>
          <w:rFonts w:eastAsia="Times New Roman"/>
          <w:lang w:eastAsia="en-GB"/>
        </w:rPr>
        <w:t xml:space="preserve"> </w:t>
      </w:r>
      <w:sdt>
        <w:sdtPr>
          <w:rPr>
            <w:rFonts w:eastAsia="Times New Roman"/>
            <w:lang w:eastAsia="en-GB"/>
          </w:rPr>
          <w:id w:val="-1131711239"/>
          <w:citation/>
        </w:sdtPr>
        <w:sdtContent>
          <w:r w:rsidR="008155CE">
            <w:rPr>
              <w:rFonts w:eastAsia="Times New Roman"/>
              <w:lang w:eastAsia="en-GB"/>
            </w:rPr>
            <w:fldChar w:fldCharType="begin"/>
          </w:r>
          <w:r w:rsidR="008155CE">
            <w:rPr>
              <w:rFonts w:eastAsia="Times New Roman"/>
              <w:lang w:eastAsia="en-GB"/>
            </w:rPr>
            <w:instrText xml:space="preserve"> CITATION McH13 \l 3081 </w:instrText>
          </w:r>
          <w:r w:rsidR="008155CE">
            <w:rPr>
              <w:rFonts w:eastAsia="Times New Roman"/>
              <w:lang w:eastAsia="en-GB"/>
            </w:rPr>
            <w:fldChar w:fldCharType="separate"/>
          </w:r>
          <w:r w:rsidR="008155CE" w:rsidRPr="008155CE">
            <w:rPr>
              <w:rFonts w:eastAsia="Times New Roman"/>
              <w:noProof/>
              <w:lang w:eastAsia="en-GB"/>
            </w:rPr>
            <w:t>(McHugh, 2013)</w:t>
          </w:r>
          <w:r w:rsidR="008155CE">
            <w:rPr>
              <w:rFonts w:eastAsia="Times New Roman"/>
              <w:lang w:eastAsia="en-GB"/>
            </w:rPr>
            <w:fldChar w:fldCharType="end"/>
          </w:r>
        </w:sdtContent>
      </w:sdt>
      <w:r>
        <w:rPr>
          <w:rFonts w:eastAsia="Times New Roman"/>
          <w:lang w:eastAsia="en-GB"/>
        </w:rPr>
        <w:t xml:space="preserve">. The alpha value is 0.05. For each pair of SNPs, if the calculated p-value from chi-square test is equal or less than 0.5, the SNPs are not independent. One of the SNPs is being removed from the analysis. This results in </w:t>
      </w:r>
      <w:r w:rsidR="00FD60E5">
        <w:rPr>
          <w:rFonts w:eastAsia="Times New Roman"/>
          <w:lang w:eastAsia="en-GB"/>
        </w:rPr>
        <w:t>30,635 SNPs being removed, 4,157 SNPs remained.</w:t>
      </w:r>
    </w:p>
    <w:p w14:paraId="1D4C90C2" w14:textId="02CAA4EA" w:rsidR="00D226AB" w:rsidRDefault="00D226AB" w:rsidP="00526708">
      <w:pPr>
        <w:rPr>
          <w:rFonts w:eastAsia="Times New Roman"/>
          <w:lang w:eastAsia="en-GB"/>
        </w:rPr>
      </w:pPr>
      <w:r>
        <w:rPr>
          <w:rFonts w:eastAsia="Times New Roman"/>
          <w:lang w:eastAsia="en-GB"/>
        </w:rPr>
        <w:t xml:space="preserve">After cleaning, the dataset is split into the training dataset (80%) and the testing dataset (20%). </w:t>
      </w:r>
    </w:p>
    <w:p w14:paraId="1F3DA152" w14:textId="77777777" w:rsidR="00324810" w:rsidRPr="00324810" w:rsidRDefault="00324810" w:rsidP="007A78D9">
      <w:pPr>
        <w:pStyle w:val="Heading2"/>
        <w:rPr>
          <w:rFonts w:ascii="Times New Roman" w:eastAsia="Times New Roman" w:hAnsi="Times New Roman" w:cs="Times New Roman"/>
          <w:b/>
          <w:bCs/>
          <w:sz w:val="36"/>
          <w:szCs w:val="36"/>
          <w:lang w:eastAsia="en-GB"/>
        </w:rPr>
      </w:pPr>
      <w:bookmarkStart w:id="9" w:name="_Toc166320834"/>
      <w:r w:rsidRPr="00324810">
        <w:rPr>
          <w:rFonts w:eastAsia="Times New Roman"/>
          <w:lang w:eastAsia="en-GB"/>
        </w:rPr>
        <w:t>Modelling</w:t>
      </w:r>
      <w:bookmarkEnd w:id="9"/>
    </w:p>
    <w:p w14:paraId="6589C10F" w14:textId="70C05B4D" w:rsidR="00D226AB" w:rsidRDefault="00D226AB" w:rsidP="00526708">
      <w:pPr>
        <w:rPr>
          <w:rFonts w:eastAsia="Times New Roman"/>
          <w:lang w:eastAsia="en-GB"/>
        </w:rPr>
      </w:pPr>
      <w:r>
        <w:rPr>
          <w:rFonts w:eastAsia="Times New Roman"/>
          <w:lang w:eastAsia="en-GB"/>
        </w:rPr>
        <w:t xml:space="preserve">The aim of the model is to predict the target variable, milk yield, based on SNPs data. The features used for training are 4,157 SNPs data that are independent of each other and has a higher diversity. </w:t>
      </w:r>
    </w:p>
    <w:p w14:paraId="03D026D7" w14:textId="3EEC752A" w:rsidR="00275612" w:rsidRDefault="00D226AB" w:rsidP="00526708">
      <w:pPr>
        <w:rPr>
          <w:rFonts w:eastAsia="Times New Roman"/>
          <w:lang w:eastAsia="en-GB"/>
        </w:rPr>
      </w:pPr>
      <w:r>
        <w:rPr>
          <w:rFonts w:eastAsia="Times New Roman"/>
          <w:lang w:eastAsia="en-GB"/>
        </w:rPr>
        <w:t xml:space="preserve">I made </w:t>
      </w:r>
      <w:r w:rsidR="00275612">
        <w:rPr>
          <w:rFonts w:eastAsia="Times New Roman"/>
          <w:lang w:eastAsia="en-GB"/>
        </w:rPr>
        <w:t>4</w:t>
      </w:r>
      <w:r>
        <w:rPr>
          <w:rFonts w:eastAsia="Times New Roman"/>
          <w:lang w:eastAsia="en-GB"/>
        </w:rPr>
        <w:t xml:space="preserve"> different models</w:t>
      </w:r>
      <w:r w:rsidR="00275612">
        <w:rPr>
          <w:rFonts w:eastAsia="Times New Roman"/>
          <w:lang w:eastAsia="en-GB"/>
        </w:rPr>
        <w:t xml:space="preserve">: one MLP and 3 different CNN adapted from </w:t>
      </w:r>
      <w:proofErr w:type="spellStart"/>
      <w:r w:rsidR="00275612">
        <w:rPr>
          <w:rFonts w:eastAsia="Times New Roman"/>
          <w:lang w:eastAsia="en-GB"/>
        </w:rPr>
        <w:t>Pook</w:t>
      </w:r>
      <w:proofErr w:type="spellEnd"/>
      <w:r w:rsidR="00275612">
        <w:rPr>
          <w:rFonts w:eastAsia="Times New Roman"/>
          <w:lang w:eastAsia="en-GB"/>
        </w:rPr>
        <w:t xml:space="preserve"> et al. (2020).</w:t>
      </w:r>
    </w:p>
    <w:p w14:paraId="41ABF026" w14:textId="4CEF14A6" w:rsidR="00D226AB" w:rsidRDefault="00275612" w:rsidP="00C540D3">
      <w:pPr>
        <w:pStyle w:val="Heading3"/>
        <w:rPr>
          <w:rFonts w:eastAsia="Times New Roman"/>
          <w:lang w:eastAsia="en-GB"/>
        </w:rPr>
      </w:pPr>
      <w:bookmarkStart w:id="10" w:name="_Toc166320835"/>
      <w:r>
        <w:rPr>
          <w:rFonts w:eastAsia="Times New Roman"/>
          <w:lang w:eastAsia="en-GB"/>
        </w:rPr>
        <w:t>Model 1:</w:t>
      </w:r>
      <w:r w:rsidR="00D226AB">
        <w:rPr>
          <w:rFonts w:eastAsia="Times New Roman"/>
          <w:lang w:eastAsia="en-GB"/>
        </w:rPr>
        <w:t xml:space="preserve"> </w:t>
      </w:r>
      <w:r>
        <w:rPr>
          <w:rFonts w:eastAsia="Times New Roman"/>
          <w:lang w:eastAsia="en-GB"/>
        </w:rPr>
        <w:t>Multi Layer Perceptrons</w:t>
      </w:r>
      <w:bookmarkEnd w:id="10"/>
    </w:p>
    <w:p w14:paraId="14007D7D" w14:textId="77777777" w:rsidR="00275612" w:rsidRDefault="00275612" w:rsidP="00D226AB">
      <w:pPr>
        <w:textAlignment w:val="baseline"/>
        <w:rPr>
          <w:rFonts w:ascii="Arial" w:eastAsia="Times New Roman" w:hAnsi="Arial" w:cs="Arial"/>
          <w:color w:val="000000"/>
          <w:sz w:val="22"/>
          <w:szCs w:val="22"/>
          <w:lang w:eastAsia="en-GB"/>
        </w:rPr>
      </w:pPr>
      <w:r w:rsidRPr="00275612">
        <w:rPr>
          <w:rFonts w:ascii="Arial" w:eastAsia="Times New Roman" w:hAnsi="Arial" w:cs="Arial"/>
          <w:color w:val="000000"/>
          <w:sz w:val="22"/>
          <w:szCs w:val="22"/>
          <w:lang w:eastAsia="en-GB"/>
        </w:rPr>
        <w:lastRenderedPageBreak/>
        <w:drawing>
          <wp:inline distT="0" distB="0" distL="0" distR="0" wp14:anchorId="65067EB9" wp14:editId="67FAA435">
            <wp:extent cx="5731510" cy="2846705"/>
            <wp:effectExtent l="0" t="0" r="0" b="0"/>
            <wp:docPr id="2019002030" name="Picture 1" descr="A comparison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02030" name="Picture 1" descr="A comparison of blue dots&#10;&#10;Description automatically generated with medium confidence"/>
                    <pic:cNvPicPr/>
                  </pic:nvPicPr>
                  <pic:blipFill>
                    <a:blip r:embed="rId12"/>
                    <a:stretch>
                      <a:fillRect/>
                    </a:stretch>
                  </pic:blipFill>
                  <pic:spPr>
                    <a:xfrm>
                      <a:off x="0" y="0"/>
                      <a:ext cx="5731510" cy="2846705"/>
                    </a:xfrm>
                    <a:prstGeom prst="rect">
                      <a:avLst/>
                    </a:prstGeom>
                  </pic:spPr>
                </pic:pic>
              </a:graphicData>
            </a:graphic>
          </wp:inline>
        </w:drawing>
      </w:r>
    </w:p>
    <w:p w14:paraId="75E53D99" w14:textId="05E32681" w:rsidR="00275612" w:rsidRDefault="00275612" w:rsidP="00526708">
      <w:pPr>
        <w:rPr>
          <w:rFonts w:eastAsia="Times New Roman"/>
          <w:lang w:eastAsia="en-GB"/>
        </w:rPr>
      </w:pPr>
      <w:r>
        <w:rPr>
          <w:rFonts w:eastAsia="Times New Roman"/>
          <w:lang w:eastAsia="en-GB"/>
        </w:rPr>
        <w:t xml:space="preserve">Figure </w:t>
      </w:r>
      <w:r w:rsidR="00C540D3">
        <w:rPr>
          <w:rFonts w:eastAsia="Times New Roman"/>
          <w:lang w:eastAsia="en-GB"/>
        </w:rPr>
        <w:t>3.</w:t>
      </w:r>
      <w:r>
        <w:rPr>
          <w:rFonts w:eastAsia="Times New Roman"/>
          <w:lang w:eastAsia="en-GB"/>
        </w:rPr>
        <w:t xml:space="preserve"> The </w:t>
      </w:r>
      <w:r w:rsidR="00C540D3">
        <w:rPr>
          <w:rFonts w:eastAsia="Times New Roman"/>
          <w:lang w:eastAsia="en-GB"/>
        </w:rPr>
        <w:t xml:space="preserve">plot showing predicted milk yield from </w:t>
      </w:r>
      <w:r>
        <w:rPr>
          <w:rFonts w:eastAsia="Times New Roman"/>
          <w:lang w:eastAsia="en-GB"/>
        </w:rPr>
        <w:t xml:space="preserve">Multiple Layer </w:t>
      </w:r>
      <w:proofErr w:type="spellStart"/>
      <w:r>
        <w:rPr>
          <w:rFonts w:eastAsia="Times New Roman"/>
          <w:lang w:eastAsia="en-GB"/>
        </w:rPr>
        <w:t>Perceptrons</w:t>
      </w:r>
      <w:proofErr w:type="spellEnd"/>
      <w:r>
        <w:rPr>
          <w:rFonts w:eastAsia="Times New Roman"/>
          <w:lang w:eastAsia="en-GB"/>
        </w:rPr>
        <w:t xml:space="preserve"> (2 fully connected layers)</w:t>
      </w:r>
      <w:r w:rsidR="00C540D3">
        <w:rPr>
          <w:rFonts w:eastAsia="Times New Roman"/>
          <w:lang w:eastAsia="en-GB"/>
        </w:rPr>
        <w:t xml:space="preserve"> model VS true milk yield. </w:t>
      </w:r>
    </w:p>
    <w:p w14:paraId="696FE57F" w14:textId="573C9A8C" w:rsidR="00275612" w:rsidRDefault="00275612" w:rsidP="00C540D3">
      <w:pPr>
        <w:pStyle w:val="Heading3"/>
        <w:rPr>
          <w:rFonts w:eastAsia="Times New Roman"/>
          <w:lang w:eastAsia="en-GB"/>
        </w:rPr>
      </w:pPr>
      <w:bookmarkStart w:id="11" w:name="_Toc166320836"/>
      <w:r>
        <w:rPr>
          <w:rFonts w:eastAsia="Times New Roman"/>
          <w:lang w:eastAsia="en-GB"/>
        </w:rPr>
        <w:t>Model 2: CNN</w:t>
      </w:r>
      <w:bookmarkEnd w:id="11"/>
    </w:p>
    <w:p w14:paraId="3F355753" w14:textId="569E6CD0" w:rsidR="00D226AB" w:rsidRDefault="00275612" w:rsidP="00D226AB">
      <w:pPr>
        <w:textAlignment w:val="baseline"/>
        <w:rPr>
          <w:rFonts w:ascii="Arial" w:eastAsia="Times New Roman" w:hAnsi="Arial" w:cs="Arial"/>
          <w:color w:val="000000"/>
          <w:sz w:val="22"/>
          <w:szCs w:val="22"/>
          <w:lang w:eastAsia="en-GB"/>
        </w:rPr>
      </w:pPr>
      <w:r w:rsidRPr="00A44AB3">
        <w:rPr>
          <w:rFonts w:ascii="Arial" w:eastAsia="Times New Roman" w:hAnsi="Arial" w:cs="Arial"/>
          <w:color w:val="000000"/>
          <w:sz w:val="22"/>
          <w:szCs w:val="22"/>
          <w:lang w:eastAsia="en-GB"/>
        </w:rPr>
        <w:drawing>
          <wp:inline distT="0" distB="0" distL="0" distR="0" wp14:anchorId="16C15975" wp14:editId="45BE258B">
            <wp:extent cx="5731510" cy="2846705"/>
            <wp:effectExtent l="0" t="0" r="0" b="0"/>
            <wp:docPr id="1197624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24498" name=""/>
                    <pic:cNvPicPr/>
                  </pic:nvPicPr>
                  <pic:blipFill>
                    <a:blip r:embed="rId13"/>
                    <a:stretch>
                      <a:fillRect/>
                    </a:stretch>
                  </pic:blipFill>
                  <pic:spPr>
                    <a:xfrm>
                      <a:off x="0" y="0"/>
                      <a:ext cx="5731510" cy="2846705"/>
                    </a:xfrm>
                    <a:prstGeom prst="rect">
                      <a:avLst/>
                    </a:prstGeom>
                  </pic:spPr>
                </pic:pic>
              </a:graphicData>
            </a:graphic>
          </wp:inline>
        </w:drawing>
      </w:r>
    </w:p>
    <w:p w14:paraId="6F9A8DA7" w14:textId="3AA8C913" w:rsidR="00C540D3" w:rsidRDefault="00C540D3" w:rsidP="00526708">
      <w:pPr>
        <w:rPr>
          <w:rFonts w:eastAsia="Times New Roman"/>
          <w:lang w:eastAsia="en-GB"/>
        </w:rPr>
      </w:pPr>
      <w:r>
        <w:rPr>
          <w:rFonts w:eastAsia="Times New Roman"/>
          <w:lang w:eastAsia="en-GB"/>
        </w:rPr>
        <w:t xml:space="preserve">Figure </w:t>
      </w:r>
      <w:r>
        <w:rPr>
          <w:rFonts w:eastAsia="Times New Roman"/>
          <w:lang w:eastAsia="en-GB"/>
        </w:rPr>
        <w:t>4</w:t>
      </w:r>
      <w:r>
        <w:rPr>
          <w:rFonts w:eastAsia="Times New Roman"/>
          <w:lang w:eastAsia="en-GB"/>
        </w:rPr>
        <w:t xml:space="preserve">. The plot showing predicted milk yield from </w:t>
      </w:r>
      <w:r>
        <w:rPr>
          <w:rFonts w:eastAsia="Times New Roman"/>
          <w:lang w:eastAsia="en-GB"/>
        </w:rPr>
        <w:t>CNN</w:t>
      </w:r>
      <w:r>
        <w:rPr>
          <w:rFonts w:eastAsia="Times New Roman"/>
          <w:lang w:eastAsia="en-GB"/>
        </w:rPr>
        <w:t xml:space="preserve"> (2 fully connected layers) model VS true milk yield. </w:t>
      </w:r>
    </w:p>
    <w:p w14:paraId="15E329BC" w14:textId="3C3EA08A" w:rsidR="00275612" w:rsidRDefault="00275612" w:rsidP="00C540D3">
      <w:pPr>
        <w:pStyle w:val="Heading3"/>
        <w:rPr>
          <w:rFonts w:eastAsia="Times New Roman"/>
          <w:lang w:eastAsia="en-GB"/>
        </w:rPr>
      </w:pPr>
      <w:bookmarkStart w:id="12" w:name="_Toc166320837"/>
      <w:r>
        <w:rPr>
          <w:rFonts w:eastAsia="Times New Roman"/>
          <w:lang w:eastAsia="en-GB"/>
        </w:rPr>
        <w:t xml:space="preserve">Model 3: </w:t>
      </w:r>
      <w:bookmarkStart w:id="13" w:name="OLE_LINK1"/>
      <w:r>
        <w:rPr>
          <w:rFonts w:eastAsia="Times New Roman"/>
          <w:lang w:eastAsia="en-GB"/>
        </w:rPr>
        <w:t>CNN with regularisation L1</w:t>
      </w:r>
      <w:bookmarkEnd w:id="12"/>
      <w:bookmarkEnd w:id="13"/>
    </w:p>
    <w:p w14:paraId="178FF265" w14:textId="67E6A209" w:rsidR="00A44AB3" w:rsidRDefault="00A44AB3" w:rsidP="00D226AB">
      <w:pPr>
        <w:textAlignment w:val="baseline"/>
        <w:rPr>
          <w:rFonts w:ascii="Arial" w:eastAsia="Times New Roman" w:hAnsi="Arial" w:cs="Arial"/>
          <w:color w:val="000000"/>
          <w:sz w:val="22"/>
          <w:szCs w:val="22"/>
          <w:lang w:eastAsia="en-GB"/>
        </w:rPr>
      </w:pPr>
      <w:r w:rsidRPr="00A44AB3">
        <w:rPr>
          <w:rFonts w:ascii="Arial" w:eastAsia="Times New Roman" w:hAnsi="Arial" w:cs="Arial"/>
          <w:color w:val="000000"/>
          <w:sz w:val="22"/>
          <w:szCs w:val="22"/>
          <w:lang w:eastAsia="en-GB"/>
        </w:rPr>
        <w:lastRenderedPageBreak/>
        <w:drawing>
          <wp:inline distT="0" distB="0" distL="0" distR="0" wp14:anchorId="0F11FE2A" wp14:editId="6600CD35">
            <wp:extent cx="5731510" cy="2846705"/>
            <wp:effectExtent l="0" t="0" r="0" b="0"/>
            <wp:docPr id="1062150355" name="Picture 1" descr="A graph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50355" name="Picture 1" descr="A graph of blue dots&#10;&#10;Description automatically generated with medium confidence"/>
                    <pic:cNvPicPr/>
                  </pic:nvPicPr>
                  <pic:blipFill>
                    <a:blip r:embed="rId14"/>
                    <a:stretch>
                      <a:fillRect/>
                    </a:stretch>
                  </pic:blipFill>
                  <pic:spPr>
                    <a:xfrm>
                      <a:off x="0" y="0"/>
                      <a:ext cx="5731510" cy="2846705"/>
                    </a:xfrm>
                    <a:prstGeom prst="rect">
                      <a:avLst/>
                    </a:prstGeom>
                  </pic:spPr>
                </pic:pic>
              </a:graphicData>
            </a:graphic>
          </wp:inline>
        </w:drawing>
      </w:r>
    </w:p>
    <w:p w14:paraId="49C6E7CC" w14:textId="1DA3DEB5" w:rsidR="00C540D3" w:rsidRDefault="00C540D3" w:rsidP="00526708">
      <w:pPr>
        <w:rPr>
          <w:rFonts w:eastAsia="Times New Roman"/>
          <w:lang w:eastAsia="en-GB"/>
        </w:rPr>
      </w:pPr>
      <w:r>
        <w:rPr>
          <w:rFonts w:eastAsia="Times New Roman"/>
          <w:lang w:eastAsia="en-GB"/>
        </w:rPr>
        <w:t xml:space="preserve">Figure </w:t>
      </w:r>
      <w:r>
        <w:rPr>
          <w:rFonts w:eastAsia="Times New Roman"/>
          <w:lang w:eastAsia="en-GB"/>
        </w:rPr>
        <w:t>5</w:t>
      </w:r>
      <w:r>
        <w:rPr>
          <w:rFonts w:eastAsia="Times New Roman"/>
          <w:lang w:eastAsia="en-GB"/>
        </w:rPr>
        <w:t xml:space="preserve">. The plot showing predicted milk yield from CNN (2 fully connected layers) model with </w:t>
      </w:r>
      <w:proofErr w:type="spellStart"/>
      <w:r>
        <w:rPr>
          <w:rFonts w:eastAsia="Times New Roman"/>
          <w:lang w:eastAsia="en-GB"/>
        </w:rPr>
        <w:t>regularizer</w:t>
      </w:r>
      <w:proofErr w:type="spellEnd"/>
      <w:r>
        <w:rPr>
          <w:rFonts w:eastAsia="Times New Roman"/>
          <w:lang w:eastAsia="en-GB"/>
        </w:rPr>
        <w:t xml:space="preserve"> L1</w:t>
      </w:r>
      <w:r>
        <w:rPr>
          <w:rFonts w:eastAsia="Times New Roman"/>
          <w:lang w:eastAsia="en-GB"/>
        </w:rPr>
        <w:t xml:space="preserve"> </w:t>
      </w:r>
      <w:r>
        <w:rPr>
          <w:rFonts w:eastAsia="Times New Roman"/>
          <w:lang w:eastAsia="en-GB"/>
        </w:rPr>
        <w:t>VS true milk yield</w:t>
      </w:r>
      <w:r>
        <w:rPr>
          <w:rFonts w:eastAsia="Times New Roman"/>
          <w:lang w:eastAsia="en-GB"/>
        </w:rPr>
        <w:t>.</w:t>
      </w:r>
    </w:p>
    <w:p w14:paraId="5A14A8DC" w14:textId="01B222FA" w:rsidR="00275612" w:rsidRDefault="00275612" w:rsidP="00C540D3">
      <w:pPr>
        <w:pStyle w:val="Heading3"/>
        <w:rPr>
          <w:rFonts w:eastAsia="Times New Roman"/>
          <w:lang w:eastAsia="en-GB"/>
        </w:rPr>
      </w:pPr>
      <w:bookmarkStart w:id="14" w:name="_Toc166320838"/>
      <w:r>
        <w:rPr>
          <w:rFonts w:eastAsia="Times New Roman"/>
          <w:lang w:eastAsia="en-GB"/>
        </w:rPr>
        <w:t xml:space="preserve">Model 4: </w:t>
      </w:r>
      <w:r>
        <w:rPr>
          <w:rFonts w:eastAsia="Times New Roman"/>
          <w:lang w:eastAsia="en-GB"/>
        </w:rPr>
        <w:t>CNN with regularisation L1</w:t>
      </w:r>
      <w:r>
        <w:rPr>
          <w:rFonts w:eastAsia="Times New Roman"/>
          <w:lang w:eastAsia="en-GB"/>
        </w:rPr>
        <w:t xml:space="preserve"> and L2</w:t>
      </w:r>
      <w:bookmarkEnd w:id="14"/>
    </w:p>
    <w:p w14:paraId="1A3F1E32" w14:textId="398945BF" w:rsidR="00172DCB" w:rsidRDefault="00172DCB" w:rsidP="00D226AB">
      <w:pPr>
        <w:textAlignment w:val="baseline"/>
        <w:rPr>
          <w:rFonts w:ascii="Arial" w:eastAsia="Times New Roman" w:hAnsi="Arial" w:cs="Arial"/>
          <w:color w:val="000000"/>
          <w:sz w:val="22"/>
          <w:szCs w:val="22"/>
          <w:lang w:eastAsia="en-GB"/>
        </w:rPr>
      </w:pPr>
      <w:r w:rsidRPr="00172DCB">
        <w:rPr>
          <w:rFonts w:ascii="Arial" w:eastAsia="Times New Roman" w:hAnsi="Arial" w:cs="Arial"/>
          <w:color w:val="000000"/>
          <w:sz w:val="22"/>
          <w:szCs w:val="22"/>
          <w:lang w:eastAsia="en-GB"/>
        </w:rPr>
        <w:drawing>
          <wp:inline distT="0" distB="0" distL="0" distR="0" wp14:anchorId="62458C06" wp14:editId="490BAEE8">
            <wp:extent cx="5731510" cy="2846705"/>
            <wp:effectExtent l="0" t="0" r="0" b="0"/>
            <wp:docPr id="1210987963" name="Picture 1" descr="A comparison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87963" name="Picture 1" descr="A comparison of blue dots&#10;&#10;Description automatically generated"/>
                    <pic:cNvPicPr/>
                  </pic:nvPicPr>
                  <pic:blipFill>
                    <a:blip r:embed="rId15"/>
                    <a:stretch>
                      <a:fillRect/>
                    </a:stretch>
                  </pic:blipFill>
                  <pic:spPr>
                    <a:xfrm>
                      <a:off x="0" y="0"/>
                      <a:ext cx="5731510" cy="2846705"/>
                    </a:xfrm>
                    <a:prstGeom prst="rect">
                      <a:avLst/>
                    </a:prstGeom>
                  </pic:spPr>
                </pic:pic>
              </a:graphicData>
            </a:graphic>
          </wp:inline>
        </w:drawing>
      </w:r>
    </w:p>
    <w:p w14:paraId="57250104" w14:textId="6D7C479C" w:rsidR="00C540D3" w:rsidRDefault="00C540D3" w:rsidP="00526708">
      <w:pPr>
        <w:rPr>
          <w:rFonts w:eastAsia="Times New Roman"/>
          <w:lang w:eastAsia="en-GB"/>
        </w:rPr>
      </w:pPr>
      <w:r>
        <w:rPr>
          <w:rFonts w:eastAsia="Times New Roman"/>
          <w:lang w:eastAsia="en-GB"/>
        </w:rPr>
        <w:t xml:space="preserve">Figure </w:t>
      </w:r>
      <w:r>
        <w:rPr>
          <w:rFonts w:eastAsia="Times New Roman"/>
          <w:lang w:eastAsia="en-GB"/>
        </w:rPr>
        <w:t>6</w:t>
      </w:r>
      <w:r>
        <w:rPr>
          <w:rFonts w:eastAsia="Times New Roman"/>
          <w:lang w:eastAsia="en-GB"/>
        </w:rPr>
        <w:t xml:space="preserve">. The plot showing predicted milk yield from CNN (2 fully connected layers) model with </w:t>
      </w:r>
      <w:proofErr w:type="spellStart"/>
      <w:r>
        <w:rPr>
          <w:rFonts w:eastAsia="Times New Roman"/>
          <w:lang w:eastAsia="en-GB"/>
        </w:rPr>
        <w:t>regularizer</w:t>
      </w:r>
      <w:proofErr w:type="spellEnd"/>
      <w:r>
        <w:rPr>
          <w:rFonts w:eastAsia="Times New Roman"/>
          <w:lang w:eastAsia="en-GB"/>
        </w:rPr>
        <w:t xml:space="preserve"> L1</w:t>
      </w:r>
      <w:r>
        <w:rPr>
          <w:rFonts w:eastAsia="Times New Roman"/>
          <w:lang w:eastAsia="en-GB"/>
        </w:rPr>
        <w:t xml:space="preserve"> and L2 </w:t>
      </w:r>
      <w:r>
        <w:rPr>
          <w:rFonts w:eastAsia="Times New Roman"/>
          <w:lang w:eastAsia="en-GB"/>
        </w:rPr>
        <w:t>VS true milk yield</w:t>
      </w:r>
      <w:r>
        <w:rPr>
          <w:rFonts w:eastAsia="Times New Roman"/>
          <w:lang w:eastAsia="en-GB"/>
        </w:rPr>
        <w:t>.</w:t>
      </w:r>
    </w:p>
    <w:p w14:paraId="03EA24F8" w14:textId="6AD89604" w:rsidR="00D226AB" w:rsidRDefault="00D226AB" w:rsidP="00D226AB">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lastRenderedPageBreak/>
        <w:t xml:space="preserve"> </w:t>
      </w:r>
      <w:r w:rsidR="0009414B">
        <w:rPr>
          <w:noProof/>
        </w:rPr>
        <w:drawing>
          <wp:inline distT="0" distB="0" distL="0" distR="0" wp14:anchorId="1200000E" wp14:editId="5759D479">
            <wp:extent cx="5731510" cy="3296920"/>
            <wp:effectExtent l="0" t="0" r="0" b="5080"/>
            <wp:docPr id="82811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12585" name=""/>
                    <pic:cNvPicPr/>
                  </pic:nvPicPr>
                  <pic:blipFill>
                    <a:blip r:embed="rId16"/>
                    <a:stretch>
                      <a:fillRect/>
                    </a:stretch>
                  </pic:blipFill>
                  <pic:spPr>
                    <a:xfrm>
                      <a:off x="0" y="0"/>
                      <a:ext cx="5731510" cy="3296920"/>
                    </a:xfrm>
                    <a:prstGeom prst="rect">
                      <a:avLst/>
                    </a:prstGeom>
                  </pic:spPr>
                </pic:pic>
              </a:graphicData>
            </a:graphic>
          </wp:inline>
        </w:drawing>
      </w:r>
    </w:p>
    <w:p w14:paraId="06BE39F9" w14:textId="051BCB02" w:rsidR="00324810" w:rsidRPr="00324810" w:rsidRDefault="00C540D3" w:rsidP="00526708">
      <w:pPr>
        <w:rPr>
          <w:rFonts w:eastAsia="Times New Roman"/>
          <w:lang w:eastAsia="en-GB"/>
        </w:rPr>
      </w:pPr>
      <w:r>
        <w:rPr>
          <w:rFonts w:eastAsia="Times New Roman"/>
          <w:lang w:eastAsia="en-GB"/>
        </w:rPr>
        <w:t xml:space="preserve">Figure 7. Comparing of R-square scores between the training and the testing dataset from 4 different models: MLP, CNN, CNN with </w:t>
      </w:r>
      <w:proofErr w:type="spellStart"/>
      <w:r>
        <w:rPr>
          <w:rFonts w:eastAsia="Times New Roman"/>
          <w:lang w:eastAsia="en-GB"/>
        </w:rPr>
        <w:t>regularizer</w:t>
      </w:r>
      <w:proofErr w:type="spellEnd"/>
      <w:r>
        <w:rPr>
          <w:rFonts w:eastAsia="Times New Roman"/>
          <w:lang w:eastAsia="en-GB"/>
        </w:rPr>
        <w:t xml:space="preserve"> L1 and CNN with </w:t>
      </w:r>
      <w:proofErr w:type="spellStart"/>
      <w:r>
        <w:rPr>
          <w:rFonts w:eastAsia="Times New Roman"/>
          <w:lang w:eastAsia="en-GB"/>
        </w:rPr>
        <w:t>regularizer</w:t>
      </w:r>
      <w:proofErr w:type="spellEnd"/>
      <w:r>
        <w:rPr>
          <w:rFonts w:eastAsia="Times New Roman"/>
          <w:lang w:eastAsia="en-GB"/>
        </w:rPr>
        <w:t xml:space="preserve"> L1 and L2. </w:t>
      </w:r>
    </w:p>
    <w:p w14:paraId="4AC2BEC7" w14:textId="77777777" w:rsidR="00324810" w:rsidRPr="00324810" w:rsidRDefault="00324810" w:rsidP="007A78D9">
      <w:pPr>
        <w:pStyle w:val="Heading2"/>
        <w:rPr>
          <w:rFonts w:ascii="Times New Roman" w:eastAsia="Times New Roman" w:hAnsi="Times New Roman" w:cs="Times New Roman"/>
          <w:b/>
          <w:bCs/>
          <w:sz w:val="36"/>
          <w:szCs w:val="36"/>
          <w:lang w:eastAsia="en-GB"/>
        </w:rPr>
      </w:pPr>
      <w:bookmarkStart w:id="15" w:name="_Toc166320839"/>
      <w:r w:rsidRPr="00324810">
        <w:rPr>
          <w:rFonts w:eastAsia="Times New Roman"/>
          <w:lang w:eastAsia="en-GB"/>
        </w:rPr>
        <w:t>Outcomes</w:t>
      </w:r>
      <w:bookmarkEnd w:id="15"/>
    </w:p>
    <w:p w14:paraId="0A057700" w14:textId="229A9011" w:rsidR="00324810" w:rsidRPr="00324810" w:rsidRDefault="00C01C81" w:rsidP="00526708">
      <w:pPr>
        <w:rPr>
          <w:rFonts w:ascii="Times New Roman" w:eastAsia="Times New Roman" w:hAnsi="Times New Roman" w:cs="Times New Roman"/>
          <w:lang w:eastAsia="en-GB"/>
        </w:rPr>
      </w:pPr>
      <w:r w:rsidRPr="00C01C81">
        <w:rPr>
          <w:rFonts w:eastAsia="Times New Roman"/>
          <w:lang w:eastAsia="en-GB"/>
        </w:rPr>
        <w:t xml:space="preserve">After exhaustive experimentation and evaluation, </w:t>
      </w:r>
      <w:r w:rsidR="00EB0108">
        <w:rPr>
          <w:rFonts w:eastAsia="Times New Roman"/>
          <w:lang w:eastAsia="en-GB"/>
        </w:rPr>
        <w:t>I</w:t>
      </w:r>
      <w:r w:rsidRPr="00C01C81">
        <w:rPr>
          <w:rFonts w:eastAsia="Times New Roman"/>
          <w:lang w:eastAsia="en-GB"/>
        </w:rPr>
        <w:t xml:space="preserve"> have determined that the Convolutional Neural Network (CNN) architecture, combined with both L1 and L2 regularization techniques, yields the highest performance metrics among the models tested. Despite this optimization effort, </w:t>
      </w:r>
      <w:r w:rsidR="0003561E">
        <w:rPr>
          <w:rFonts w:eastAsia="Times New Roman"/>
          <w:lang w:eastAsia="en-GB"/>
        </w:rPr>
        <w:t>the</w:t>
      </w:r>
      <w:r w:rsidRPr="00C01C81">
        <w:rPr>
          <w:rFonts w:eastAsia="Times New Roman"/>
          <w:lang w:eastAsia="en-GB"/>
        </w:rPr>
        <w:t xml:space="preserve"> analysis reveals that the model remains unable to fully explain all the observed variance in the target variable. While the inclusion of L1 and L2 regularization aids in mitigating overfitting and improves generalization, there are still complexities within the data that elude complete capture by the model. This shortfall suggests that there may exist latent factors influencing the target variable not accounted for in </w:t>
      </w:r>
      <w:r w:rsidR="0003561E">
        <w:rPr>
          <w:rFonts w:eastAsia="Times New Roman"/>
          <w:lang w:eastAsia="en-GB"/>
        </w:rPr>
        <w:t>the</w:t>
      </w:r>
      <w:r w:rsidRPr="00C01C81">
        <w:rPr>
          <w:rFonts w:eastAsia="Times New Roman"/>
          <w:lang w:eastAsia="en-GB"/>
        </w:rPr>
        <w:t xml:space="preserve"> feature set or not adequately model</w:t>
      </w:r>
      <w:r w:rsidR="0003561E">
        <w:rPr>
          <w:rFonts w:eastAsia="Times New Roman"/>
          <w:lang w:eastAsia="en-GB"/>
        </w:rPr>
        <w:t>l</w:t>
      </w:r>
      <w:r w:rsidRPr="00C01C81">
        <w:rPr>
          <w:rFonts w:eastAsia="Times New Roman"/>
          <w:lang w:eastAsia="en-GB"/>
        </w:rPr>
        <w:t>ed by the chosen architecture. Additionally, it underscores the inherent challenge in accurately mode</w:t>
      </w:r>
      <w:r w:rsidR="0003561E">
        <w:rPr>
          <w:rFonts w:eastAsia="Times New Roman"/>
          <w:lang w:eastAsia="en-GB"/>
        </w:rPr>
        <w:t>l</w:t>
      </w:r>
      <w:r w:rsidRPr="00C01C81">
        <w:rPr>
          <w:rFonts w:eastAsia="Times New Roman"/>
          <w:lang w:eastAsia="en-GB"/>
        </w:rPr>
        <w:t>ling the intricacies of the underlying data generation process, prompting further exploration into potential model enhancements, feature engineering strategies, or data collection efforts to better elucidate and address the remaining variance.</w:t>
      </w:r>
    </w:p>
    <w:p w14:paraId="040B10F9" w14:textId="7601B538" w:rsidR="00324810" w:rsidRDefault="00324810" w:rsidP="00440EF6">
      <w:pPr>
        <w:pStyle w:val="Heading2"/>
        <w:rPr>
          <w:rFonts w:eastAsia="Times New Roman"/>
          <w:lang w:eastAsia="en-GB"/>
        </w:rPr>
      </w:pPr>
      <w:bookmarkStart w:id="16" w:name="_Toc166320840"/>
      <w:r w:rsidRPr="00324810">
        <w:rPr>
          <w:rFonts w:eastAsia="Times New Roman"/>
          <w:lang w:eastAsia="en-GB"/>
        </w:rPr>
        <w:t>Implementation</w:t>
      </w:r>
      <w:bookmarkEnd w:id="16"/>
    </w:p>
    <w:p w14:paraId="77EB8FE3" w14:textId="362200B3" w:rsidR="0003561E" w:rsidRPr="0003561E" w:rsidRDefault="0003561E" w:rsidP="0003561E">
      <w:pPr>
        <w:rPr>
          <w:lang w:eastAsia="en-GB"/>
        </w:rPr>
      </w:pPr>
      <w:r w:rsidRPr="0003561E">
        <w:rPr>
          <w:lang w:eastAsia="en-GB"/>
        </w:rPr>
        <w:t>Numerous studies have highlighted the variability in models utilized for genetic prediction, particularly concerning quantitative traits. It has become evident that a one-size-fits-all approach is not feasible in this context. Each trait presents unique characteristics and complexities, demanding tailored model</w:t>
      </w:r>
      <w:r>
        <w:rPr>
          <w:lang w:eastAsia="en-GB"/>
        </w:rPr>
        <w:t>l</w:t>
      </w:r>
      <w:r w:rsidRPr="0003561E">
        <w:rPr>
          <w:lang w:eastAsia="en-GB"/>
        </w:rPr>
        <w:t>ing strategies for optimal performance. Therefore, a systematic approach involving trial and error is imperative to identify the most suitable model for a specific dataset.</w:t>
      </w:r>
    </w:p>
    <w:p w14:paraId="3853418B" w14:textId="3FBFA4CC" w:rsidR="0003561E" w:rsidRPr="0003561E" w:rsidRDefault="0003561E" w:rsidP="0003561E">
      <w:pPr>
        <w:rPr>
          <w:lang w:eastAsia="en-GB"/>
        </w:rPr>
      </w:pPr>
      <w:r w:rsidRPr="0003561E">
        <w:rPr>
          <w:lang w:eastAsia="en-GB"/>
        </w:rPr>
        <w:t xml:space="preserve">In the realm of genetic prediction, Single Nucleotide Polymorphisms (SNPs) serve as crucial markers. However, their efficacy is contingent upon their utilization within the appropriate population context. Understanding the population structure and genetic diversity is paramount in harnessing the predictive power of SNPs effectively. By accounting for population-specific factors, such as allele frequencies and </w:t>
      </w:r>
      <w:r w:rsidRPr="0003561E">
        <w:rPr>
          <w:lang w:eastAsia="en-GB"/>
        </w:rPr>
        <w:lastRenderedPageBreak/>
        <w:t>linkage disequilibrium patterns, researchers can enhance the accuracy and reliability of genetic prediction models.</w:t>
      </w:r>
    </w:p>
    <w:p w14:paraId="06F79D53" w14:textId="5B97B203" w:rsidR="00324810" w:rsidRPr="0003561E" w:rsidRDefault="0003561E" w:rsidP="00324810">
      <w:r w:rsidRPr="0003561E">
        <w:rPr>
          <w:lang w:eastAsia="en-GB"/>
        </w:rPr>
        <w:t xml:space="preserve">In summary, genetic prediction </w:t>
      </w:r>
      <w:r w:rsidRPr="0003561E">
        <w:rPr>
          <w:lang w:eastAsia="en-GB"/>
        </w:rPr>
        <w:t>endeavours</w:t>
      </w:r>
      <w:r w:rsidRPr="0003561E">
        <w:rPr>
          <w:lang w:eastAsia="en-GB"/>
        </w:rPr>
        <w:t xml:space="preserve"> necessitate a nuanced and iterative approach, wherein diverse </w:t>
      </w:r>
      <w:r w:rsidRPr="0003561E">
        <w:rPr>
          <w:lang w:eastAsia="en-GB"/>
        </w:rPr>
        <w:t>modelling</w:t>
      </w:r>
      <w:r w:rsidRPr="0003561E">
        <w:rPr>
          <w:lang w:eastAsia="en-GB"/>
        </w:rPr>
        <w:t xml:space="preserve"> techniques are explored, and SNPs are leveraged judiciously within the relevant population context. By embracing this iterative process and tailoring models to the intricacies of each trait and population, researchers can unlock deeper insights into genetic architecture and pave the way for more precise and personalized predictive analytics in </w:t>
      </w:r>
      <w:r w:rsidRPr="0003561E">
        <w:rPr>
          <w:lang w:eastAsia="en-GB"/>
        </w:rPr>
        <w:t>genomics.</w:t>
      </w:r>
      <w:r w:rsidRPr="0003561E">
        <w:t xml:space="preserve"> </w:t>
      </w:r>
    </w:p>
    <w:p w14:paraId="645B1E8A" w14:textId="77777777" w:rsidR="00324810" w:rsidRPr="00324810" w:rsidRDefault="00324810" w:rsidP="007A78D9">
      <w:pPr>
        <w:pStyle w:val="Heading1"/>
        <w:rPr>
          <w:rFonts w:ascii="Times New Roman" w:eastAsia="Times New Roman" w:hAnsi="Times New Roman" w:cs="Times New Roman"/>
          <w:sz w:val="48"/>
          <w:szCs w:val="48"/>
          <w:lang w:eastAsia="en-GB"/>
        </w:rPr>
      </w:pPr>
      <w:bookmarkStart w:id="17" w:name="_Toc166320841"/>
      <w:r w:rsidRPr="00324810">
        <w:rPr>
          <w:rFonts w:eastAsia="Times New Roman"/>
          <w:lang w:eastAsia="en-GB"/>
        </w:rPr>
        <w:t>Response to stakeholders</w:t>
      </w:r>
      <w:bookmarkEnd w:id="17"/>
    </w:p>
    <w:p w14:paraId="7114185C" w14:textId="77777777" w:rsidR="0003561E" w:rsidRPr="0003561E" w:rsidRDefault="0003561E" w:rsidP="00526708">
      <w:pPr>
        <w:rPr>
          <w:lang w:eastAsia="en-GB"/>
        </w:rPr>
      </w:pPr>
      <w:r w:rsidRPr="0003561E">
        <w:rPr>
          <w:lang w:eastAsia="en-GB"/>
        </w:rPr>
        <w:t>While Convolutional Neural Networks (CNNs) show promise as a tool for genetic prediction, further research is warranted to fully understand their capabilities and limitations in this domain. While CNNs have demonstrated effectiveness in various fields such as image recognition and natural language processing, their application to genetic prediction introduces unique challenges and considerations.</w:t>
      </w:r>
    </w:p>
    <w:p w14:paraId="7182C7E8" w14:textId="77777777" w:rsidR="0003561E" w:rsidRPr="0003561E" w:rsidRDefault="0003561E" w:rsidP="00526708">
      <w:pPr>
        <w:rPr>
          <w:lang w:eastAsia="en-GB"/>
        </w:rPr>
      </w:pPr>
      <w:r w:rsidRPr="0003561E">
        <w:rPr>
          <w:lang w:eastAsia="en-GB"/>
        </w:rPr>
        <w:t>Firstly, the complex nature of genetic data, characterized by high-dimensional and heterogeneous features, necessitates careful exploration of CNN architectures and training strategies tailored to genetic prediction tasks. Factors such as the selection of input representations, model hyperparameters, and optimization techniques require thorough investigation to optimize CNN performance.</w:t>
      </w:r>
    </w:p>
    <w:p w14:paraId="37E2FCF4" w14:textId="77777777" w:rsidR="0003561E" w:rsidRPr="0003561E" w:rsidRDefault="0003561E" w:rsidP="00526708">
      <w:pPr>
        <w:rPr>
          <w:lang w:eastAsia="en-GB"/>
        </w:rPr>
      </w:pPr>
      <w:r w:rsidRPr="0003561E">
        <w:rPr>
          <w:lang w:eastAsia="en-GB"/>
        </w:rPr>
        <w:t>Additionally, the interpretability of CNN-based models in the context of genetic prediction remains an ongoing concern. Understanding how CNNs extract and prioritize features from genetic data is crucial for interpreting model predictions and identifying biologically relevant associations. Exploratory studies exploring the learned representations and decision-making processes of CNNs in genetic prediction tasks are essential for enhancing model interpretability and trustworthiness.</w:t>
      </w:r>
    </w:p>
    <w:p w14:paraId="493293F4" w14:textId="77777777" w:rsidR="0003561E" w:rsidRPr="0003561E" w:rsidRDefault="0003561E" w:rsidP="00526708">
      <w:pPr>
        <w:rPr>
          <w:lang w:eastAsia="en-GB"/>
        </w:rPr>
      </w:pPr>
      <w:r w:rsidRPr="0003561E">
        <w:rPr>
          <w:lang w:eastAsia="en-GB"/>
        </w:rPr>
        <w:t>Moreover, the generalization and robustness of CNN models across diverse populations and genetic architectures require further examination. Evaluating the performance of CNNs on datasets representing different ancestries, genetic backgrounds, and trait complexities is essential for assessing their reliability and applicability in real-world scenarios.</w:t>
      </w:r>
    </w:p>
    <w:p w14:paraId="4DA0D224" w14:textId="77777777" w:rsidR="0003561E" w:rsidRPr="0003561E" w:rsidRDefault="0003561E" w:rsidP="00526708">
      <w:pPr>
        <w:rPr>
          <w:lang w:eastAsia="en-GB"/>
        </w:rPr>
      </w:pPr>
      <w:r w:rsidRPr="0003561E">
        <w:rPr>
          <w:lang w:eastAsia="en-GB"/>
        </w:rPr>
        <w:t>Furthermore, ethical considerations, including privacy concerns and the responsible use of genetic information, must be carefully addressed in the development and deployment of CNN-based genetic prediction models. Ensuring transparency, fairness, and accountability in model development and implementation is paramount to building trust among stakeholders and safeguarding against potential harms.</w:t>
      </w:r>
    </w:p>
    <w:p w14:paraId="1AD6D947" w14:textId="1CCE0873" w:rsidR="0003561E" w:rsidRPr="0003561E" w:rsidRDefault="004C47DB" w:rsidP="00526708">
      <w:r>
        <w:rPr>
          <w:lang w:eastAsia="en-GB"/>
        </w:rPr>
        <w:t>While</w:t>
      </w:r>
      <w:r w:rsidR="0003561E" w:rsidRPr="0003561E">
        <w:rPr>
          <w:lang w:eastAsia="en-GB"/>
        </w:rPr>
        <w:t xml:space="preserve"> CNNs offer exciting opportunities for advancing genetic prediction research, their adoption in this domain necessitates rigorous investigation, validation, and consideration of ethical implications. Through collaborative interdisciplinary efforts and continued research, CNNs have the potential to revolutionize genetic prediction and contribute to personalized healthcare and precision medicine initiatives.</w:t>
      </w:r>
    </w:p>
    <w:p w14:paraId="5C3A5BC4" w14:textId="7CEC932B" w:rsidR="00324810" w:rsidRPr="00F64D9E" w:rsidRDefault="00324810" w:rsidP="0003561E">
      <w:pPr>
        <w:pStyle w:val="Heading1"/>
        <w:rPr>
          <w:rFonts w:ascii="Times New Roman" w:eastAsia="Times New Roman" w:hAnsi="Times New Roman" w:cs="Times New Roman"/>
          <w:sz w:val="48"/>
          <w:szCs w:val="48"/>
          <w:lang w:eastAsia="en-GB"/>
        </w:rPr>
      </w:pPr>
      <w:bookmarkStart w:id="18" w:name="_Toc166320842"/>
      <w:r w:rsidRPr="00324810">
        <w:rPr>
          <w:rFonts w:eastAsia="Times New Roman"/>
          <w:lang w:eastAsia="en-GB"/>
        </w:rPr>
        <w:t>End-to-end solution</w:t>
      </w:r>
      <w:bookmarkEnd w:id="18"/>
    </w:p>
    <w:p w14:paraId="029756ED" w14:textId="7E637D83" w:rsidR="004C47DB" w:rsidRPr="004C47DB" w:rsidRDefault="004C47DB" w:rsidP="00526708">
      <w:pPr>
        <w:rPr>
          <w:rFonts w:eastAsia="Times New Roman"/>
          <w:lang w:eastAsia="en-GB"/>
        </w:rPr>
      </w:pPr>
      <w:r w:rsidRPr="004C47DB">
        <w:rPr>
          <w:rFonts w:eastAsia="Times New Roman"/>
          <w:lang w:eastAsia="en-GB"/>
        </w:rPr>
        <w:t>After the birth of a cow, SNPs data can be systematically collected to characterize the genetic makeup of the animal. This genetic data, encompassing variations in the DNA sequence, serves as a valuable resource for predicting various phenotypic traits, including the potential milk yield of the cow.</w:t>
      </w:r>
    </w:p>
    <w:p w14:paraId="2803344F" w14:textId="49D30E3D" w:rsidR="004C47DB" w:rsidRPr="004C47DB" w:rsidRDefault="004C47DB" w:rsidP="00526708">
      <w:pPr>
        <w:rPr>
          <w:rFonts w:eastAsia="Times New Roman"/>
          <w:lang w:eastAsia="en-GB"/>
        </w:rPr>
      </w:pPr>
      <w:r w:rsidRPr="004C47DB">
        <w:rPr>
          <w:rFonts w:eastAsia="Times New Roman"/>
          <w:lang w:eastAsia="en-GB"/>
        </w:rPr>
        <w:lastRenderedPageBreak/>
        <w:t xml:space="preserve">By leveraging advanced machine learning models, such as predictive algorithms based on Convolutional Neural Networks (CNNs) or other regression techniques, the collected SNPs data can be inputted into the model to forecast the cow's future milk production capacity. These models </w:t>
      </w:r>
      <w:proofErr w:type="spellStart"/>
      <w:r w:rsidRPr="004C47DB">
        <w:rPr>
          <w:rFonts w:eastAsia="Times New Roman"/>
          <w:lang w:eastAsia="en-GB"/>
        </w:rPr>
        <w:t>analyze</w:t>
      </w:r>
      <w:proofErr w:type="spellEnd"/>
      <w:r w:rsidRPr="004C47DB">
        <w:rPr>
          <w:rFonts w:eastAsia="Times New Roman"/>
          <w:lang w:eastAsia="en-GB"/>
        </w:rPr>
        <w:t xml:space="preserve"> the genetic markers associated with milk production traits, identifying patterns and correlations that inform predictions about the cow's expected milk yield over its lifetime.</w:t>
      </w:r>
    </w:p>
    <w:p w14:paraId="2D64C6DC" w14:textId="40D6198B" w:rsidR="004C47DB" w:rsidRPr="004C47DB" w:rsidRDefault="004C47DB" w:rsidP="00526708">
      <w:pPr>
        <w:rPr>
          <w:rFonts w:eastAsia="Times New Roman"/>
          <w:lang w:eastAsia="en-GB"/>
        </w:rPr>
      </w:pPr>
      <w:r w:rsidRPr="004C47DB">
        <w:rPr>
          <w:rFonts w:eastAsia="Times New Roman"/>
          <w:lang w:eastAsia="en-GB"/>
        </w:rPr>
        <w:t>The ability to accurately predict the potential milk yield of a cow at an early stage offers numerous benefits for farmers and breeders. Firstly, it provides valuable insights into the genetic potential of individual animals, enabling informed decision-making regarding breeding strategies and management practices. Farmers can identify high-yielding cows early in their development, allowing for targeted investments in feed, housing, and healthcare to optimize their productivity.</w:t>
      </w:r>
    </w:p>
    <w:p w14:paraId="0E2DA414" w14:textId="77777777" w:rsidR="004C47DB" w:rsidRPr="004C47DB" w:rsidRDefault="004C47DB" w:rsidP="00526708">
      <w:pPr>
        <w:rPr>
          <w:rFonts w:eastAsia="Times New Roman"/>
          <w:lang w:eastAsia="en-GB"/>
        </w:rPr>
      </w:pPr>
      <w:r w:rsidRPr="004C47DB">
        <w:rPr>
          <w:rFonts w:eastAsia="Times New Roman"/>
          <w:lang w:eastAsia="en-GB"/>
        </w:rPr>
        <w:t>Furthermore, predictive models empower breeders to make strategic decisions regarding the selection and mating of animals to improve overall herd performance. By prioritizing cows with the highest predicted milk production potential for breeding purposes, breeders can accelerate genetic progress and enhance the overall quality of the herd over successive generations.</w:t>
      </w:r>
    </w:p>
    <w:p w14:paraId="752E3D60" w14:textId="77777777" w:rsidR="004C47DB" w:rsidRPr="004C47DB" w:rsidRDefault="004C47DB" w:rsidP="00526708">
      <w:pPr>
        <w:rPr>
          <w:rFonts w:eastAsia="Times New Roman"/>
          <w:lang w:eastAsia="en-GB"/>
        </w:rPr>
      </w:pPr>
      <w:r w:rsidRPr="004C47DB">
        <w:rPr>
          <w:rFonts w:eastAsia="Times New Roman"/>
          <w:lang w:eastAsia="en-GB"/>
        </w:rPr>
        <w:t>Moreover, early predictions of milk yield enable farmers to implement proactive measures to address potential challenges or limitations in individual cow performance. For instance, cows identified as having lower-than-expected milk production may undergo tailored nutritional interventions or healthcare protocols to optimize their productivity and ensure their welfare.</w:t>
      </w:r>
    </w:p>
    <w:p w14:paraId="45DF5FB8" w14:textId="7F231C2E" w:rsidR="00324810" w:rsidRPr="00324810" w:rsidRDefault="004C47DB" w:rsidP="00526708">
      <w:pPr>
        <w:rPr>
          <w:rFonts w:eastAsia="Times New Roman"/>
          <w:lang w:eastAsia="en-GB"/>
        </w:rPr>
      </w:pPr>
      <w:r>
        <w:rPr>
          <w:rFonts w:eastAsia="Times New Roman"/>
          <w:lang w:eastAsia="en-GB"/>
        </w:rPr>
        <w:t>Leveraging</w:t>
      </w:r>
      <w:r w:rsidRPr="004C47DB">
        <w:rPr>
          <w:rFonts w:eastAsia="Times New Roman"/>
          <w:lang w:eastAsia="en-GB"/>
        </w:rPr>
        <w:t xml:space="preserve"> SNPs data and advanced predictive mode</w:t>
      </w:r>
      <w:r>
        <w:rPr>
          <w:rFonts w:eastAsia="Times New Roman"/>
          <w:lang w:eastAsia="en-GB"/>
        </w:rPr>
        <w:t>l</w:t>
      </w:r>
      <w:r w:rsidRPr="004C47DB">
        <w:rPr>
          <w:rFonts w:eastAsia="Times New Roman"/>
          <w:lang w:eastAsia="en-GB"/>
        </w:rPr>
        <w:t>ling techniques to forecast the milk yield of cows represents a powerful tool for enhancing agricultural productivity and sustainability. By harnessing the predictive power of genetics, farmers and breeders can make data-driven decisions that optimize herd management, improve breeding outcomes, and ultimately contribute to the efficiency and profitability of dairy operations.</w:t>
      </w:r>
    </w:p>
    <w:bookmarkStart w:id="19" w:name="_Toc166320843" w:displacedByCustomXml="next"/>
    <w:sdt>
      <w:sdtPr>
        <w:rPr>
          <w:b w:val="0"/>
          <w:bCs w:val="0"/>
          <w:caps w:val="0"/>
          <w:color w:val="auto"/>
          <w:spacing w:val="0"/>
          <w:sz w:val="20"/>
          <w:szCs w:val="20"/>
        </w:rPr>
        <w:id w:val="1717616537"/>
        <w:docPartObj>
          <w:docPartGallery w:val="Bibliographies"/>
          <w:docPartUnique/>
        </w:docPartObj>
      </w:sdtPr>
      <w:sdtContent>
        <w:p w14:paraId="79140971" w14:textId="2F538C0B" w:rsidR="00E80CA6" w:rsidRDefault="00E80CA6">
          <w:pPr>
            <w:pStyle w:val="Heading1"/>
          </w:pPr>
          <w:r>
            <w:t>Bibliography</w:t>
          </w:r>
          <w:bookmarkEnd w:id="19"/>
        </w:p>
        <w:sdt>
          <w:sdtPr>
            <w:id w:val="111145805"/>
            <w:bibliography/>
          </w:sdtPr>
          <w:sdtContent>
            <w:p w14:paraId="3D54659F" w14:textId="77777777" w:rsidR="008155CE" w:rsidRDefault="00E80CA6" w:rsidP="008155CE">
              <w:pPr>
                <w:pStyle w:val="Bibliography"/>
                <w:ind w:left="720" w:hanging="720"/>
                <w:rPr>
                  <w:noProof/>
                  <w:sz w:val="24"/>
                  <w:szCs w:val="24"/>
                </w:rPr>
              </w:pPr>
              <w:r>
                <w:fldChar w:fldCharType="begin"/>
              </w:r>
              <w:r>
                <w:instrText xml:space="preserve"> BIBLIOGRAPHY </w:instrText>
              </w:r>
              <w:r>
                <w:fldChar w:fldCharType="separate"/>
              </w:r>
              <w:r w:rsidR="008155CE">
                <w:rPr>
                  <w:noProof/>
                </w:rPr>
                <w:t xml:space="preserve">Dairy Australia. (n.d.). </w:t>
              </w:r>
              <w:r w:rsidR="008155CE">
                <w:rPr>
                  <w:i/>
                  <w:iCs/>
                  <w:noProof/>
                </w:rPr>
                <w:t>AUSTRALIAN DAIRY COWS</w:t>
              </w:r>
              <w:r w:rsidR="008155CE">
                <w:rPr>
                  <w:noProof/>
                </w:rPr>
                <w:t>. Retrieved from Dairy Australia: https://www.dairy.edu.au/information/australian-dairy-cows</w:t>
              </w:r>
            </w:p>
            <w:p w14:paraId="69CB55C2" w14:textId="77777777" w:rsidR="008155CE" w:rsidRDefault="008155CE" w:rsidP="008155CE">
              <w:pPr>
                <w:pStyle w:val="Bibliography"/>
                <w:ind w:left="720" w:hanging="720"/>
                <w:rPr>
                  <w:noProof/>
                </w:rPr>
              </w:pPr>
              <w:r>
                <w:rPr>
                  <w:noProof/>
                </w:rPr>
                <w:t xml:space="preserve">McHugh, M. L. (2013). The chi-square test of independence. </w:t>
              </w:r>
              <w:r>
                <w:rPr>
                  <w:i/>
                  <w:iCs/>
                  <w:noProof/>
                </w:rPr>
                <w:t>Biochemia medica, 23</w:t>
              </w:r>
              <w:r>
                <w:rPr>
                  <w:noProof/>
                </w:rPr>
                <w:t>(2), 143-149.</w:t>
              </w:r>
            </w:p>
            <w:p w14:paraId="38A5DAE1" w14:textId="77777777" w:rsidR="008155CE" w:rsidRDefault="008155CE" w:rsidP="008155CE">
              <w:pPr>
                <w:pStyle w:val="Bibliography"/>
                <w:ind w:left="720" w:hanging="720"/>
                <w:rPr>
                  <w:noProof/>
                </w:rPr>
              </w:pPr>
              <w:r>
                <w:rPr>
                  <w:noProof/>
                </w:rPr>
                <w:t xml:space="preserve">Pook, T., Freudenthal, J., Korte, A., &amp; Simianer, H. (2020, November). Using Local Convolutional Neural Networks for Genomic Prediction. </w:t>
              </w:r>
              <w:r>
                <w:rPr>
                  <w:i/>
                  <w:iCs/>
                  <w:noProof/>
                </w:rPr>
                <w:t>Frontiers in Genetics, 11</w:t>
              </w:r>
              <w:r>
                <w:rPr>
                  <w:noProof/>
                </w:rPr>
                <w:t>.</w:t>
              </w:r>
            </w:p>
            <w:p w14:paraId="4DCAB6B0" w14:textId="77777777" w:rsidR="008155CE" w:rsidRDefault="008155CE" w:rsidP="008155CE">
              <w:pPr>
                <w:pStyle w:val="Bibliography"/>
                <w:ind w:left="720" w:hanging="720"/>
                <w:rPr>
                  <w:noProof/>
                </w:rPr>
              </w:pPr>
              <w:r>
                <w:rPr>
                  <w:noProof/>
                </w:rPr>
                <w:t xml:space="preserve">Zhang, Z., Erbe, M., He, J., Ober, U., Gao, N., Zhang, H., . . . Li, J. (2015). Accuracy of Whole-Genome Prediction Using a Genetic Architecture-Enhanced Variance-Covariance Matrix. </w:t>
              </w:r>
              <w:r>
                <w:rPr>
                  <w:i/>
                  <w:iCs/>
                  <w:noProof/>
                </w:rPr>
                <w:t>G3: Genes, Genomes, Genetics</w:t>
              </w:r>
              <w:r>
                <w:rPr>
                  <w:noProof/>
                </w:rPr>
                <w:t>, 615.</w:t>
              </w:r>
            </w:p>
            <w:p w14:paraId="1C199D52" w14:textId="0F6A8558" w:rsidR="00C61D88" w:rsidRDefault="00E80CA6" w:rsidP="008155CE">
              <w:r>
                <w:rPr>
                  <w:b/>
                  <w:bCs/>
                  <w:noProof/>
                </w:rPr>
                <w:fldChar w:fldCharType="end"/>
              </w:r>
            </w:p>
          </w:sdtContent>
        </w:sdt>
      </w:sdtContent>
    </w:sdt>
    <w:sectPr w:rsidR="00C61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C7978"/>
    <w:multiLevelType w:val="multilevel"/>
    <w:tmpl w:val="9D1A9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C3615"/>
    <w:multiLevelType w:val="multilevel"/>
    <w:tmpl w:val="1312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F5FD2"/>
    <w:multiLevelType w:val="multilevel"/>
    <w:tmpl w:val="8930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15ABF"/>
    <w:multiLevelType w:val="multilevel"/>
    <w:tmpl w:val="33FC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42C08"/>
    <w:multiLevelType w:val="multilevel"/>
    <w:tmpl w:val="D2D8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57CAA"/>
    <w:multiLevelType w:val="multilevel"/>
    <w:tmpl w:val="9B90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C5195"/>
    <w:multiLevelType w:val="multilevel"/>
    <w:tmpl w:val="2776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2A6DFC"/>
    <w:multiLevelType w:val="multilevel"/>
    <w:tmpl w:val="784E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6189D"/>
    <w:multiLevelType w:val="multilevel"/>
    <w:tmpl w:val="D7A4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B1EAB"/>
    <w:multiLevelType w:val="multilevel"/>
    <w:tmpl w:val="89889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A7A2B"/>
    <w:multiLevelType w:val="hybridMultilevel"/>
    <w:tmpl w:val="847C0CD4"/>
    <w:lvl w:ilvl="0" w:tplc="2BC6958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3C5383"/>
    <w:multiLevelType w:val="hybridMultilevel"/>
    <w:tmpl w:val="B37057B8"/>
    <w:lvl w:ilvl="0" w:tplc="C144CF7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9F7A08"/>
    <w:multiLevelType w:val="multilevel"/>
    <w:tmpl w:val="9A8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0655B5"/>
    <w:multiLevelType w:val="multilevel"/>
    <w:tmpl w:val="B17C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6F1D4E"/>
    <w:multiLevelType w:val="multilevel"/>
    <w:tmpl w:val="EE06F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5625FC"/>
    <w:multiLevelType w:val="multilevel"/>
    <w:tmpl w:val="E32A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C07EA5"/>
    <w:multiLevelType w:val="multilevel"/>
    <w:tmpl w:val="8BD6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038715">
    <w:abstractNumId w:val="9"/>
  </w:num>
  <w:num w:numId="2" w16cid:durableId="1702978985">
    <w:abstractNumId w:val="13"/>
  </w:num>
  <w:num w:numId="3" w16cid:durableId="834152154">
    <w:abstractNumId w:val="7"/>
  </w:num>
  <w:num w:numId="4" w16cid:durableId="176773011">
    <w:abstractNumId w:val="2"/>
  </w:num>
  <w:num w:numId="5" w16cid:durableId="1604993406">
    <w:abstractNumId w:val="6"/>
  </w:num>
  <w:num w:numId="6" w16cid:durableId="883098286">
    <w:abstractNumId w:val="1"/>
  </w:num>
  <w:num w:numId="7" w16cid:durableId="1192257918">
    <w:abstractNumId w:val="16"/>
  </w:num>
  <w:num w:numId="8" w16cid:durableId="2092236810">
    <w:abstractNumId w:val="5"/>
  </w:num>
  <w:num w:numId="9" w16cid:durableId="1474710428">
    <w:abstractNumId w:val="3"/>
  </w:num>
  <w:num w:numId="10" w16cid:durableId="1903515591">
    <w:abstractNumId w:val="8"/>
  </w:num>
  <w:num w:numId="11" w16cid:durableId="1685326113">
    <w:abstractNumId w:val="0"/>
  </w:num>
  <w:num w:numId="12" w16cid:durableId="1298730039">
    <w:abstractNumId w:val="14"/>
  </w:num>
  <w:num w:numId="13" w16cid:durableId="823743482">
    <w:abstractNumId w:val="4"/>
  </w:num>
  <w:num w:numId="14" w16cid:durableId="163327468">
    <w:abstractNumId w:val="15"/>
  </w:num>
  <w:num w:numId="15" w16cid:durableId="464665958">
    <w:abstractNumId w:val="12"/>
  </w:num>
  <w:num w:numId="16" w16cid:durableId="196161732">
    <w:abstractNumId w:val="10"/>
  </w:num>
  <w:num w:numId="17" w16cid:durableId="10054018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10"/>
    <w:rsid w:val="0003561E"/>
    <w:rsid w:val="0006667B"/>
    <w:rsid w:val="0009414B"/>
    <w:rsid w:val="000965E2"/>
    <w:rsid w:val="00101A03"/>
    <w:rsid w:val="00103BBF"/>
    <w:rsid w:val="00122798"/>
    <w:rsid w:val="00172DCB"/>
    <w:rsid w:val="00246364"/>
    <w:rsid w:val="00275612"/>
    <w:rsid w:val="00282307"/>
    <w:rsid w:val="00292097"/>
    <w:rsid w:val="00324810"/>
    <w:rsid w:val="003D04D3"/>
    <w:rsid w:val="003E5553"/>
    <w:rsid w:val="00440EF6"/>
    <w:rsid w:val="004C47DB"/>
    <w:rsid w:val="004F0BA8"/>
    <w:rsid w:val="00526708"/>
    <w:rsid w:val="00542B32"/>
    <w:rsid w:val="00551F75"/>
    <w:rsid w:val="00596B50"/>
    <w:rsid w:val="005D6C21"/>
    <w:rsid w:val="00686267"/>
    <w:rsid w:val="00727B05"/>
    <w:rsid w:val="007A78D9"/>
    <w:rsid w:val="007B6357"/>
    <w:rsid w:val="007E627E"/>
    <w:rsid w:val="008032E7"/>
    <w:rsid w:val="008155CE"/>
    <w:rsid w:val="008B6D7E"/>
    <w:rsid w:val="00966808"/>
    <w:rsid w:val="00991D98"/>
    <w:rsid w:val="00A00AAC"/>
    <w:rsid w:val="00A31C1F"/>
    <w:rsid w:val="00A33036"/>
    <w:rsid w:val="00A44AB3"/>
    <w:rsid w:val="00AF2506"/>
    <w:rsid w:val="00B22655"/>
    <w:rsid w:val="00B37C46"/>
    <w:rsid w:val="00B6526B"/>
    <w:rsid w:val="00BC1A97"/>
    <w:rsid w:val="00BE5FF5"/>
    <w:rsid w:val="00C01C81"/>
    <w:rsid w:val="00C05407"/>
    <w:rsid w:val="00C540D3"/>
    <w:rsid w:val="00C61D88"/>
    <w:rsid w:val="00D226AB"/>
    <w:rsid w:val="00D248F4"/>
    <w:rsid w:val="00D26236"/>
    <w:rsid w:val="00D441F4"/>
    <w:rsid w:val="00DD0B34"/>
    <w:rsid w:val="00E22664"/>
    <w:rsid w:val="00E2734D"/>
    <w:rsid w:val="00E80CA6"/>
    <w:rsid w:val="00E83C02"/>
    <w:rsid w:val="00EB0108"/>
    <w:rsid w:val="00EE6135"/>
    <w:rsid w:val="00F64D9E"/>
    <w:rsid w:val="00FB2633"/>
    <w:rsid w:val="00FD60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8ED9"/>
  <w15:chartTrackingRefBased/>
  <w15:docId w15:val="{184FCFB6-2FFD-D64E-A4BD-3AC5940C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8D9"/>
    <w:rPr>
      <w:sz w:val="20"/>
      <w:szCs w:val="20"/>
    </w:rPr>
  </w:style>
  <w:style w:type="paragraph" w:styleId="Heading1">
    <w:name w:val="heading 1"/>
    <w:basedOn w:val="Normal"/>
    <w:next w:val="Normal"/>
    <w:link w:val="Heading1Char"/>
    <w:uiPriority w:val="9"/>
    <w:qFormat/>
    <w:rsid w:val="007A78D9"/>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A78D9"/>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A78D9"/>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unhideWhenUsed/>
    <w:qFormat/>
    <w:rsid w:val="007A78D9"/>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7A78D9"/>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7A78D9"/>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7A78D9"/>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7A78D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A78D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8D9"/>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rsid w:val="007A78D9"/>
    <w:rPr>
      <w:caps/>
      <w:spacing w:val="15"/>
      <w:shd w:val="clear" w:color="auto" w:fill="C1E4F5" w:themeFill="accent1" w:themeFillTint="33"/>
    </w:rPr>
  </w:style>
  <w:style w:type="character" w:customStyle="1" w:styleId="Heading3Char">
    <w:name w:val="Heading 3 Char"/>
    <w:basedOn w:val="DefaultParagraphFont"/>
    <w:link w:val="Heading3"/>
    <w:uiPriority w:val="9"/>
    <w:rsid w:val="007A78D9"/>
    <w:rPr>
      <w:caps/>
      <w:color w:val="0A2F40" w:themeColor="accent1" w:themeShade="7F"/>
      <w:spacing w:val="15"/>
    </w:rPr>
  </w:style>
  <w:style w:type="character" w:customStyle="1" w:styleId="Heading4Char">
    <w:name w:val="Heading 4 Char"/>
    <w:basedOn w:val="DefaultParagraphFont"/>
    <w:link w:val="Heading4"/>
    <w:uiPriority w:val="9"/>
    <w:rsid w:val="007A78D9"/>
    <w:rPr>
      <w:caps/>
      <w:color w:val="0F4761" w:themeColor="accent1" w:themeShade="BF"/>
      <w:spacing w:val="10"/>
    </w:rPr>
  </w:style>
  <w:style w:type="character" w:customStyle="1" w:styleId="Heading5Char">
    <w:name w:val="Heading 5 Char"/>
    <w:basedOn w:val="DefaultParagraphFont"/>
    <w:link w:val="Heading5"/>
    <w:uiPriority w:val="9"/>
    <w:semiHidden/>
    <w:rsid w:val="007A78D9"/>
    <w:rPr>
      <w:caps/>
      <w:color w:val="0F4761" w:themeColor="accent1" w:themeShade="BF"/>
      <w:spacing w:val="10"/>
    </w:rPr>
  </w:style>
  <w:style w:type="character" w:customStyle="1" w:styleId="Heading6Char">
    <w:name w:val="Heading 6 Char"/>
    <w:basedOn w:val="DefaultParagraphFont"/>
    <w:link w:val="Heading6"/>
    <w:uiPriority w:val="9"/>
    <w:semiHidden/>
    <w:rsid w:val="007A78D9"/>
    <w:rPr>
      <w:caps/>
      <w:color w:val="0F4761" w:themeColor="accent1" w:themeShade="BF"/>
      <w:spacing w:val="10"/>
    </w:rPr>
  </w:style>
  <w:style w:type="character" w:customStyle="1" w:styleId="Heading7Char">
    <w:name w:val="Heading 7 Char"/>
    <w:basedOn w:val="DefaultParagraphFont"/>
    <w:link w:val="Heading7"/>
    <w:uiPriority w:val="9"/>
    <w:semiHidden/>
    <w:rsid w:val="007A78D9"/>
    <w:rPr>
      <w:caps/>
      <w:color w:val="0F4761" w:themeColor="accent1" w:themeShade="BF"/>
      <w:spacing w:val="10"/>
    </w:rPr>
  </w:style>
  <w:style w:type="character" w:customStyle="1" w:styleId="Heading8Char">
    <w:name w:val="Heading 8 Char"/>
    <w:basedOn w:val="DefaultParagraphFont"/>
    <w:link w:val="Heading8"/>
    <w:uiPriority w:val="9"/>
    <w:semiHidden/>
    <w:rsid w:val="007A78D9"/>
    <w:rPr>
      <w:caps/>
      <w:spacing w:val="10"/>
      <w:sz w:val="18"/>
      <w:szCs w:val="18"/>
    </w:rPr>
  </w:style>
  <w:style w:type="character" w:customStyle="1" w:styleId="Heading9Char">
    <w:name w:val="Heading 9 Char"/>
    <w:basedOn w:val="DefaultParagraphFont"/>
    <w:link w:val="Heading9"/>
    <w:uiPriority w:val="9"/>
    <w:semiHidden/>
    <w:rsid w:val="007A78D9"/>
    <w:rPr>
      <w:i/>
      <w:caps/>
      <w:spacing w:val="10"/>
      <w:sz w:val="18"/>
      <w:szCs w:val="18"/>
    </w:rPr>
  </w:style>
  <w:style w:type="paragraph" w:styleId="Title">
    <w:name w:val="Title"/>
    <w:basedOn w:val="Normal"/>
    <w:next w:val="Normal"/>
    <w:link w:val="TitleChar"/>
    <w:uiPriority w:val="10"/>
    <w:qFormat/>
    <w:rsid w:val="007A78D9"/>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7A78D9"/>
    <w:rPr>
      <w:caps/>
      <w:color w:val="156082" w:themeColor="accent1"/>
      <w:spacing w:val="10"/>
      <w:kern w:val="28"/>
      <w:sz w:val="52"/>
      <w:szCs w:val="52"/>
    </w:rPr>
  </w:style>
  <w:style w:type="paragraph" w:styleId="Subtitle">
    <w:name w:val="Subtitle"/>
    <w:basedOn w:val="Normal"/>
    <w:next w:val="Normal"/>
    <w:link w:val="SubtitleChar"/>
    <w:uiPriority w:val="11"/>
    <w:qFormat/>
    <w:rsid w:val="007A78D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A78D9"/>
    <w:rPr>
      <w:caps/>
      <w:color w:val="595959" w:themeColor="text1" w:themeTint="A6"/>
      <w:spacing w:val="10"/>
      <w:sz w:val="24"/>
      <w:szCs w:val="24"/>
    </w:rPr>
  </w:style>
  <w:style w:type="paragraph" w:styleId="Quote">
    <w:name w:val="Quote"/>
    <w:basedOn w:val="Normal"/>
    <w:next w:val="Normal"/>
    <w:link w:val="QuoteChar"/>
    <w:uiPriority w:val="29"/>
    <w:qFormat/>
    <w:rsid w:val="007A78D9"/>
    <w:rPr>
      <w:i/>
      <w:iCs/>
    </w:rPr>
  </w:style>
  <w:style w:type="character" w:customStyle="1" w:styleId="QuoteChar">
    <w:name w:val="Quote Char"/>
    <w:basedOn w:val="DefaultParagraphFont"/>
    <w:link w:val="Quote"/>
    <w:uiPriority w:val="29"/>
    <w:rsid w:val="007A78D9"/>
    <w:rPr>
      <w:i/>
      <w:iCs/>
      <w:sz w:val="20"/>
      <w:szCs w:val="20"/>
    </w:rPr>
  </w:style>
  <w:style w:type="paragraph" w:styleId="ListParagraph">
    <w:name w:val="List Paragraph"/>
    <w:basedOn w:val="Normal"/>
    <w:uiPriority w:val="34"/>
    <w:qFormat/>
    <w:rsid w:val="007A78D9"/>
    <w:pPr>
      <w:ind w:left="720"/>
      <w:contextualSpacing/>
    </w:pPr>
  </w:style>
  <w:style w:type="character" w:styleId="IntenseEmphasis">
    <w:name w:val="Intense Emphasis"/>
    <w:uiPriority w:val="21"/>
    <w:qFormat/>
    <w:rsid w:val="007A78D9"/>
    <w:rPr>
      <w:b/>
      <w:bCs/>
      <w:caps/>
      <w:color w:val="0A2F40" w:themeColor="accent1" w:themeShade="7F"/>
      <w:spacing w:val="10"/>
    </w:rPr>
  </w:style>
  <w:style w:type="paragraph" w:styleId="IntenseQuote">
    <w:name w:val="Intense Quote"/>
    <w:basedOn w:val="Normal"/>
    <w:next w:val="Normal"/>
    <w:link w:val="IntenseQuoteChar"/>
    <w:uiPriority w:val="30"/>
    <w:qFormat/>
    <w:rsid w:val="007A78D9"/>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7A78D9"/>
    <w:rPr>
      <w:i/>
      <w:iCs/>
      <w:color w:val="156082" w:themeColor="accent1"/>
      <w:sz w:val="20"/>
      <w:szCs w:val="20"/>
    </w:rPr>
  </w:style>
  <w:style w:type="character" w:styleId="IntenseReference">
    <w:name w:val="Intense Reference"/>
    <w:uiPriority w:val="32"/>
    <w:qFormat/>
    <w:rsid w:val="007A78D9"/>
    <w:rPr>
      <w:b/>
      <w:bCs/>
      <w:i/>
      <w:iCs/>
      <w:caps/>
      <w:color w:val="156082" w:themeColor="accent1"/>
    </w:rPr>
  </w:style>
  <w:style w:type="paragraph" w:styleId="NormalWeb">
    <w:name w:val="Normal (Web)"/>
    <w:basedOn w:val="Normal"/>
    <w:uiPriority w:val="99"/>
    <w:semiHidden/>
    <w:unhideWhenUsed/>
    <w:rsid w:val="00324810"/>
    <w:pPr>
      <w:spacing w:before="100" w:beforeAutospacing="1" w:after="100" w:afterAutospacing="1"/>
    </w:pPr>
    <w:rPr>
      <w:rFonts w:ascii="Times New Roman" w:eastAsia="Times New Roman" w:hAnsi="Times New Roman" w:cs="Times New Roman"/>
      <w:lang w:eastAsia="en-GB"/>
    </w:rPr>
  </w:style>
  <w:style w:type="paragraph" w:styleId="Caption">
    <w:name w:val="caption"/>
    <w:basedOn w:val="Normal"/>
    <w:next w:val="Normal"/>
    <w:uiPriority w:val="35"/>
    <w:semiHidden/>
    <w:unhideWhenUsed/>
    <w:qFormat/>
    <w:rsid w:val="007A78D9"/>
    <w:rPr>
      <w:b/>
      <w:bCs/>
      <w:color w:val="0F4761" w:themeColor="accent1" w:themeShade="BF"/>
      <w:sz w:val="16"/>
      <w:szCs w:val="16"/>
    </w:rPr>
  </w:style>
  <w:style w:type="character" w:styleId="Strong">
    <w:name w:val="Strong"/>
    <w:uiPriority w:val="22"/>
    <w:qFormat/>
    <w:rsid w:val="007A78D9"/>
    <w:rPr>
      <w:b/>
      <w:bCs/>
    </w:rPr>
  </w:style>
  <w:style w:type="character" w:styleId="Emphasis">
    <w:name w:val="Emphasis"/>
    <w:uiPriority w:val="20"/>
    <w:qFormat/>
    <w:rsid w:val="007A78D9"/>
    <w:rPr>
      <w:caps/>
      <w:color w:val="0A2F40" w:themeColor="accent1" w:themeShade="7F"/>
      <w:spacing w:val="5"/>
    </w:rPr>
  </w:style>
  <w:style w:type="paragraph" w:styleId="NoSpacing">
    <w:name w:val="No Spacing"/>
    <w:basedOn w:val="Normal"/>
    <w:link w:val="NoSpacingChar"/>
    <w:uiPriority w:val="1"/>
    <w:qFormat/>
    <w:rsid w:val="007A78D9"/>
    <w:pPr>
      <w:spacing w:before="0" w:after="0" w:line="240" w:lineRule="auto"/>
    </w:pPr>
  </w:style>
  <w:style w:type="character" w:customStyle="1" w:styleId="NoSpacingChar">
    <w:name w:val="No Spacing Char"/>
    <w:basedOn w:val="DefaultParagraphFont"/>
    <w:link w:val="NoSpacing"/>
    <w:uiPriority w:val="1"/>
    <w:rsid w:val="007A78D9"/>
    <w:rPr>
      <w:sz w:val="20"/>
      <w:szCs w:val="20"/>
    </w:rPr>
  </w:style>
  <w:style w:type="character" w:styleId="SubtleEmphasis">
    <w:name w:val="Subtle Emphasis"/>
    <w:uiPriority w:val="19"/>
    <w:qFormat/>
    <w:rsid w:val="007A78D9"/>
    <w:rPr>
      <w:i/>
      <w:iCs/>
      <w:color w:val="0A2F40" w:themeColor="accent1" w:themeShade="7F"/>
    </w:rPr>
  </w:style>
  <w:style w:type="character" w:styleId="SubtleReference">
    <w:name w:val="Subtle Reference"/>
    <w:uiPriority w:val="31"/>
    <w:qFormat/>
    <w:rsid w:val="007A78D9"/>
    <w:rPr>
      <w:b/>
      <w:bCs/>
      <w:color w:val="156082" w:themeColor="accent1"/>
    </w:rPr>
  </w:style>
  <w:style w:type="character" w:styleId="BookTitle">
    <w:name w:val="Book Title"/>
    <w:uiPriority w:val="33"/>
    <w:qFormat/>
    <w:rsid w:val="007A78D9"/>
    <w:rPr>
      <w:b/>
      <w:bCs/>
      <w:i/>
      <w:iCs/>
      <w:spacing w:val="9"/>
    </w:rPr>
  </w:style>
  <w:style w:type="paragraph" w:styleId="TOCHeading">
    <w:name w:val="TOC Heading"/>
    <w:basedOn w:val="Heading1"/>
    <w:next w:val="Normal"/>
    <w:uiPriority w:val="39"/>
    <w:semiHidden/>
    <w:unhideWhenUsed/>
    <w:qFormat/>
    <w:rsid w:val="007A78D9"/>
    <w:pPr>
      <w:outlineLvl w:val="9"/>
    </w:pPr>
  </w:style>
  <w:style w:type="paragraph" w:styleId="TOC1">
    <w:name w:val="toc 1"/>
    <w:basedOn w:val="Normal"/>
    <w:next w:val="Normal"/>
    <w:autoRedefine/>
    <w:uiPriority w:val="39"/>
    <w:unhideWhenUsed/>
    <w:rsid w:val="007A78D9"/>
    <w:pPr>
      <w:spacing w:after="100"/>
    </w:pPr>
  </w:style>
  <w:style w:type="paragraph" w:styleId="TOC2">
    <w:name w:val="toc 2"/>
    <w:basedOn w:val="Normal"/>
    <w:next w:val="Normal"/>
    <w:autoRedefine/>
    <w:uiPriority w:val="39"/>
    <w:unhideWhenUsed/>
    <w:rsid w:val="007A78D9"/>
    <w:pPr>
      <w:spacing w:after="100"/>
      <w:ind w:left="200"/>
    </w:pPr>
  </w:style>
  <w:style w:type="paragraph" w:styleId="Bibliography">
    <w:name w:val="Bibliography"/>
    <w:basedOn w:val="Normal"/>
    <w:next w:val="Normal"/>
    <w:uiPriority w:val="37"/>
    <w:unhideWhenUsed/>
    <w:rsid w:val="00E80CA6"/>
  </w:style>
  <w:style w:type="table" w:styleId="TableGrid">
    <w:name w:val="Table Grid"/>
    <w:basedOn w:val="TableNormal"/>
    <w:uiPriority w:val="39"/>
    <w:rsid w:val="00D226A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441F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6580">
      <w:bodyDiv w:val="1"/>
      <w:marLeft w:val="0"/>
      <w:marRight w:val="0"/>
      <w:marTop w:val="0"/>
      <w:marBottom w:val="0"/>
      <w:divBdr>
        <w:top w:val="none" w:sz="0" w:space="0" w:color="auto"/>
        <w:left w:val="none" w:sz="0" w:space="0" w:color="auto"/>
        <w:bottom w:val="none" w:sz="0" w:space="0" w:color="auto"/>
        <w:right w:val="none" w:sz="0" w:space="0" w:color="auto"/>
      </w:divBdr>
    </w:div>
    <w:div w:id="50200691">
      <w:bodyDiv w:val="1"/>
      <w:marLeft w:val="0"/>
      <w:marRight w:val="0"/>
      <w:marTop w:val="0"/>
      <w:marBottom w:val="0"/>
      <w:divBdr>
        <w:top w:val="none" w:sz="0" w:space="0" w:color="auto"/>
        <w:left w:val="none" w:sz="0" w:space="0" w:color="auto"/>
        <w:bottom w:val="none" w:sz="0" w:space="0" w:color="auto"/>
        <w:right w:val="none" w:sz="0" w:space="0" w:color="auto"/>
      </w:divBdr>
    </w:div>
    <w:div w:id="137916064">
      <w:bodyDiv w:val="1"/>
      <w:marLeft w:val="0"/>
      <w:marRight w:val="0"/>
      <w:marTop w:val="0"/>
      <w:marBottom w:val="0"/>
      <w:divBdr>
        <w:top w:val="none" w:sz="0" w:space="0" w:color="auto"/>
        <w:left w:val="none" w:sz="0" w:space="0" w:color="auto"/>
        <w:bottom w:val="none" w:sz="0" w:space="0" w:color="auto"/>
        <w:right w:val="none" w:sz="0" w:space="0" w:color="auto"/>
      </w:divBdr>
    </w:div>
    <w:div w:id="421222424">
      <w:bodyDiv w:val="1"/>
      <w:marLeft w:val="0"/>
      <w:marRight w:val="0"/>
      <w:marTop w:val="0"/>
      <w:marBottom w:val="0"/>
      <w:divBdr>
        <w:top w:val="none" w:sz="0" w:space="0" w:color="auto"/>
        <w:left w:val="none" w:sz="0" w:space="0" w:color="auto"/>
        <w:bottom w:val="none" w:sz="0" w:space="0" w:color="auto"/>
        <w:right w:val="none" w:sz="0" w:space="0" w:color="auto"/>
      </w:divBdr>
    </w:div>
    <w:div w:id="484005149">
      <w:bodyDiv w:val="1"/>
      <w:marLeft w:val="0"/>
      <w:marRight w:val="0"/>
      <w:marTop w:val="0"/>
      <w:marBottom w:val="0"/>
      <w:divBdr>
        <w:top w:val="none" w:sz="0" w:space="0" w:color="auto"/>
        <w:left w:val="none" w:sz="0" w:space="0" w:color="auto"/>
        <w:bottom w:val="none" w:sz="0" w:space="0" w:color="auto"/>
        <w:right w:val="none" w:sz="0" w:space="0" w:color="auto"/>
      </w:divBdr>
    </w:div>
    <w:div w:id="537477187">
      <w:bodyDiv w:val="1"/>
      <w:marLeft w:val="0"/>
      <w:marRight w:val="0"/>
      <w:marTop w:val="0"/>
      <w:marBottom w:val="0"/>
      <w:divBdr>
        <w:top w:val="none" w:sz="0" w:space="0" w:color="auto"/>
        <w:left w:val="none" w:sz="0" w:space="0" w:color="auto"/>
        <w:bottom w:val="none" w:sz="0" w:space="0" w:color="auto"/>
        <w:right w:val="none" w:sz="0" w:space="0" w:color="auto"/>
      </w:divBdr>
    </w:div>
    <w:div w:id="560288122">
      <w:bodyDiv w:val="1"/>
      <w:marLeft w:val="0"/>
      <w:marRight w:val="0"/>
      <w:marTop w:val="0"/>
      <w:marBottom w:val="0"/>
      <w:divBdr>
        <w:top w:val="none" w:sz="0" w:space="0" w:color="auto"/>
        <w:left w:val="none" w:sz="0" w:space="0" w:color="auto"/>
        <w:bottom w:val="none" w:sz="0" w:space="0" w:color="auto"/>
        <w:right w:val="none" w:sz="0" w:space="0" w:color="auto"/>
      </w:divBdr>
    </w:div>
    <w:div w:id="565335623">
      <w:bodyDiv w:val="1"/>
      <w:marLeft w:val="0"/>
      <w:marRight w:val="0"/>
      <w:marTop w:val="0"/>
      <w:marBottom w:val="0"/>
      <w:divBdr>
        <w:top w:val="none" w:sz="0" w:space="0" w:color="auto"/>
        <w:left w:val="none" w:sz="0" w:space="0" w:color="auto"/>
        <w:bottom w:val="none" w:sz="0" w:space="0" w:color="auto"/>
        <w:right w:val="none" w:sz="0" w:space="0" w:color="auto"/>
      </w:divBdr>
    </w:div>
    <w:div w:id="595021105">
      <w:bodyDiv w:val="1"/>
      <w:marLeft w:val="0"/>
      <w:marRight w:val="0"/>
      <w:marTop w:val="0"/>
      <w:marBottom w:val="0"/>
      <w:divBdr>
        <w:top w:val="none" w:sz="0" w:space="0" w:color="auto"/>
        <w:left w:val="none" w:sz="0" w:space="0" w:color="auto"/>
        <w:bottom w:val="none" w:sz="0" w:space="0" w:color="auto"/>
        <w:right w:val="none" w:sz="0" w:space="0" w:color="auto"/>
      </w:divBdr>
    </w:div>
    <w:div w:id="767236639">
      <w:bodyDiv w:val="1"/>
      <w:marLeft w:val="0"/>
      <w:marRight w:val="0"/>
      <w:marTop w:val="0"/>
      <w:marBottom w:val="0"/>
      <w:divBdr>
        <w:top w:val="none" w:sz="0" w:space="0" w:color="auto"/>
        <w:left w:val="none" w:sz="0" w:space="0" w:color="auto"/>
        <w:bottom w:val="none" w:sz="0" w:space="0" w:color="auto"/>
        <w:right w:val="none" w:sz="0" w:space="0" w:color="auto"/>
      </w:divBdr>
    </w:div>
    <w:div w:id="772017655">
      <w:bodyDiv w:val="1"/>
      <w:marLeft w:val="0"/>
      <w:marRight w:val="0"/>
      <w:marTop w:val="0"/>
      <w:marBottom w:val="0"/>
      <w:divBdr>
        <w:top w:val="none" w:sz="0" w:space="0" w:color="auto"/>
        <w:left w:val="none" w:sz="0" w:space="0" w:color="auto"/>
        <w:bottom w:val="none" w:sz="0" w:space="0" w:color="auto"/>
        <w:right w:val="none" w:sz="0" w:space="0" w:color="auto"/>
      </w:divBdr>
    </w:div>
    <w:div w:id="879782898">
      <w:bodyDiv w:val="1"/>
      <w:marLeft w:val="0"/>
      <w:marRight w:val="0"/>
      <w:marTop w:val="0"/>
      <w:marBottom w:val="0"/>
      <w:divBdr>
        <w:top w:val="none" w:sz="0" w:space="0" w:color="auto"/>
        <w:left w:val="none" w:sz="0" w:space="0" w:color="auto"/>
        <w:bottom w:val="none" w:sz="0" w:space="0" w:color="auto"/>
        <w:right w:val="none" w:sz="0" w:space="0" w:color="auto"/>
      </w:divBdr>
    </w:div>
    <w:div w:id="1051614845">
      <w:bodyDiv w:val="1"/>
      <w:marLeft w:val="0"/>
      <w:marRight w:val="0"/>
      <w:marTop w:val="0"/>
      <w:marBottom w:val="0"/>
      <w:divBdr>
        <w:top w:val="none" w:sz="0" w:space="0" w:color="auto"/>
        <w:left w:val="none" w:sz="0" w:space="0" w:color="auto"/>
        <w:bottom w:val="none" w:sz="0" w:space="0" w:color="auto"/>
        <w:right w:val="none" w:sz="0" w:space="0" w:color="auto"/>
      </w:divBdr>
    </w:div>
    <w:div w:id="1128737451">
      <w:bodyDiv w:val="1"/>
      <w:marLeft w:val="0"/>
      <w:marRight w:val="0"/>
      <w:marTop w:val="0"/>
      <w:marBottom w:val="0"/>
      <w:divBdr>
        <w:top w:val="none" w:sz="0" w:space="0" w:color="auto"/>
        <w:left w:val="none" w:sz="0" w:space="0" w:color="auto"/>
        <w:bottom w:val="none" w:sz="0" w:space="0" w:color="auto"/>
        <w:right w:val="none" w:sz="0" w:space="0" w:color="auto"/>
      </w:divBdr>
    </w:div>
    <w:div w:id="1132209115">
      <w:bodyDiv w:val="1"/>
      <w:marLeft w:val="0"/>
      <w:marRight w:val="0"/>
      <w:marTop w:val="0"/>
      <w:marBottom w:val="0"/>
      <w:divBdr>
        <w:top w:val="none" w:sz="0" w:space="0" w:color="auto"/>
        <w:left w:val="none" w:sz="0" w:space="0" w:color="auto"/>
        <w:bottom w:val="none" w:sz="0" w:space="0" w:color="auto"/>
        <w:right w:val="none" w:sz="0" w:space="0" w:color="auto"/>
      </w:divBdr>
    </w:div>
    <w:div w:id="1134635786">
      <w:bodyDiv w:val="1"/>
      <w:marLeft w:val="0"/>
      <w:marRight w:val="0"/>
      <w:marTop w:val="0"/>
      <w:marBottom w:val="0"/>
      <w:divBdr>
        <w:top w:val="none" w:sz="0" w:space="0" w:color="auto"/>
        <w:left w:val="none" w:sz="0" w:space="0" w:color="auto"/>
        <w:bottom w:val="none" w:sz="0" w:space="0" w:color="auto"/>
        <w:right w:val="none" w:sz="0" w:space="0" w:color="auto"/>
      </w:divBdr>
    </w:div>
    <w:div w:id="1196508116">
      <w:bodyDiv w:val="1"/>
      <w:marLeft w:val="0"/>
      <w:marRight w:val="0"/>
      <w:marTop w:val="0"/>
      <w:marBottom w:val="0"/>
      <w:divBdr>
        <w:top w:val="none" w:sz="0" w:space="0" w:color="auto"/>
        <w:left w:val="none" w:sz="0" w:space="0" w:color="auto"/>
        <w:bottom w:val="none" w:sz="0" w:space="0" w:color="auto"/>
        <w:right w:val="none" w:sz="0" w:space="0" w:color="auto"/>
      </w:divBdr>
    </w:div>
    <w:div w:id="1241909363">
      <w:bodyDiv w:val="1"/>
      <w:marLeft w:val="0"/>
      <w:marRight w:val="0"/>
      <w:marTop w:val="0"/>
      <w:marBottom w:val="0"/>
      <w:divBdr>
        <w:top w:val="none" w:sz="0" w:space="0" w:color="auto"/>
        <w:left w:val="none" w:sz="0" w:space="0" w:color="auto"/>
        <w:bottom w:val="none" w:sz="0" w:space="0" w:color="auto"/>
        <w:right w:val="none" w:sz="0" w:space="0" w:color="auto"/>
      </w:divBdr>
    </w:div>
    <w:div w:id="1418135082">
      <w:bodyDiv w:val="1"/>
      <w:marLeft w:val="0"/>
      <w:marRight w:val="0"/>
      <w:marTop w:val="0"/>
      <w:marBottom w:val="0"/>
      <w:divBdr>
        <w:top w:val="none" w:sz="0" w:space="0" w:color="auto"/>
        <w:left w:val="none" w:sz="0" w:space="0" w:color="auto"/>
        <w:bottom w:val="none" w:sz="0" w:space="0" w:color="auto"/>
        <w:right w:val="none" w:sz="0" w:space="0" w:color="auto"/>
      </w:divBdr>
    </w:div>
    <w:div w:id="1429502974">
      <w:bodyDiv w:val="1"/>
      <w:marLeft w:val="0"/>
      <w:marRight w:val="0"/>
      <w:marTop w:val="0"/>
      <w:marBottom w:val="0"/>
      <w:divBdr>
        <w:top w:val="none" w:sz="0" w:space="0" w:color="auto"/>
        <w:left w:val="none" w:sz="0" w:space="0" w:color="auto"/>
        <w:bottom w:val="none" w:sz="0" w:space="0" w:color="auto"/>
        <w:right w:val="none" w:sz="0" w:space="0" w:color="auto"/>
      </w:divBdr>
    </w:div>
    <w:div w:id="1495605467">
      <w:bodyDiv w:val="1"/>
      <w:marLeft w:val="0"/>
      <w:marRight w:val="0"/>
      <w:marTop w:val="0"/>
      <w:marBottom w:val="0"/>
      <w:divBdr>
        <w:top w:val="none" w:sz="0" w:space="0" w:color="auto"/>
        <w:left w:val="none" w:sz="0" w:space="0" w:color="auto"/>
        <w:bottom w:val="none" w:sz="0" w:space="0" w:color="auto"/>
        <w:right w:val="none" w:sz="0" w:space="0" w:color="auto"/>
      </w:divBdr>
    </w:div>
    <w:div w:id="1509827415">
      <w:bodyDiv w:val="1"/>
      <w:marLeft w:val="0"/>
      <w:marRight w:val="0"/>
      <w:marTop w:val="0"/>
      <w:marBottom w:val="0"/>
      <w:divBdr>
        <w:top w:val="none" w:sz="0" w:space="0" w:color="auto"/>
        <w:left w:val="none" w:sz="0" w:space="0" w:color="auto"/>
        <w:bottom w:val="none" w:sz="0" w:space="0" w:color="auto"/>
        <w:right w:val="none" w:sz="0" w:space="0" w:color="auto"/>
      </w:divBdr>
    </w:div>
    <w:div w:id="1554854622">
      <w:bodyDiv w:val="1"/>
      <w:marLeft w:val="0"/>
      <w:marRight w:val="0"/>
      <w:marTop w:val="0"/>
      <w:marBottom w:val="0"/>
      <w:divBdr>
        <w:top w:val="none" w:sz="0" w:space="0" w:color="auto"/>
        <w:left w:val="none" w:sz="0" w:space="0" w:color="auto"/>
        <w:bottom w:val="none" w:sz="0" w:space="0" w:color="auto"/>
        <w:right w:val="none" w:sz="0" w:space="0" w:color="auto"/>
      </w:divBdr>
    </w:div>
    <w:div w:id="1865904134">
      <w:bodyDiv w:val="1"/>
      <w:marLeft w:val="0"/>
      <w:marRight w:val="0"/>
      <w:marTop w:val="0"/>
      <w:marBottom w:val="0"/>
      <w:divBdr>
        <w:top w:val="none" w:sz="0" w:space="0" w:color="auto"/>
        <w:left w:val="none" w:sz="0" w:space="0" w:color="auto"/>
        <w:bottom w:val="none" w:sz="0" w:space="0" w:color="auto"/>
        <w:right w:val="none" w:sz="0" w:space="0" w:color="auto"/>
      </w:divBdr>
    </w:div>
    <w:div w:id="1891265527">
      <w:bodyDiv w:val="1"/>
      <w:marLeft w:val="0"/>
      <w:marRight w:val="0"/>
      <w:marTop w:val="0"/>
      <w:marBottom w:val="0"/>
      <w:divBdr>
        <w:top w:val="none" w:sz="0" w:space="0" w:color="auto"/>
        <w:left w:val="none" w:sz="0" w:space="0" w:color="auto"/>
        <w:bottom w:val="none" w:sz="0" w:space="0" w:color="auto"/>
        <w:right w:val="none" w:sz="0" w:space="0" w:color="auto"/>
      </w:divBdr>
    </w:div>
    <w:div w:id="199710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D89BC3-70F8-DD43-9DF8-CAA46D70B071}" type="doc">
      <dgm:prSet loTypeId="urn:microsoft.com/office/officeart/2005/8/layout/process3" loCatId="" qsTypeId="urn:microsoft.com/office/officeart/2005/8/quickstyle/simple1" qsCatId="simple" csTypeId="urn:microsoft.com/office/officeart/2005/8/colors/accent1_2" csCatId="accent1" phldr="1"/>
      <dgm:spPr/>
    </dgm:pt>
    <dgm:pt modelId="{70D6AB3C-F05B-F045-B929-F299A7763873}">
      <dgm:prSet phldrT="[Text]"/>
      <dgm:spPr/>
      <dgm:t>
        <a:bodyPr/>
        <a:lstStyle/>
        <a:p>
          <a:r>
            <a:rPr lang="en-GB"/>
            <a:t>Data cleaning </a:t>
          </a:r>
        </a:p>
      </dgm:t>
    </dgm:pt>
    <dgm:pt modelId="{2177C13E-039D-0F4A-8DFA-23DCCA285EC2}" type="parTrans" cxnId="{C4636FD1-28BC-DA49-8825-19394888F78D}">
      <dgm:prSet/>
      <dgm:spPr/>
      <dgm:t>
        <a:bodyPr/>
        <a:lstStyle/>
        <a:p>
          <a:endParaRPr lang="en-GB"/>
        </a:p>
      </dgm:t>
    </dgm:pt>
    <dgm:pt modelId="{A8E020D5-B566-1C4D-BED6-C1DC45AD0A1D}" type="sibTrans" cxnId="{C4636FD1-28BC-DA49-8825-19394888F78D}">
      <dgm:prSet/>
      <dgm:spPr/>
      <dgm:t>
        <a:bodyPr/>
        <a:lstStyle/>
        <a:p>
          <a:endParaRPr lang="en-GB"/>
        </a:p>
      </dgm:t>
    </dgm:pt>
    <dgm:pt modelId="{C3F1A485-35B0-0444-BEF4-3ACF175872FA}">
      <dgm:prSet phldrT="[Text]"/>
      <dgm:spPr/>
      <dgm:t>
        <a:bodyPr/>
        <a:lstStyle/>
        <a:p>
          <a:r>
            <a:rPr lang="en-GB"/>
            <a:t>Exploratory data analysis</a:t>
          </a:r>
        </a:p>
      </dgm:t>
    </dgm:pt>
    <dgm:pt modelId="{2964A291-084A-E449-B8DE-724894F04026}" type="parTrans" cxnId="{A1299BE6-4949-CC4F-B2F1-B0F9ACC83316}">
      <dgm:prSet/>
      <dgm:spPr/>
      <dgm:t>
        <a:bodyPr/>
        <a:lstStyle/>
        <a:p>
          <a:endParaRPr lang="en-GB"/>
        </a:p>
      </dgm:t>
    </dgm:pt>
    <dgm:pt modelId="{28ABC1AC-FE26-5F4A-ADE3-E44078A0DA92}" type="sibTrans" cxnId="{A1299BE6-4949-CC4F-B2F1-B0F9ACC83316}">
      <dgm:prSet/>
      <dgm:spPr/>
      <dgm:t>
        <a:bodyPr/>
        <a:lstStyle/>
        <a:p>
          <a:endParaRPr lang="en-GB"/>
        </a:p>
      </dgm:t>
    </dgm:pt>
    <dgm:pt modelId="{11BD9248-C7D0-4E43-A2F9-CC46883854D8}">
      <dgm:prSet phldrT="[Text]"/>
      <dgm:spPr/>
      <dgm:t>
        <a:bodyPr/>
        <a:lstStyle/>
        <a:p>
          <a:r>
            <a:rPr lang="en-GB"/>
            <a:t>Model building</a:t>
          </a:r>
        </a:p>
      </dgm:t>
    </dgm:pt>
    <dgm:pt modelId="{1C3D31B2-FE86-F446-AED5-27EF3C22CDC6}" type="parTrans" cxnId="{BE20ACF5-F741-B449-AF6C-F5A9B15F5566}">
      <dgm:prSet/>
      <dgm:spPr/>
      <dgm:t>
        <a:bodyPr/>
        <a:lstStyle/>
        <a:p>
          <a:endParaRPr lang="en-GB"/>
        </a:p>
      </dgm:t>
    </dgm:pt>
    <dgm:pt modelId="{9ED343FB-F781-AE43-BA53-2A1E8353D5D1}" type="sibTrans" cxnId="{BE20ACF5-F741-B449-AF6C-F5A9B15F5566}">
      <dgm:prSet/>
      <dgm:spPr/>
      <dgm:t>
        <a:bodyPr/>
        <a:lstStyle/>
        <a:p>
          <a:endParaRPr lang="en-GB"/>
        </a:p>
      </dgm:t>
    </dgm:pt>
    <dgm:pt modelId="{DBF337B6-ED27-4446-97EE-34A1BDC6752E}">
      <dgm:prSet/>
      <dgm:spPr/>
      <dgm:t>
        <a:bodyPr/>
        <a:lstStyle/>
        <a:p>
          <a:r>
            <a:rPr lang="en-GB"/>
            <a:t>Remove SNPs with low diversity</a:t>
          </a:r>
        </a:p>
      </dgm:t>
    </dgm:pt>
    <dgm:pt modelId="{DFA1922D-4BDF-C444-86E1-ABC3CD6F4314}" type="parTrans" cxnId="{A77D192E-C01D-E44C-AD52-4157BCB3763C}">
      <dgm:prSet/>
      <dgm:spPr/>
    </dgm:pt>
    <dgm:pt modelId="{5C8BDCFE-A298-9147-8FF5-5782C804E6C7}" type="sibTrans" cxnId="{A77D192E-C01D-E44C-AD52-4157BCB3763C}">
      <dgm:prSet/>
      <dgm:spPr/>
    </dgm:pt>
    <dgm:pt modelId="{DAA72990-0207-C749-B456-ED8C453DB90D}">
      <dgm:prSet/>
      <dgm:spPr/>
      <dgm:t>
        <a:bodyPr/>
        <a:lstStyle/>
        <a:p>
          <a:r>
            <a:rPr lang="en-GB"/>
            <a:t>Remove highly correlated SNPs</a:t>
          </a:r>
        </a:p>
      </dgm:t>
    </dgm:pt>
    <dgm:pt modelId="{843A41BD-3236-D14C-AA96-CAF44E84DEEE}" type="parTrans" cxnId="{B29F0D61-9138-264A-BF25-24F8BF2D5106}">
      <dgm:prSet/>
      <dgm:spPr/>
    </dgm:pt>
    <dgm:pt modelId="{C20A72A7-2F56-264D-A766-9D19DECF4083}" type="sibTrans" cxnId="{B29F0D61-9138-264A-BF25-24F8BF2D5106}">
      <dgm:prSet/>
      <dgm:spPr/>
    </dgm:pt>
    <dgm:pt modelId="{2CAAC1AF-5497-624F-BDAA-95B4233B625A}">
      <dgm:prSet/>
      <dgm:spPr/>
      <dgm:t>
        <a:bodyPr/>
        <a:lstStyle/>
        <a:p>
          <a:r>
            <a:rPr lang="en-GB"/>
            <a:t>Check the distribution of the milk yield</a:t>
          </a:r>
        </a:p>
      </dgm:t>
    </dgm:pt>
    <dgm:pt modelId="{4F6923B2-AF44-B449-8036-9A8D37FA9C4E}" type="parTrans" cxnId="{E045BD0C-4F72-D342-8C9C-CD20C3D414CB}">
      <dgm:prSet/>
      <dgm:spPr/>
    </dgm:pt>
    <dgm:pt modelId="{7319F5BE-9CAE-DB46-95D7-CDE5994EBA29}" type="sibTrans" cxnId="{E045BD0C-4F72-D342-8C9C-CD20C3D414CB}">
      <dgm:prSet/>
      <dgm:spPr/>
    </dgm:pt>
    <dgm:pt modelId="{EE0A0F1B-BA29-9548-A371-D28195895E46}">
      <dgm:prSet/>
      <dgm:spPr/>
      <dgm:t>
        <a:bodyPr/>
        <a:lstStyle/>
        <a:p>
          <a:r>
            <a:rPr lang="en-GB"/>
            <a:t>Explore SNPs data</a:t>
          </a:r>
        </a:p>
      </dgm:t>
    </dgm:pt>
    <dgm:pt modelId="{7DBC65FE-224F-B44C-A927-28CBD24CE3FF}" type="parTrans" cxnId="{5E3B2152-A7B6-B041-B5EC-6CB939EF16D3}">
      <dgm:prSet/>
      <dgm:spPr/>
    </dgm:pt>
    <dgm:pt modelId="{4F38FE03-0302-2C49-AC55-72DF1679D4E4}" type="sibTrans" cxnId="{5E3B2152-A7B6-B041-B5EC-6CB939EF16D3}">
      <dgm:prSet/>
      <dgm:spPr/>
    </dgm:pt>
    <dgm:pt modelId="{88B96A1E-2D6E-184A-9C76-07CB563A2CEA}">
      <dgm:prSet/>
      <dgm:spPr/>
      <dgm:t>
        <a:bodyPr/>
        <a:lstStyle/>
        <a:p>
          <a:r>
            <a:rPr lang="en-GB"/>
            <a:t>Split the data into test set, validation set and train set.</a:t>
          </a:r>
        </a:p>
      </dgm:t>
    </dgm:pt>
    <dgm:pt modelId="{439291A5-100E-B64F-B343-754A4B6DBC7D}" type="parTrans" cxnId="{1B2A28A7-B17E-8F45-AB5D-D1257CFF458C}">
      <dgm:prSet/>
      <dgm:spPr/>
    </dgm:pt>
    <dgm:pt modelId="{9BD512EE-8729-8D46-A55E-D74D3BCC824C}" type="sibTrans" cxnId="{1B2A28A7-B17E-8F45-AB5D-D1257CFF458C}">
      <dgm:prSet/>
      <dgm:spPr/>
    </dgm:pt>
    <dgm:pt modelId="{61152BE5-A9C8-D943-83D3-7C418367E124}">
      <dgm:prSet/>
      <dgm:spPr/>
      <dgm:t>
        <a:bodyPr/>
        <a:lstStyle/>
        <a:p>
          <a:r>
            <a:rPr lang="en-GB"/>
            <a:t>Build the model and adjust parameters</a:t>
          </a:r>
        </a:p>
      </dgm:t>
    </dgm:pt>
    <dgm:pt modelId="{7D0ABFEB-5F0F-B247-9E6A-DB455383DD1F}" type="parTrans" cxnId="{65406D8A-087A-D349-8922-7C305F5CC2B0}">
      <dgm:prSet/>
      <dgm:spPr/>
    </dgm:pt>
    <dgm:pt modelId="{D9A2FEB2-411F-904C-9AAD-9C7E59FD1FF5}" type="sibTrans" cxnId="{65406D8A-087A-D349-8922-7C305F5CC2B0}">
      <dgm:prSet/>
      <dgm:spPr/>
    </dgm:pt>
    <dgm:pt modelId="{78F4D5AC-EAC5-714D-BD76-5651ED5BA317}" type="pres">
      <dgm:prSet presAssocID="{ECD89BC3-70F8-DD43-9DF8-CAA46D70B071}" presName="linearFlow" presStyleCnt="0">
        <dgm:presLayoutVars>
          <dgm:dir/>
          <dgm:animLvl val="lvl"/>
          <dgm:resizeHandles val="exact"/>
        </dgm:presLayoutVars>
      </dgm:prSet>
      <dgm:spPr/>
    </dgm:pt>
    <dgm:pt modelId="{7860CD00-B109-784C-A111-CC9D8D76793F}" type="pres">
      <dgm:prSet presAssocID="{70D6AB3C-F05B-F045-B929-F299A7763873}" presName="composite" presStyleCnt="0"/>
      <dgm:spPr/>
    </dgm:pt>
    <dgm:pt modelId="{166E53CE-DFDE-2C43-9209-D69ECC7EA2E9}" type="pres">
      <dgm:prSet presAssocID="{70D6AB3C-F05B-F045-B929-F299A7763873}" presName="parTx" presStyleLbl="node1" presStyleIdx="0" presStyleCnt="3">
        <dgm:presLayoutVars>
          <dgm:chMax val="0"/>
          <dgm:chPref val="0"/>
          <dgm:bulletEnabled val="1"/>
        </dgm:presLayoutVars>
      </dgm:prSet>
      <dgm:spPr/>
    </dgm:pt>
    <dgm:pt modelId="{70B9865C-861E-2A4F-A77C-87A1301C9F29}" type="pres">
      <dgm:prSet presAssocID="{70D6AB3C-F05B-F045-B929-F299A7763873}" presName="parSh" presStyleLbl="node1" presStyleIdx="0" presStyleCnt="3"/>
      <dgm:spPr/>
    </dgm:pt>
    <dgm:pt modelId="{CA6C4522-B9A0-334F-ADA4-11A49C58D3F8}" type="pres">
      <dgm:prSet presAssocID="{70D6AB3C-F05B-F045-B929-F299A7763873}" presName="desTx" presStyleLbl="fgAcc1" presStyleIdx="0" presStyleCnt="3">
        <dgm:presLayoutVars>
          <dgm:bulletEnabled val="1"/>
        </dgm:presLayoutVars>
      </dgm:prSet>
      <dgm:spPr/>
    </dgm:pt>
    <dgm:pt modelId="{910B1014-8633-EF47-B1CD-1686B3231150}" type="pres">
      <dgm:prSet presAssocID="{A8E020D5-B566-1C4D-BED6-C1DC45AD0A1D}" presName="sibTrans" presStyleLbl="sibTrans2D1" presStyleIdx="0" presStyleCnt="2"/>
      <dgm:spPr/>
    </dgm:pt>
    <dgm:pt modelId="{0451AE58-486F-6342-8BF7-3B63E0DA65D5}" type="pres">
      <dgm:prSet presAssocID="{A8E020D5-B566-1C4D-BED6-C1DC45AD0A1D}" presName="connTx" presStyleLbl="sibTrans2D1" presStyleIdx="0" presStyleCnt="2"/>
      <dgm:spPr/>
    </dgm:pt>
    <dgm:pt modelId="{ED0AC109-A64A-5943-823C-467B1E8A4960}" type="pres">
      <dgm:prSet presAssocID="{C3F1A485-35B0-0444-BEF4-3ACF175872FA}" presName="composite" presStyleCnt="0"/>
      <dgm:spPr/>
    </dgm:pt>
    <dgm:pt modelId="{C8A7A509-D012-4645-B2DE-2D6F4E3A2D6F}" type="pres">
      <dgm:prSet presAssocID="{C3F1A485-35B0-0444-BEF4-3ACF175872FA}" presName="parTx" presStyleLbl="node1" presStyleIdx="0" presStyleCnt="3">
        <dgm:presLayoutVars>
          <dgm:chMax val="0"/>
          <dgm:chPref val="0"/>
          <dgm:bulletEnabled val="1"/>
        </dgm:presLayoutVars>
      </dgm:prSet>
      <dgm:spPr/>
    </dgm:pt>
    <dgm:pt modelId="{9B557661-B9A8-624C-8EB2-76004C827F5C}" type="pres">
      <dgm:prSet presAssocID="{C3F1A485-35B0-0444-BEF4-3ACF175872FA}" presName="parSh" presStyleLbl="node1" presStyleIdx="1" presStyleCnt="3"/>
      <dgm:spPr/>
    </dgm:pt>
    <dgm:pt modelId="{AD45D21D-2350-8744-9E1F-3269FF60DEC0}" type="pres">
      <dgm:prSet presAssocID="{C3F1A485-35B0-0444-BEF4-3ACF175872FA}" presName="desTx" presStyleLbl="fgAcc1" presStyleIdx="1" presStyleCnt="3">
        <dgm:presLayoutVars>
          <dgm:bulletEnabled val="1"/>
        </dgm:presLayoutVars>
      </dgm:prSet>
      <dgm:spPr/>
    </dgm:pt>
    <dgm:pt modelId="{B7035D7F-1343-2645-962F-71E0A193950D}" type="pres">
      <dgm:prSet presAssocID="{28ABC1AC-FE26-5F4A-ADE3-E44078A0DA92}" presName="sibTrans" presStyleLbl="sibTrans2D1" presStyleIdx="1" presStyleCnt="2"/>
      <dgm:spPr/>
    </dgm:pt>
    <dgm:pt modelId="{4626BC2E-12F2-5146-96FA-C968B789C86C}" type="pres">
      <dgm:prSet presAssocID="{28ABC1AC-FE26-5F4A-ADE3-E44078A0DA92}" presName="connTx" presStyleLbl="sibTrans2D1" presStyleIdx="1" presStyleCnt="2"/>
      <dgm:spPr/>
    </dgm:pt>
    <dgm:pt modelId="{28DB0543-7BD3-4749-B23A-38EA3008D584}" type="pres">
      <dgm:prSet presAssocID="{11BD9248-C7D0-4E43-A2F9-CC46883854D8}" presName="composite" presStyleCnt="0"/>
      <dgm:spPr/>
    </dgm:pt>
    <dgm:pt modelId="{FC324733-3CAC-E147-9F04-3FBE4E01953A}" type="pres">
      <dgm:prSet presAssocID="{11BD9248-C7D0-4E43-A2F9-CC46883854D8}" presName="parTx" presStyleLbl="node1" presStyleIdx="1" presStyleCnt="3">
        <dgm:presLayoutVars>
          <dgm:chMax val="0"/>
          <dgm:chPref val="0"/>
          <dgm:bulletEnabled val="1"/>
        </dgm:presLayoutVars>
      </dgm:prSet>
      <dgm:spPr/>
    </dgm:pt>
    <dgm:pt modelId="{C83EC44E-D958-8244-9C8A-36687FF438C1}" type="pres">
      <dgm:prSet presAssocID="{11BD9248-C7D0-4E43-A2F9-CC46883854D8}" presName="parSh" presStyleLbl="node1" presStyleIdx="2" presStyleCnt="3"/>
      <dgm:spPr/>
    </dgm:pt>
    <dgm:pt modelId="{1B937826-9EBE-9C4A-837D-C728715878EA}" type="pres">
      <dgm:prSet presAssocID="{11BD9248-C7D0-4E43-A2F9-CC46883854D8}" presName="desTx" presStyleLbl="fgAcc1" presStyleIdx="2" presStyleCnt="3">
        <dgm:presLayoutVars>
          <dgm:bulletEnabled val="1"/>
        </dgm:presLayoutVars>
      </dgm:prSet>
      <dgm:spPr/>
    </dgm:pt>
  </dgm:ptLst>
  <dgm:cxnLst>
    <dgm:cxn modelId="{34579A02-B779-D948-AA1B-112C404CB33B}" type="presOf" srcId="{28ABC1AC-FE26-5F4A-ADE3-E44078A0DA92}" destId="{B7035D7F-1343-2645-962F-71E0A193950D}" srcOrd="0" destOrd="0" presId="urn:microsoft.com/office/officeart/2005/8/layout/process3"/>
    <dgm:cxn modelId="{E045BD0C-4F72-D342-8C9C-CD20C3D414CB}" srcId="{C3F1A485-35B0-0444-BEF4-3ACF175872FA}" destId="{2CAAC1AF-5497-624F-BDAA-95B4233B625A}" srcOrd="0" destOrd="0" parTransId="{4F6923B2-AF44-B449-8036-9A8D37FA9C4E}" sibTransId="{7319F5BE-9CAE-DB46-95D7-CDE5994EBA29}"/>
    <dgm:cxn modelId="{5233B611-C855-9C4B-AC96-828742E5ACA4}" type="presOf" srcId="{DAA72990-0207-C749-B456-ED8C453DB90D}" destId="{CA6C4522-B9A0-334F-ADA4-11A49C58D3F8}" srcOrd="0" destOrd="1" presId="urn:microsoft.com/office/officeart/2005/8/layout/process3"/>
    <dgm:cxn modelId="{888E052A-DBBB-4B46-9CA3-05AAE6191EBA}" type="presOf" srcId="{61152BE5-A9C8-D943-83D3-7C418367E124}" destId="{1B937826-9EBE-9C4A-837D-C728715878EA}" srcOrd="0" destOrd="1" presId="urn:microsoft.com/office/officeart/2005/8/layout/process3"/>
    <dgm:cxn modelId="{A77D192E-C01D-E44C-AD52-4157BCB3763C}" srcId="{70D6AB3C-F05B-F045-B929-F299A7763873}" destId="{DBF337B6-ED27-4446-97EE-34A1BDC6752E}" srcOrd="0" destOrd="0" parTransId="{DFA1922D-4BDF-C444-86E1-ABC3CD6F4314}" sibTransId="{5C8BDCFE-A298-9147-8FF5-5782C804E6C7}"/>
    <dgm:cxn modelId="{6DB44130-3BAB-E846-BC6D-23922104CE02}" type="presOf" srcId="{2CAAC1AF-5497-624F-BDAA-95B4233B625A}" destId="{AD45D21D-2350-8744-9E1F-3269FF60DEC0}" srcOrd="0" destOrd="0" presId="urn:microsoft.com/office/officeart/2005/8/layout/process3"/>
    <dgm:cxn modelId="{6E6D3D33-689D-5A4F-A871-0BFF2326ECCF}" type="presOf" srcId="{DBF337B6-ED27-4446-97EE-34A1BDC6752E}" destId="{CA6C4522-B9A0-334F-ADA4-11A49C58D3F8}" srcOrd="0" destOrd="0" presId="urn:microsoft.com/office/officeart/2005/8/layout/process3"/>
    <dgm:cxn modelId="{5E3B2152-A7B6-B041-B5EC-6CB939EF16D3}" srcId="{C3F1A485-35B0-0444-BEF4-3ACF175872FA}" destId="{EE0A0F1B-BA29-9548-A371-D28195895E46}" srcOrd="1" destOrd="0" parTransId="{7DBC65FE-224F-B44C-A927-28CBD24CE3FF}" sibTransId="{4F38FE03-0302-2C49-AC55-72DF1679D4E4}"/>
    <dgm:cxn modelId="{B29F0D61-9138-264A-BF25-24F8BF2D5106}" srcId="{70D6AB3C-F05B-F045-B929-F299A7763873}" destId="{DAA72990-0207-C749-B456-ED8C453DB90D}" srcOrd="1" destOrd="0" parTransId="{843A41BD-3236-D14C-AA96-CAF44E84DEEE}" sibTransId="{C20A72A7-2F56-264D-A766-9D19DECF4083}"/>
    <dgm:cxn modelId="{2CBAD368-4E3E-144F-8239-7195939E0D3A}" type="presOf" srcId="{70D6AB3C-F05B-F045-B929-F299A7763873}" destId="{166E53CE-DFDE-2C43-9209-D69ECC7EA2E9}" srcOrd="0" destOrd="0" presId="urn:microsoft.com/office/officeart/2005/8/layout/process3"/>
    <dgm:cxn modelId="{2F069C6A-28FE-9D46-A2E1-F083FC680F50}" type="presOf" srcId="{11BD9248-C7D0-4E43-A2F9-CC46883854D8}" destId="{FC324733-3CAC-E147-9F04-3FBE4E01953A}" srcOrd="0" destOrd="0" presId="urn:microsoft.com/office/officeart/2005/8/layout/process3"/>
    <dgm:cxn modelId="{82DDD76B-FBB0-BC41-B395-0ABFFB48AB17}" type="presOf" srcId="{A8E020D5-B566-1C4D-BED6-C1DC45AD0A1D}" destId="{910B1014-8633-EF47-B1CD-1686B3231150}" srcOrd="0" destOrd="0" presId="urn:microsoft.com/office/officeart/2005/8/layout/process3"/>
    <dgm:cxn modelId="{C694FA82-97F5-AE4D-AB09-1DFE5B878F11}" type="presOf" srcId="{C3F1A485-35B0-0444-BEF4-3ACF175872FA}" destId="{C8A7A509-D012-4645-B2DE-2D6F4E3A2D6F}" srcOrd="0" destOrd="0" presId="urn:microsoft.com/office/officeart/2005/8/layout/process3"/>
    <dgm:cxn modelId="{65406D8A-087A-D349-8922-7C305F5CC2B0}" srcId="{11BD9248-C7D0-4E43-A2F9-CC46883854D8}" destId="{61152BE5-A9C8-D943-83D3-7C418367E124}" srcOrd="1" destOrd="0" parTransId="{7D0ABFEB-5F0F-B247-9E6A-DB455383DD1F}" sibTransId="{D9A2FEB2-411F-904C-9AAD-9C7E59FD1FF5}"/>
    <dgm:cxn modelId="{9A53FC8D-DEA1-3549-BDEF-5BF13E400623}" type="presOf" srcId="{88B96A1E-2D6E-184A-9C76-07CB563A2CEA}" destId="{1B937826-9EBE-9C4A-837D-C728715878EA}" srcOrd="0" destOrd="0" presId="urn:microsoft.com/office/officeart/2005/8/layout/process3"/>
    <dgm:cxn modelId="{4EE0339E-DA57-6D44-8378-BBF8537085B0}" type="presOf" srcId="{70D6AB3C-F05B-F045-B929-F299A7763873}" destId="{70B9865C-861E-2A4F-A77C-87A1301C9F29}" srcOrd="1" destOrd="0" presId="urn:microsoft.com/office/officeart/2005/8/layout/process3"/>
    <dgm:cxn modelId="{1B2A28A7-B17E-8F45-AB5D-D1257CFF458C}" srcId="{11BD9248-C7D0-4E43-A2F9-CC46883854D8}" destId="{88B96A1E-2D6E-184A-9C76-07CB563A2CEA}" srcOrd="0" destOrd="0" parTransId="{439291A5-100E-B64F-B343-754A4B6DBC7D}" sibTransId="{9BD512EE-8729-8D46-A55E-D74D3BCC824C}"/>
    <dgm:cxn modelId="{EAAFA4CD-09DB-FE49-90F0-5D0EAE8E432B}" type="presOf" srcId="{EE0A0F1B-BA29-9548-A371-D28195895E46}" destId="{AD45D21D-2350-8744-9E1F-3269FF60DEC0}" srcOrd="0" destOrd="1" presId="urn:microsoft.com/office/officeart/2005/8/layout/process3"/>
    <dgm:cxn modelId="{C4636FD1-28BC-DA49-8825-19394888F78D}" srcId="{ECD89BC3-70F8-DD43-9DF8-CAA46D70B071}" destId="{70D6AB3C-F05B-F045-B929-F299A7763873}" srcOrd="0" destOrd="0" parTransId="{2177C13E-039D-0F4A-8DFA-23DCCA285EC2}" sibTransId="{A8E020D5-B566-1C4D-BED6-C1DC45AD0A1D}"/>
    <dgm:cxn modelId="{77BEBED5-AC02-7C44-930C-A8B8BCBD88C1}" type="presOf" srcId="{A8E020D5-B566-1C4D-BED6-C1DC45AD0A1D}" destId="{0451AE58-486F-6342-8BF7-3B63E0DA65D5}" srcOrd="1" destOrd="0" presId="urn:microsoft.com/office/officeart/2005/8/layout/process3"/>
    <dgm:cxn modelId="{75B179D6-81BA-7046-B593-9073D34B5461}" type="presOf" srcId="{ECD89BC3-70F8-DD43-9DF8-CAA46D70B071}" destId="{78F4D5AC-EAC5-714D-BD76-5651ED5BA317}" srcOrd="0" destOrd="0" presId="urn:microsoft.com/office/officeart/2005/8/layout/process3"/>
    <dgm:cxn modelId="{A1299BE6-4949-CC4F-B2F1-B0F9ACC83316}" srcId="{ECD89BC3-70F8-DD43-9DF8-CAA46D70B071}" destId="{C3F1A485-35B0-0444-BEF4-3ACF175872FA}" srcOrd="1" destOrd="0" parTransId="{2964A291-084A-E449-B8DE-724894F04026}" sibTransId="{28ABC1AC-FE26-5F4A-ADE3-E44078A0DA92}"/>
    <dgm:cxn modelId="{EA84FBE8-5D12-6140-9715-229E3A0EBF10}" type="presOf" srcId="{28ABC1AC-FE26-5F4A-ADE3-E44078A0DA92}" destId="{4626BC2E-12F2-5146-96FA-C968B789C86C}" srcOrd="1" destOrd="0" presId="urn:microsoft.com/office/officeart/2005/8/layout/process3"/>
    <dgm:cxn modelId="{45DFCBEA-DC77-8A47-AFCB-F9AE789B1C38}" type="presOf" srcId="{C3F1A485-35B0-0444-BEF4-3ACF175872FA}" destId="{9B557661-B9A8-624C-8EB2-76004C827F5C}" srcOrd="1" destOrd="0" presId="urn:microsoft.com/office/officeart/2005/8/layout/process3"/>
    <dgm:cxn modelId="{0CA150F1-B11C-7347-BD35-C2B31C5F8675}" type="presOf" srcId="{11BD9248-C7D0-4E43-A2F9-CC46883854D8}" destId="{C83EC44E-D958-8244-9C8A-36687FF438C1}" srcOrd="1" destOrd="0" presId="urn:microsoft.com/office/officeart/2005/8/layout/process3"/>
    <dgm:cxn modelId="{BE20ACF5-F741-B449-AF6C-F5A9B15F5566}" srcId="{ECD89BC3-70F8-DD43-9DF8-CAA46D70B071}" destId="{11BD9248-C7D0-4E43-A2F9-CC46883854D8}" srcOrd="2" destOrd="0" parTransId="{1C3D31B2-FE86-F446-AED5-27EF3C22CDC6}" sibTransId="{9ED343FB-F781-AE43-BA53-2A1E8353D5D1}"/>
    <dgm:cxn modelId="{637CBA85-D4CB-A448-938F-E0F1E3D9BEFD}" type="presParOf" srcId="{78F4D5AC-EAC5-714D-BD76-5651ED5BA317}" destId="{7860CD00-B109-784C-A111-CC9D8D76793F}" srcOrd="0" destOrd="0" presId="urn:microsoft.com/office/officeart/2005/8/layout/process3"/>
    <dgm:cxn modelId="{DC7A6C5A-5E4E-0841-911C-1B75118A2C4C}" type="presParOf" srcId="{7860CD00-B109-784C-A111-CC9D8D76793F}" destId="{166E53CE-DFDE-2C43-9209-D69ECC7EA2E9}" srcOrd="0" destOrd="0" presId="urn:microsoft.com/office/officeart/2005/8/layout/process3"/>
    <dgm:cxn modelId="{C3797722-B0CC-E649-A9A1-A23D5CE6B6B0}" type="presParOf" srcId="{7860CD00-B109-784C-A111-CC9D8D76793F}" destId="{70B9865C-861E-2A4F-A77C-87A1301C9F29}" srcOrd="1" destOrd="0" presId="urn:microsoft.com/office/officeart/2005/8/layout/process3"/>
    <dgm:cxn modelId="{9249AC74-D85C-2744-B46D-EAF9C89DF258}" type="presParOf" srcId="{7860CD00-B109-784C-A111-CC9D8D76793F}" destId="{CA6C4522-B9A0-334F-ADA4-11A49C58D3F8}" srcOrd="2" destOrd="0" presId="urn:microsoft.com/office/officeart/2005/8/layout/process3"/>
    <dgm:cxn modelId="{7318DE92-7095-C740-A7E0-4D91022916A4}" type="presParOf" srcId="{78F4D5AC-EAC5-714D-BD76-5651ED5BA317}" destId="{910B1014-8633-EF47-B1CD-1686B3231150}" srcOrd="1" destOrd="0" presId="urn:microsoft.com/office/officeart/2005/8/layout/process3"/>
    <dgm:cxn modelId="{DBDEBD8C-F709-E14C-868E-C361F64424F4}" type="presParOf" srcId="{910B1014-8633-EF47-B1CD-1686B3231150}" destId="{0451AE58-486F-6342-8BF7-3B63E0DA65D5}" srcOrd="0" destOrd="0" presId="urn:microsoft.com/office/officeart/2005/8/layout/process3"/>
    <dgm:cxn modelId="{6DCBBA38-1AF9-B545-B571-AE97F58FFB29}" type="presParOf" srcId="{78F4D5AC-EAC5-714D-BD76-5651ED5BA317}" destId="{ED0AC109-A64A-5943-823C-467B1E8A4960}" srcOrd="2" destOrd="0" presId="urn:microsoft.com/office/officeart/2005/8/layout/process3"/>
    <dgm:cxn modelId="{2D247328-38CC-A845-940F-04C450BF07AE}" type="presParOf" srcId="{ED0AC109-A64A-5943-823C-467B1E8A4960}" destId="{C8A7A509-D012-4645-B2DE-2D6F4E3A2D6F}" srcOrd="0" destOrd="0" presId="urn:microsoft.com/office/officeart/2005/8/layout/process3"/>
    <dgm:cxn modelId="{16A81252-9DB9-AD49-9635-D24240362C8B}" type="presParOf" srcId="{ED0AC109-A64A-5943-823C-467B1E8A4960}" destId="{9B557661-B9A8-624C-8EB2-76004C827F5C}" srcOrd="1" destOrd="0" presId="urn:microsoft.com/office/officeart/2005/8/layout/process3"/>
    <dgm:cxn modelId="{D00ECC3A-CB53-F241-88FD-1926175BE972}" type="presParOf" srcId="{ED0AC109-A64A-5943-823C-467B1E8A4960}" destId="{AD45D21D-2350-8744-9E1F-3269FF60DEC0}" srcOrd="2" destOrd="0" presId="urn:microsoft.com/office/officeart/2005/8/layout/process3"/>
    <dgm:cxn modelId="{C9D112BB-4E09-1941-A586-2B2ABD468C93}" type="presParOf" srcId="{78F4D5AC-EAC5-714D-BD76-5651ED5BA317}" destId="{B7035D7F-1343-2645-962F-71E0A193950D}" srcOrd="3" destOrd="0" presId="urn:microsoft.com/office/officeart/2005/8/layout/process3"/>
    <dgm:cxn modelId="{9E3A9AA9-75C1-8A4A-9B3A-6846DED0903D}" type="presParOf" srcId="{B7035D7F-1343-2645-962F-71E0A193950D}" destId="{4626BC2E-12F2-5146-96FA-C968B789C86C}" srcOrd="0" destOrd="0" presId="urn:microsoft.com/office/officeart/2005/8/layout/process3"/>
    <dgm:cxn modelId="{0EBB076C-02CE-E94E-8AAB-A21B94ED564E}" type="presParOf" srcId="{78F4D5AC-EAC5-714D-BD76-5651ED5BA317}" destId="{28DB0543-7BD3-4749-B23A-38EA3008D584}" srcOrd="4" destOrd="0" presId="urn:microsoft.com/office/officeart/2005/8/layout/process3"/>
    <dgm:cxn modelId="{FE8110A3-C72C-0E47-A1BD-695FA398D382}" type="presParOf" srcId="{28DB0543-7BD3-4749-B23A-38EA3008D584}" destId="{FC324733-3CAC-E147-9F04-3FBE4E01953A}" srcOrd="0" destOrd="0" presId="urn:microsoft.com/office/officeart/2005/8/layout/process3"/>
    <dgm:cxn modelId="{C1CF4E9E-B853-4243-9E1E-87ECE1C4F305}" type="presParOf" srcId="{28DB0543-7BD3-4749-B23A-38EA3008D584}" destId="{C83EC44E-D958-8244-9C8A-36687FF438C1}" srcOrd="1" destOrd="0" presId="urn:microsoft.com/office/officeart/2005/8/layout/process3"/>
    <dgm:cxn modelId="{0236D582-CC09-C943-BE3D-1CA994BAB62E}" type="presParOf" srcId="{28DB0543-7BD3-4749-B23A-38EA3008D584}" destId="{1B937826-9EBE-9C4A-837D-C728715878EA}" srcOrd="2" destOrd="0" presId="urn:microsoft.com/office/officeart/2005/8/layout/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B9865C-861E-2A4F-A77C-87A1301C9F29}">
      <dsp:nvSpPr>
        <dsp:cNvPr id="0" name=""/>
        <dsp:cNvSpPr/>
      </dsp:nvSpPr>
      <dsp:spPr>
        <a:xfrm>
          <a:off x="2728" y="135711"/>
          <a:ext cx="1240708" cy="5332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GB" sz="900" kern="1200"/>
            <a:t>Data cleaning </a:t>
          </a:r>
        </a:p>
      </dsp:txBody>
      <dsp:txXfrm>
        <a:off x="2728" y="135711"/>
        <a:ext cx="1240708" cy="355515"/>
      </dsp:txXfrm>
    </dsp:sp>
    <dsp:sp modelId="{CA6C4522-B9A0-334F-ADA4-11A49C58D3F8}">
      <dsp:nvSpPr>
        <dsp:cNvPr id="0" name=""/>
        <dsp:cNvSpPr/>
      </dsp:nvSpPr>
      <dsp:spPr>
        <a:xfrm>
          <a:off x="256849" y="491226"/>
          <a:ext cx="1240708" cy="8272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GB" sz="900" kern="1200"/>
            <a:t>Remove SNPs with low diversity</a:t>
          </a:r>
        </a:p>
        <a:p>
          <a:pPr marL="57150" lvl="1" indent="-57150" algn="l" defTabSz="400050">
            <a:lnSpc>
              <a:spcPct val="90000"/>
            </a:lnSpc>
            <a:spcBef>
              <a:spcPct val="0"/>
            </a:spcBef>
            <a:spcAft>
              <a:spcPct val="15000"/>
            </a:spcAft>
            <a:buChar char="•"/>
          </a:pPr>
          <a:r>
            <a:rPr lang="en-GB" sz="900" kern="1200"/>
            <a:t>Remove highly correlated SNPs</a:t>
          </a:r>
        </a:p>
      </dsp:txBody>
      <dsp:txXfrm>
        <a:off x="281077" y="515454"/>
        <a:ext cx="1192252" cy="778756"/>
      </dsp:txXfrm>
    </dsp:sp>
    <dsp:sp modelId="{910B1014-8633-EF47-B1CD-1686B3231150}">
      <dsp:nvSpPr>
        <dsp:cNvPr id="0" name=""/>
        <dsp:cNvSpPr/>
      </dsp:nvSpPr>
      <dsp:spPr>
        <a:xfrm>
          <a:off x="1431524" y="159018"/>
          <a:ext cx="398744"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1431524" y="220798"/>
        <a:ext cx="306074" cy="185340"/>
      </dsp:txXfrm>
    </dsp:sp>
    <dsp:sp modelId="{9B557661-B9A8-624C-8EB2-76004C827F5C}">
      <dsp:nvSpPr>
        <dsp:cNvPr id="0" name=""/>
        <dsp:cNvSpPr/>
      </dsp:nvSpPr>
      <dsp:spPr>
        <a:xfrm>
          <a:off x="1995785" y="135711"/>
          <a:ext cx="1240708" cy="5332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GB" sz="900" kern="1200"/>
            <a:t>Exploratory data analysis</a:t>
          </a:r>
        </a:p>
      </dsp:txBody>
      <dsp:txXfrm>
        <a:off x="1995785" y="135711"/>
        <a:ext cx="1240708" cy="355515"/>
      </dsp:txXfrm>
    </dsp:sp>
    <dsp:sp modelId="{AD45D21D-2350-8744-9E1F-3269FF60DEC0}">
      <dsp:nvSpPr>
        <dsp:cNvPr id="0" name=""/>
        <dsp:cNvSpPr/>
      </dsp:nvSpPr>
      <dsp:spPr>
        <a:xfrm>
          <a:off x="2249906" y="491226"/>
          <a:ext cx="1240708" cy="8272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GB" sz="900" kern="1200"/>
            <a:t>Check the distribution of the milk yield</a:t>
          </a:r>
        </a:p>
        <a:p>
          <a:pPr marL="57150" lvl="1" indent="-57150" algn="l" defTabSz="400050">
            <a:lnSpc>
              <a:spcPct val="90000"/>
            </a:lnSpc>
            <a:spcBef>
              <a:spcPct val="0"/>
            </a:spcBef>
            <a:spcAft>
              <a:spcPct val="15000"/>
            </a:spcAft>
            <a:buChar char="•"/>
          </a:pPr>
          <a:r>
            <a:rPr lang="en-GB" sz="900" kern="1200"/>
            <a:t>Explore SNPs data</a:t>
          </a:r>
        </a:p>
      </dsp:txBody>
      <dsp:txXfrm>
        <a:off x="2274134" y="515454"/>
        <a:ext cx="1192252" cy="778756"/>
      </dsp:txXfrm>
    </dsp:sp>
    <dsp:sp modelId="{B7035D7F-1343-2645-962F-71E0A193950D}">
      <dsp:nvSpPr>
        <dsp:cNvPr id="0" name=""/>
        <dsp:cNvSpPr/>
      </dsp:nvSpPr>
      <dsp:spPr>
        <a:xfrm>
          <a:off x="3424580" y="159018"/>
          <a:ext cx="398744"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3424580" y="220798"/>
        <a:ext cx="306074" cy="185340"/>
      </dsp:txXfrm>
    </dsp:sp>
    <dsp:sp modelId="{C83EC44E-D958-8244-9C8A-36687FF438C1}">
      <dsp:nvSpPr>
        <dsp:cNvPr id="0" name=""/>
        <dsp:cNvSpPr/>
      </dsp:nvSpPr>
      <dsp:spPr>
        <a:xfrm>
          <a:off x="3988841" y="135711"/>
          <a:ext cx="1240708" cy="5332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GB" sz="900" kern="1200"/>
            <a:t>Model building</a:t>
          </a:r>
        </a:p>
      </dsp:txBody>
      <dsp:txXfrm>
        <a:off x="3988841" y="135711"/>
        <a:ext cx="1240708" cy="355515"/>
      </dsp:txXfrm>
    </dsp:sp>
    <dsp:sp modelId="{1B937826-9EBE-9C4A-837D-C728715878EA}">
      <dsp:nvSpPr>
        <dsp:cNvPr id="0" name=""/>
        <dsp:cNvSpPr/>
      </dsp:nvSpPr>
      <dsp:spPr>
        <a:xfrm>
          <a:off x="4242962" y="491226"/>
          <a:ext cx="1240708" cy="8272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GB" sz="900" kern="1200"/>
            <a:t>Split the data into test set, validation set and train set.</a:t>
          </a:r>
        </a:p>
        <a:p>
          <a:pPr marL="57150" lvl="1" indent="-57150" algn="l" defTabSz="400050">
            <a:lnSpc>
              <a:spcPct val="90000"/>
            </a:lnSpc>
            <a:spcBef>
              <a:spcPct val="0"/>
            </a:spcBef>
            <a:spcAft>
              <a:spcPct val="15000"/>
            </a:spcAft>
            <a:buChar char="•"/>
          </a:pPr>
          <a:r>
            <a:rPr lang="en-GB" sz="900" kern="1200"/>
            <a:t>Build the model and adjust parameters</a:t>
          </a:r>
        </a:p>
      </dsp:txBody>
      <dsp:txXfrm>
        <a:off x="4267190" y="515454"/>
        <a:ext cx="1192252" cy="77875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Zha15</b:Tag>
    <b:SourceType>JournalArticle</b:SourceType>
    <b:Guid>{FDA81C39-D70E-904E-9FFE-653616248EC0}</b:Guid>
    <b:Title>Accuracy of Whole-Genome Prediction Using a Genetic Architecture-Enhanced Variance-Covariance Matrix</b:Title>
    <b:Year>2015</b:Year>
    <b:Author>
      <b:Author>
        <b:NameList>
          <b:Person>
            <b:Last>Zhang</b:Last>
            <b:First>Zhe</b:First>
          </b:Person>
          <b:Person>
            <b:Last>Erbe</b:Last>
            <b:First>Malena</b:First>
          </b:Person>
          <b:Person>
            <b:Last>He</b:Last>
            <b:First>Jinlong</b:First>
          </b:Person>
          <b:Person>
            <b:Last>Ober</b:Last>
            <b:First>Ulrike</b:First>
          </b:Person>
          <b:Person>
            <b:Last>Gao</b:Last>
            <b:First>Ning</b:First>
          </b:Person>
          <b:Person>
            <b:Last>Zhang</b:Last>
            <b:First>Hao</b:First>
          </b:Person>
          <b:Person>
            <b:Last>Simianer</b:Last>
            <b:First>Henner</b:First>
          </b:Person>
          <b:Person>
            <b:Last>Li</b:Last>
            <b:First>Jiaqi</b:First>
          </b:Person>
        </b:NameList>
      </b:Author>
    </b:Author>
    <b:JournalName>G3: Genes, Genomes, Genetics</b:JournalName>
    <b:Pages>615</b:Pages>
    <b:RefOrder>2</b:RefOrder>
  </b:Source>
  <b:Source>
    <b:Tag>Dai</b:Tag>
    <b:SourceType>InternetSite</b:SourceType>
    <b:Guid>{BFC0C3D0-5C2F-414F-8E68-1B7DFEE2415E}</b:Guid>
    <b:Title>AUSTRALIAN DAIRY COWS</b:Title>
    <b:InternetSiteTitle>Dairy Australia</b:InternetSiteTitle>
    <b:URL>https://www.dairy.edu.au/information/australian-dairy-cows</b:URL>
    <b:Author>
      <b:Author>
        <b:Corporate>Dairy Australia</b:Corporate>
      </b:Author>
    </b:Author>
    <b:RefOrder>4</b:RefOrder>
  </b:Source>
  <b:Source>
    <b:Tag>Poo20</b:Tag>
    <b:SourceType>JournalArticle</b:SourceType>
    <b:Guid>{69D5CFFD-536A-4945-9C41-ADB4C364EB7E}</b:Guid>
    <b:Title>Using Local Convolutional Neural Networks for Genomic Prediction</b:Title>
    <b:Year>2020</b:Year>
    <b:Month>November</b:Month>
    <b:Author>
      <b:Author>
        <b:NameList>
          <b:Person>
            <b:Last>Pook</b:Last>
            <b:First>Torsten</b:First>
          </b:Person>
          <b:Person>
            <b:Last>Freudenthal</b:Last>
            <b:First>Jan</b:First>
          </b:Person>
          <b:Person>
            <b:Last>Korte</b:Last>
            <b:First>Arthur</b:First>
          </b:Person>
          <b:Person>
            <b:Last>Simianer</b:Last>
            <b:First>Henner</b:First>
          </b:Person>
        </b:NameList>
      </b:Author>
    </b:Author>
    <b:JournalName>Frontiers in Genetics</b:JournalName>
    <b:Volume>11</b:Volume>
    <b:RefOrder>3</b:RefOrder>
  </b:Source>
  <b:Source>
    <b:Tag>McH13</b:Tag>
    <b:SourceType>JournalArticle</b:SourceType>
    <b:Guid>{CE66609E-F10C-8340-BCA5-09F03F574C6F}</b:Guid>
    <b:Title>The chi-square test of independence</b:Title>
    <b:JournalName>Biochemia medica</b:JournalName>
    <b:Year>2013</b:Year>
    <b:Pages>143-149</b:Pages>
    <b:Author>
      <b:Author>
        <b:NameList>
          <b:Person>
            <b:Last>McHugh</b:Last>
            <b:Middle>L</b:Middle>
            <b:First>Mary</b:First>
          </b:Person>
        </b:NameList>
      </b:Author>
    </b:Author>
    <b:Volume>23</b:Volume>
    <b:Issue>2</b:Issue>
    <b:RefOrder>1</b:RefOrder>
  </b:Source>
</b:Sources>
</file>

<file path=customXml/itemProps1.xml><?xml version="1.0" encoding="utf-8"?>
<ds:datastoreItem xmlns:ds="http://schemas.openxmlformats.org/officeDocument/2006/customXml" ds:itemID="{926564D2-FF77-5847-B2E7-06A38FBEC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10</Pages>
  <Words>2628</Words>
  <Characters>14982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Anantanawat</dc:creator>
  <cp:keywords/>
  <dc:description/>
  <cp:lastModifiedBy>Kay Anantanawat</cp:lastModifiedBy>
  <cp:revision>34</cp:revision>
  <dcterms:created xsi:type="dcterms:W3CDTF">2024-05-05T01:23:00Z</dcterms:created>
  <dcterms:modified xsi:type="dcterms:W3CDTF">2024-05-11T01:57:00Z</dcterms:modified>
</cp:coreProperties>
</file>