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E40AF"/>
          <w:sz w:val="56"/>
          <w:szCs w:val="56"/>
        </w:rPr>
        <w:t xml:space="preserve">Cerium Sales Tools</w:t>
      </w:r>
    </w:p>
    <w:p>
      <w:pPr>
        <w:spacing w:after="100"/>
        <w:jc w:val="center"/>
      </w:pPr>
      <w:r>
        <w:rPr>
          <w:color w:val="1F2937"/>
          <w:sz w:val="36"/>
          <w:szCs w:val="36"/>
        </w:rPr>
        <w:t xml:space="preserve">Operating Documentation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Version 1.0  •  February 27, 2026</w:t>
      </w:r>
    </w:p>
    <w:p>
      <w:pPr>
        <w:jc w:val="center"/>
      </w:pPr>
      <w:r>
        <w:rPr>
          <w:b/>
          <w:bCs/>
          <w:color w:val="DC2626"/>
          <w:sz w:val="22"/>
          <w:szCs w:val="22"/>
        </w:rPr>
        <w:t xml:space="preserve">CONFIDENTIAL — For Internal Use Only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Cerium Sales Tools is a web-based enterprise application designed to streamline the sales engineering workflow at Cerium Networks. It provides integrated tools for labor budgeting, quote management, document generation, E-Rate opportunity tracking, Cisco renewal analysis, and managed service provider (MSP) quoting—all secured with Microsoft 365 single sign-on (SSO) and role-based access control (RBAC).</w:t>
      </w:r>
    </w:p>
    <w:p>
      <w:pPr>
        <w:pStyle w:val="Heading2"/>
        <w:spacing w:after="120" w:before="360"/>
      </w:pPr>
      <w:r>
        <w:t xml:space="preserve">1.1 Purpose of This Document</w:t>
      </w:r>
    </w:p>
    <w:p>
      <w:pPr>
        <w:spacing w:after="120"/>
      </w:pPr>
      <w:r>
        <w:rPr>
          <w:sz w:val="22"/>
          <w:szCs w:val="22"/>
        </w:rPr>
        <w:t xml:space="preserve">This document provides comprehensive operational guidance for all users of the Cerium Sales Tools platform. It covers navigation, key features, administrative functions, and common workflows.</w:t>
      </w:r>
    </w:p>
    <w:p>
      <w:pPr>
        <w:pStyle w:val="Heading2"/>
        <w:spacing w:after="120" w:before="360"/>
      </w:pPr>
      <w:r>
        <w:t xml:space="preserve">1.2 Audience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Sales Engineers — primary users of quoting, labor budgeting, SOW/assessment generation, and renewal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Sales Managers — quote approval, reporting, and team oversight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Administrators — user management, configuration, and application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Executive Leadership — high-level dashboards and analytics</w:t>
      </w:r>
    </w:p>
    <w:p>
      <w:pPr>
        <w:pStyle w:val="Heading2"/>
        <w:spacing w:after="120" w:before="360"/>
      </w:pPr>
      <w:r>
        <w:t xml:space="preserve">1.3 System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Modern web browser (Chrome, Edge, Firefox, Safari — latest versions)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Microsoft 365 account with organization credentials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Network access to the application URL and Azure AD authentication endpoints</w:t>
      </w:r>
    </w:p>
    <w:p>
      <w:pPr>
        <w:pStyle w:val="Heading2"/>
        <w:spacing w:after="120" w:before="360"/>
      </w:pPr>
      <w:r>
        <w:t xml:space="preserve">1.4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Angular 21, Tailwind CSS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Node.js / Express, TypeScript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Microsoft SQL Server (Azure SQL)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Active Directory / MSAL v5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Engine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OpenAI (GPT-4o)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 Generation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docxtemplater (DOCX), XLSX (Excel)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External Data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USAC SODA API (E-Rate)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2. Getting Started</w:t>
      </w:r>
    </w:p>
    <w:p>
      <w:pPr>
        <w:pStyle w:val="Heading2"/>
        <w:spacing w:after="120" w:before="360"/>
      </w:pPr>
      <w:r>
        <w:t xml:space="preserve">2.1 Signing In</w:t>
      </w:r>
    </w:p>
    <w:p>
      <w:pPr>
        <w:spacing w:after="120"/>
      </w:pPr>
      <w:r>
        <w:rPr>
          <w:sz w:val="22"/>
          <w:szCs w:val="22"/>
        </w:rPr>
        <w:t xml:space="preserve">Cerium Sales Tools uses Microsoft 365 Single Sign-On exclusively. There are no local usernames or passwords.</w:t>
      </w:r>
    </w:p>
    <w:p>
      <w:pPr>
        <w:pStyle w:val="Heading3"/>
        <w:spacing w:after="120" w:before="360"/>
      </w:pPr>
      <w:r>
        <w:t xml:space="preserve">Sign-In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Navigate to the application URL in your web browser.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"Sign in with Microsoft 365" button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You will be redirected to the Microsoft login page (or a popup will appear).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Enter your organization Microsoft 365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After successful authentication, you will be redirected to the main dashboard.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Sign-In Page with Microsoft 365 SSO Button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First-time users will be assigned a "Pending" role and will have no access to application modules until a Super Admin approves their account and assigns an appropriate role.</w:t>
      </w:r>
    </w:p>
    <w:p>
      <w:pPr>
        <w:pStyle w:val="Heading2"/>
        <w:spacing w:after="120" w:before="360"/>
      </w:pPr>
      <w:r>
        <w:t xml:space="preserve">2.2 Understanding Your Role</w:t>
      </w:r>
    </w:p>
    <w:p>
      <w:pPr>
        <w:spacing w:after="120"/>
      </w:pPr>
      <w:r>
        <w:rPr>
          <w:sz w:val="22"/>
          <w:szCs w:val="22"/>
        </w:rPr>
        <w:t xml:space="preserve">Access to features is controlled by your assigned role. Contact your administrator if you need elevated access.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pct" w:w="33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Access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 control of all features, admin settings, user management, and configuration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Extended Access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View, create, edit, and manage modules; approve/deny quotes; access admin-level module features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Access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View, create, and edit data across all modules; cannot access admin pages or delete records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Only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 Only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Browse all modules and data but cannot create, edit, or delete anything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Access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Newly registered users awaiting Super Admin approval; cannot see any modules</w:t>
            </w:r>
          </w:p>
        </w:tc>
      </w:tr>
    </w:tbl>
    <w:p>
      <w:pPr>
        <w:pStyle w:val="Heading2"/>
        <w:spacing w:after="120" w:before="360"/>
      </w:pPr>
      <w:r>
        <w:t xml:space="preserve">2.3 Navigation Overview</w:t>
      </w:r>
    </w:p>
    <w:p>
      <w:pPr>
        <w:spacing w:after="120"/>
      </w:pPr>
      <w:r>
        <w:rPr>
          <w:sz w:val="22"/>
          <w:szCs w:val="22"/>
        </w:rPr>
        <w:t xml:space="preserve">The application uses a collapsible sidebar for primary navigation. The sidebar organizes features into logical groups: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Dashboard — Key metrics and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MSP Services — Managed service provider tools and quoting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Labor Budget — Cost estimation calculator and guided wizard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Quote Management — Central hub for all quote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SOW Documents — AI-powered Statement of Work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Assessments — AI-powered technology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E-Rate — USAC opportunity and FRN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Cisco Renewals — Hardware and software renewal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— System configuration (Super Admin only)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Main Application Layout with Sidebar Navigation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The sidebar can be collapsed by clicking the toggle icon at the top. On mobile devices, use the hamburger menu to open the sidebar.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3. Dashboard</w:t>
      </w:r>
    </w:p>
    <w:p>
      <w:pPr>
        <w:spacing w:after="120"/>
      </w:pPr>
      <w:r>
        <w:rPr>
          <w:sz w:val="22"/>
          <w:szCs w:val="22"/>
        </w:rPr>
        <w:t xml:space="preserve">The Tech Sales Dashboard provides a real-time overview of key business metrics. It is the default landing page after sign-in.</w:t>
      </w:r>
    </w:p>
    <w:p>
      <w:pPr>
        <w:pStyle w:val="Heading2"/>
        <w:spacing w:after="120" w:before="360"/>
      </w:pPr>
      <w:r>
        <w:t xml:space="preserve">3.1 Metrics Cards</w:t>
      </w:r>
    </w:p>
    <w:p>
      <w:pPr>
        <w:spacing w:after="120"/>
      </w:pPr>
      <w:r>
        <w:rPr>
          <w:sz w:val="22"/>
          <w:szCs w:val="22"/>
        </w:rPr>
        <w:t xml:space="preserve">The top row displays summary counts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 Customers — Number of customer records in the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 Quotes — Number of quotes created across all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SOW Documents — Number of Statements of Work generated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Dashboard Metrics Cards</w:t>
      </w:r>
    </w:p>
    <w:p>
      <w:pPr>
        <w:pStyle w:val="Heading2"/>
        <w:spacing w:after="120" w:before="360"/>
      </w:pPr>
      <w:r>
        <w:t xml:space="preserve">3.2 Charts and Trends</w:t>
      </w:r>
    </w:p>
    <w:p>
      <w:pPr>
        <w:spacing w:after="120"/>
      </w:pPr>
      <w:r>
        <w:rPr>
          <w:sz w:val="22"/>
          <w:szCs w:val="22"/>
        </w:rPr>
        <w:t xml:space="preserve">The dashboard includes several interactive charts powered by ApexCharts: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Quotes by Day — 30-day area chart showing daily quote creation trends. Includes a date range picker.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Quotes by Month — Bar chart with dual axes showing monthly quote count and total cost for the current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SOW Documents by Day — 30-day trend chart for SOW generation activity.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Assessments by Day — 30-day trend chart for assessment generation activity.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 Target — Radial gauge showing progress toward monthly goals.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Dashboard Charts — Quotes by Day and Quotes by Month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Dashboard Charts — SOW and Assessment Trends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All dashboard data refreshes automatically when the page loads. Charts pull from the GET /api/dashboard/stats endpoint.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4. MSP Services</w:t>
      </w:r>
    </w:p>
    <w:p>
      <w:pPr>
        <w:spacing w:after="120"/>
      </w:pPr>
      <w:r>
        <w:rPr>
          <w:sz w:val="22"/>
          <w:szCs w:val="22"/>
        </w:rPr>
        <w:t xml:space="preserve">The MSP (Managed Service Provider) Services module provides tools for browsing service offerings, creating MSP quotes, and monitoring managed infrastructure.</w:t>
      </w:r>
    </w:p>
    <w:p>
      <w:pPr>
        <w:pStyle w:val="Heading2"/>
        <w:spacing w:after="120" w:before="360"/>
      </w:pPr>
      <w:r>
        <w:t xml:space="preserve">4.1 MSP Dashboard</w:t>
      </w:r>
    </w:p>
    <w:p>
      <w:pPr>
        <w:spacing w:after="120"/>
      </w:pPr>
      <w:r>
        <w:rPr>
          <w:sz w:val="22"/>
          <w:szCs w:val="22"/>
        </w:rPr>
        <w:t xml:space="preserve">The MSP Dashboard provides a summary of all MSP-type quotes organized by approval status (Approved, Pending, Denied). It shows total counts, monthly recurring revenue, and add-on breakdowns per quote.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MSP Dashboard — Quote Status Summary</w:t>
      </w:r>
    </w:p>
    <w:p>
      <w:pPr>
        <w:pStyle w:val="Heading2"/>
        <w:spacing w:after="120" w:before="360"/>
      </w:pPr>
      <w:r>
        <w:t xml:space="preserve">4.2 Services Overview</w:t>
      </w:r>
    </w:p>
    <w:p>
      <w:pPr>
        <w:spacing w:after="120"/>
      </w:pPr>
      <w:r>
        <w:rPr>
          <w:sz w:val="22"/>
          <w:szCs w:val="22"/>
        </w:rPr>
        <w:t xml:space="preserve">Displays the complete catalog of active MSP offerings organized by category: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 &amp; Recovery — Data protection and disaster recovery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 Services — Technical support tiers and SLAs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 Management — Database administration and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Consulting — Strategic IT consulting services</w:t>
      </w:r>
    </w:p>
    <w:p>
      <w:pPr>
        <w:spacing w:after="120"/>
      </w:pPr>
      <w:r>
        <w:rPr>
          <w:sz w:val="22"/>
          <w:szCs w:val="22"/>
        </w:rPr>
        <w:t xml:space="preserve">Each offering card displays: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Service name and description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Available service levels (e.g., Basic, Standard, Premium)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Per-unit pricing including base price and professional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Pricing unit (per user/month, per device/month, etc.)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Services Overview — Offering Catalog with Service Levels</w:t>
      </w:r>
    </w:p>
    <w:p>
      <w:pPr>
        <w:pStyle w:val="Heading2"/>
        <w:spacing w:after="120" w:before="360"/>
      </w:pPr>
      <w:r>
        <w:t xml:space="preserve">4.3 MSP Quote Builder</w:t>
      </w:r>
    </w:p>
    <w:p>
      <w:pPr>
        <w:spacing w:after="120"/>
      </w:pPr>
      <w:r>
        <w:rPr>
          <w:sz w:val="22"/>
          <w:szCs w:val="22"/>
        </w:rPr>
        <w:t xml:space="preserve">The quote builder allows users to create MSP service quotes for customers:</w:t>
      </w:r>
    </w:p>
    <w:p>
      <w:pPr>
        <w:pStyle w:val="Heading3"/>
        <w:spacing w:after="120" w:before="360"/>
      </w:pPr>
      <w:r>
        <w:t xml:space="preserve">Creating an MSP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1: Select a customer from the dropdown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2: Choose an MSP service offering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3: Select a service level (Basic, Standard, Premium,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4: Choose any add-on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5: Set quantity and duration in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6: Review pricing — setup fees, monthly cost, and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7: Click "Create Quote" to save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MSP Quote Builder — Service Selection and Pricing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A 10% annual discount is automatically applied when the quote duration is 12 months or longer.</w:t>
      </w:r>
    </w:p>
    <w:p>
      <w:pPr>
        <w:pStyle w:val="Heading2"/>
        <w:spacing w:after="120" w:before="360"/>
      </w:pPr>
      <w:r>
        <w:t xml:space="preserve">4.4 Managed Servers</w:t>
      </w:r>
    </w:p>
    <w:p>
      <w:pPr>
        <w:spacing w:after="120"/>
      </w:pPr>
      <w:r>
        <w:rPr>
          <w:sz w:val="22"/>
          <w:szCs w:val="22"/>
        </w:rPr>
        <w:t xml:space="preserve">The Managed Servers page displays a monitoring dashboard showing server health metrics including CPU utilization, memory usage, storage capacity, uptime, and last backup timestamp.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Managed Servers — Server Health Dashboard</w:t>
      </w:r>
    </w:p>
    <w:p>
      <w:r>
        <w:br w:type="page"/>
      </w:r>
    </w:p>
    <w:p>
      <w:pPr>
        <w:pStyle w:val="Heading1"/>
        <w:spacing w:after="120" w:before="360"/>
      </w:pPr>
      <w:r>
        <w:t xml:space="preserve">5. Labor Budget</w:t>
      </w:r>
    </w:p>
    <w:p>
      <w:pPr>
        <w:spacing w:after="120"/>
      </w:pPr>
      <w:r>
        <w:rPr>
          <w:sz w:val="22"/>
          <w:szCs w:val="22"/>
        </w:rPr>
        <w:t xml:space="preserve">The Labor Budget module is a powerful cost estimation system for professional services engagements. It supports multi-solution budgets with catalog-driven work items, overhead and contingency calculations, and pre-built solution blueprints.</w:t>
      </w:r>
    </w:p>
    <w:p>
      <w:pPr>
        <w:pStyle w:val="Heading2"/>
        <w:spacing w:after="120" w:before="360"/>
      </w:pPr>
      <w:r>
        <w:t xml:space="preserve">5.1 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Solution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 independent cost group within a budget. Each solution has its own work items, overhead %, and contingency %.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 Item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line item from the labor catalog with quantity, hours per unit, and hourly rate.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Blueprint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pre-built template that populates a solution with grouped work items, PM settings, and adoption settings.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Group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 items within a solution organized by logical groupings (e.g., "Network Design", "Implementation").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catalog-level category applied to work items (e.g., "Network Engineering", "Security").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Reference Architecture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Cisco practice area tag (Enterprise Networking, Data Center, Security, Collaboration, Contact Center).</w:t>
            </w:r>
          </w:p>
        </w:tc>
      </w:tr>
    </w:tbl>
    <w:p>
      <w:pPr>
        <w:pStyle w:val="Heading2"/>
        <w:spacing w:after="120" w:before="360"/>
      </w:pPr>
      <w:r>
        <w:t xml:space="preserve">5.2 Labor Budget Calculator</w:t>
      </w:r>
    </w:p>
    <w:p>
      <w:pPr>
        <w:spacing w:after="120"/>
      </w:pPr>
      <w:r>
        <w:rPr>
          <w:sz w:val="22"/>
          <w:szCs w:val="22"/>
        </w:rPr>
        <w:t xml:space="preserve">The calculator is the primary tool for building detailed labor budgets:</w:t>
      </w:r>
    </w:p>
    <w:p>
      <w:pPr>
        <w:pStyle w:val="Heading3"/>
        <w:spacing w:after="120" w:before="360"/>
      </w:pPr>
      <w:r>
        <w:t xml:space="preserve">Adding Work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"Add Item" to open the labor catalog dialog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by section, reference architecture, or search by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items and they will be added to the active 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Adjust quantity, hours per unit, and hourly rate for each item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Labor Budget Calculator — Main View with Solutions</w:t>
      </w:r>
    </w:p>
    <w:p>
      <w:pPr>
        <w:pStyle w:val="Heading3"/>
        <w:spacing w:after="120" w:before="360"/>
      </w:pPr>
      <w:r>
        <w:t xml:space="preserve">Using Blueprints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"Load Blueprint" to browse available solution blueprints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blueprints by reference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 blueprint to auto-populate work items with pre-configured quantities and rates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Labor Budget Calculator — Blueprint Selection Dialog</w:t>
      </w:r>
    </w:p>
    <w:p>
      <w:pPr>
        <w:pStyle w:val="Heading3"/>
        <w:spacing w:after="120" w:before="360"/>
      </w:pPr>
      <w:r>
        <w:t xml:space="preserve">Cost Calculations</w:t>
      </w:r>
    </w:p>
    <w:p>
      <w:pPr>
        <w:spacing w:after="120"/>
      </w:pPr>
      <w:r>
        <w:rPr>
          <w:sz w:val="22"/>
          <w:szCs w:val="22"/>
        </w:rPr>
        <w:t xml:space="preserve">The calculator computes costs using the following formula: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Line Cost = Quantity × Hours Per Unit × Rate Per Hour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Solution Subtotal = Sum of all Line Costs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Overhead = Solution Subtotal × Overhead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Contingency = Solution Subtotal × Contingency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Solution Total = Solution Subtotal + Overhead + Contingency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Grand Total = Sum of all Solution Totals</w:t>
      </w:r>
    </w:p>
    <w:p>
      <w:pPr>
        <w:pStyle w:val="Heading3"/>
        <w:spacing w:after="120" w:before="360"/>
      </w:pPr>
      <w:r>
        <w:t xml:space="preserve">Creating a Quote from the Budget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"Create Quote" after building your budget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the customer and enter any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quote is saved as a "labor" type quote with all work items and groups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Labor Budget Calculator — Quote Creation Dialog</w:t>
      </w:r>
    </w:p>
    <w:p>
      <w:pPr>
        <w:pStyle w:val="Heading2"/>
        <w:spacing w:after="120" w:before="360"/>
      </w:pPr>
      <w:r>
        <w:t xml:space="preserve">5.3 Labor Budget Wizard</w:t>
      </w:r>
    </w:p>
    <w:p>
      <w:pPr>
        <w:spacing w:after="120"/>
      </w:pPr>
      <w:r>
        <w:rPr>
          <w:sz w:val="22"/>
          <w:szCs w:val="22"/>
        </w:rPr>
        <w:t xml:space="preserve">The wizard provides a guided 6-step process for building a labor budget: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3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Select the customer from the dropdown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Solutions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Add and name solutions; optionally load a blueprint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 Items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Add items from the catalog, set quantities and rates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 Management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Configure PM percentage, hours, and rate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Adoption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Configure adoption hours and rate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grand total = labor + PM + adoption; send to calculator</w:t>
            </w:r>
          </w:p>
        </w:tc>
      </w:tr>
    </w:tbl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Labor Budget Wizard — Step-by-Step Interface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The wizard can hand off the completed budget to the full calculator for further refinement by clicking "Send to Calculator" on the Review step.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6. Quote Management</w:t>
      </w:r>
    </w:p>
    <w:p>
      <w:pPr>
        <w:spacing w:after="120"/>
      </w:pPr>
      <w:r>
        <w:rPr>
          <w:sz w:val="22"/>
          <w:szCs w:val="22"/>
        </w:rPr>
        <w:t xml:space="preserve">The Quote Management page is the central hub for viewing, editing, approving, and exporting all quote types (MSP and Labor).</w:t>
      </w:r>
    </w:p>
    <w:p>
      <w:pPr>
        <w:pStyle w:val="Heading2"/>
        <w:spacing w:after="120" w:before="360"/>
      </w:pPr>
      <w:r>
        <w:t xml:space="preserve">6.1 Viewing Quotes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the tab bar to filter by status: All, Pending, Approved, Denied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any quote row to expand and see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Labor quotes display grouped work items with section breakdowns and subtotals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MSP quotes show service details, add-ons, and pricing tiers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Quote Management — Quote List with Status Tabs</w:t>
      </w:r>
    </w:p>
    <w:p>
      <w:pPr>
        <w:pStyle w:val="Heading2"/>
        <w:spacing w:after="120" w:before="360"/>
      </w:pPr>
      <w:r>
        <w:t xml:space="preserve">6.2 Editing Quotes</w:t>
      </w:r>
    </w:p>
    <w:p>
      <w:pPr>
        <w:spacing w:after="120"/>
      </w:pPr>
      <w:r>
        <w:rPr>
          <w:sz w:val="22"/>
          <w:szCs w:val="22"/>
        </w:rPr>
        <w:t xml:space="preserve">Pending quotes can be edited inline: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edit icon on a pending quote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Modify quantity, duration, hourly rate, or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"Save" to update the quote</w:t>
      </w:r>
    </w:p>
    <w:p>
      <w:pPr>
        <w:pStyle w:val="Heading2"/>
        <w:spacing w:after="120" w:before="360"/>
      </w:pPr>
      <w:r>
        <w:t xml:space="preserve">6.3 Approving and Denying Quotes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"Approve" button (green checkmark) to approve a pending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"Deny" button (red X) to deny a pending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Status changes are immediate and reflected in the tab counts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Only users with Manager or Admin roles can approve or deny quotes.</w:t>
      </w:r>
    </w:p>
    <w:p>
      <w:pPr>
        <w:pStyle w:val="Heading2"/>
        <w:spacing w:after="120" w:before="360"/>
      </w:pPr>
      <w:r>
        <w:t xml:space="preserve">6.4 Exporting Quotes</w:t>
      </w:r>
    </w:p>
    <w:p>
      <w:pPr>
        <w:spacing w:after="120"/>
      </w:pPr>
      <w:r>
        <w:rPr>
          <w:sz w:val="22"/>
          <w:szCs w:val="22"/>
        </w:rPr>
        <w:t xml:space="preserve">Quotes can be exported to CSV using configurable export schemas: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"Export" button on any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export uses the default schema for that quote type (MSP or Labor)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schemas can be customized in Admin → Export Schemas</w:t>
      </w:r>
    </w:p>
    <w:p>
      <w:pPr>
        <w:pStyle w:val="Heading2"/>
        <w:spacing w:after="120" w:before="360"/>
      </w:pPr>
      <w:r>
        <w:t xml:space="preserve">6.5 Generating a SOW from a Quote</w:t>
      </w:r>
    </w:p>
    <w:p>
      <w:pPr>
        <w:spacing w:after="120"/>
      </w:pPr>
      <w:r>
        <w:rPr>
          <w:sz w:val="22"/>
          <w:szCs w:val="22"/>
        </w:rPr>
        <w:t xml:space="preserve">Approved labor quotes can be sent directly to the SOW Generator: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the "Generate SOW" button on an approved labor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SOW Generator will open pre-populated with customer name, total hours, hourly rate, and total price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Quote Management — Expanded Quote Detail with Action Buttons</w:t>
      </w:r>
    </w:p>
    <w:p>
      <w:r>
        <w:br w:type="page"/>
      </w:r>
    </w:p>
    <w:p>
      <w:pPr>
        <w:pStyle w:val="Heading1"/>
        <w:spacing w:after="120" w:before="360"/>
      </w:pPr>
      <w:r>
        <w:t xml:space="preserve">7. SOW Document Generator</w:t>
      </w:r>
    </w:p>
    <w:p>
      <w:pPr>
        <w:spacing w:after="120"/>
      </w:pPr>
      <w:r>
        <w:rPr>
          <w:sz w:val="22"/>
          <w:szCs w:val="22"/>
        </w:rPr>
        <w:t xml:space="preserve">The SOW (Statement of Work) Generator creates professional DOCX documents using AI-powered content generation and customizable templates.</w:t>
      </w:r>
    </w:p>
    <w:p>
      <w:pPr>
        <w:pStyle w:val="Heading2"/>
        <w:spacing w:after="120" w:before="360"/>
      </w:pPr>
      <w:r>
        <w:t xml:space="preserve">7.1 Generate Tab</w:t>
      </w:r>
    </w:p>
    <w:p>
      <w:pPr>
        <w:pStyle w:val="Heading3"/>
        <w:spacing w:after="120" w:before="360"/>
      </w:pPr>
      <w:r>
        <w:t xml:space="preserve">Step 1: Configure the SOW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 Practice Area (Reference Architecture) — filters available SOW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 SOW Type — determines the template, content sections, and AI prompts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the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Title auto-generates based on your selections but can be edited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SOW Generator — Configuration Form</w:t>
      </w:r>
    </w:p>
    <w:p>
      <w:pPr>
        <w:pStyle w:val="Heading3"/>
        <w:spacing w:after="120" w:before="360"/>
      </w:pPr>
      <w:r>
        <w:t xml:space="preserve">Step 2: AI Content Generation</w:t>
      </w:r>
    </w:p>
    <w:p>
      <w:pPr>
        <w:spacing w:after="120"/>
      </w:pPr>
      <w:r>
        <w:rPr>
          <w:sz w:val="22"/>
          <w:szCs w:val="22"/>
        </w:rPr>
        <w:t xml:space="preserve">Four AI-powered sections can be individually enabled or disabled: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Executive Overview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High-level project summary and business justification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Key Findings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Discovery findings and current state analysis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Recommendations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Proposed solutions and architecture recommendations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Scope of Work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Detailed scope, deliverables, and exclusions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Toggle each section on/off using the switch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"Generate Document" to produce all enabled AI sections in parallel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Technical reference files from the SOW type's resource folder are injected as AI context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SOW Generator — AI Section Toggles and Generation Controls</w:t>
      </w:r>
    </w:p>
    <w:p>
      <w:pPr>
        <w:pStyle w:val="Heading3"/>
        <w:spacing w:after="120" w:before="360"/>
      </w:pPr>
      <w:r>
        <w:t xml:space="preserve">Step 3: Review and Download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the generated content in the preview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the "Professional Review" button to get an AI quality assessment (rating, suggestions)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"Download DOCX" to download the final document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SOW Generator — Generated Document Preview</w:t>
      </w:r>
    </w:p>
    <w:p>
      <w:pPr>
        <w:pStyle w:val="Heading3"/>
        <w:spacing w:after="120" w:before="360"/>
      </w:pPr>
      <w:r>
        <w:t xml:space="preserve">Content Sections</w:t>
      </w:r>
    </w:p>
    <w:p>
      <w:pPr>
        <w:spacing w:after="120"/>
      </w:pPr>
      <w:r>
        <w:rPr>
          <w:sz w:val="22"/>
          <w:szCs w:val="22"/>
        </w:rPr>
        <w:t xml:space="preserve">SOW types can define custom content sections. Each section has: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Name — Section title in the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Type — text, image, or template tag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— Default text or markdown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Image — Optional image to embed in the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Template Tag — Maps to a placeholder in the DOCX template</w:t>
      </w:r>
    </w:p>
    <w:p>
      <w:pPr>
        <w:pStyle w:val="Heading2"/>
        <w:spacing w:after="120" w:before="360"/>
      </w:pPr>
      <w:r>
        <w:t xml:space="preserve">7.2 History Tab</w:t>
      </w:r>
    </w:p>
    <w:p>
      <w:pPr>
        <w:spacing w:after="120"/>
      </w:pPr>
      <w:r>
        <w:rPr>
          <w:sz w:val="22"/>
          <w:szCs w:val="22"/>
        </w:rPr>
        <w:t xml:space="preserve">The History tab shows all previously generated SOW documents: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Search and filter by status: Draft, Generated, Sent, Completed, Archived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Download any document as 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Change document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documents (Manager/Admin only)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SOW Generator — History Tab with Status Filters</w:t>
      </w:r>
    </w:p>
    <w:p>
      <w:pPr>
        <w:pStyle w:val="Heading2"/>
        <w:spacing w:after="120" w:before="360"/>
      </w:pPr>
      <w:r>
        <w:t xml:space="preserve">7.3 Debug Tools</w:t>
      </w:r>
    </w:p>
    <w:p>
      <w:pPr>
        <w:spacing w:after="120"/>
      </w:pPr>
      <w:r>
        <w:rPr>
          <w:sz w:val="22"/>
          <w:szCs w:val="22"/>
        </w:rPr>
        <w:t xml:space="preserve">The debug panel (available when expanded)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prompt — The full AI system prompt being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prompt — The specific generation prompt for each section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Token usage — Number of tokens used for generation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AI prompts are configured per SOW Type in Admin → SOW Types. Temperature and prompt templates can be customized.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8. Assessment Generator</w:t>
      </w:r>
    </w:p>
    <w:p>
      <w:pPr>
        <w:spacing w:after="120"/>
      </w:pPr>
      <w:r>
        <w:rPr>
          <w:sz w:val="22"/>
          <w:szCs w:val="22"/>
        </w:rPr>
        <w:t xml:space="preserve">The Assessment Generator creates AI-powered technology assessment documents. It follows the same workflow as the SOW Generator with assessment-specific templates and prompts.</w:t>
      </w:r>
    </w:p>
    <w:p>
      <w:pPr>
        <w:pStyle w:val="Heading2"/>
        <w:spacing w:after="120" w:before="360"/>
      </w:pPr>
      <w:r>
        <w:t xml:space="preserve">8.1 Creating an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 Practice Area (Reference Architecture)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an Assessment Type — determines template and AI prompts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the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Enable or disable AI sections: Overview, Findings, Recommendations,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"Generate Document" to create the assessment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Assessment Generator — Configuration and AI Section Toggles</w:t>
      </w:r>
    </w:p>
    <w:p>
      <w:pPr>
        <w:pStyle w:val="Heading2"/>
        <w:spacing w:after="120" w:before="360"/>
      </w:pPr>
      <w:r>
        <w:t xml:space="preserve">8.2 AI-Powered Content</w:t>
      </w:r>
    </w:p>
    <w:p>
      <w:pPr>
        <w:spacing w:after="120"/>
      </w:pPr>
      <w:r>
        <w:rPr>
          <w:sz w:val="22"/>
          <w:szCs w:val="22"/>
        </w:rPr>
        <w:t xml:space="preserve">Each section uses customizable AI prompts configured per Assessment Type: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Overview Template — Sets the tone and structure for the executive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Findings Prompt — Guides the AI to generate relevant discovery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Recommendations Prompt — Shapes architecture and solution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Scope Template — Defines scope, methodology, and deliverables</w:t>
      </w:r>
    </w:p>
    <w:p>
      <w:pPr>
        <w:pStyle w:val="Heading2"/>
        <w:spacing w:after="120" w:before="360"/>
      </w:pPr>
      <w:r>
        <w:t xml:space="preserve">8.3 History and Downloads</w:t>
      </w:r>
    </w:p>
    <w:p>
      <w:pPr>
        <w:spacing w:after="120"/>
      </w:pPr>
      <w:r>
        <w:rPr>
          <w:sz w:val="22"/>
          <w:szCs w:val="22"/>
        </w:rPr>
        <w:t xml:space="preserve">Generated assessments appear in the History tab with the same search, filter, download, and status management as SOW documents.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Assessment Generator — History Tab</w:t>
      </w:r>
    </w:p>
    <w:p>
      <w:r>
        <w:br w:type="page"/>
      </w:r>
    </w:p>
    <w:p>
      <w:pPr>
        <w:pStyle w:val="Heading1"/>
        <w:spacing w:after="120" w:before="360"/>
      </w:pPr>
      <w:r>
        <w:t xml:space="preserve">9. E-Rate Module</w:t>
      </w:r>
    </w:p>
    <w:p>
      <w:pPr>
        <w:spacing w:after="120"/>
      </w:pPr>
      <w:r>
        <w:rPr>
          <w:sz w:val="22"/>
          <w:szCs w:val="22"/>
        </w:rPr>
        <w:t xml:space="preserve">The E-Rate module provides tools for tracking USAC (Universal Service Administrative Company) E-Rate opportunities, including Form 470 applications and Funding Request Numbers (FRNs).</w:t>
      </w:r>
    </w:p>
    <w:p>
      <w:pPr>
        <w:pStyle w:val="Heading2"/>
        <w:spacing w:after="120" w:before="360"/>
      </w:pPr>
      <w:r>
        <w:t xml:space="preserve">9.1 E-Rate Dashboard</w:t>
      </w:r>
    </w:p>
    <w:p>
      <w:pPr>
        <w:spacing w:after="120"/>
      </w:pPr>
      <w:r>
        <w:rPr>
          <w:sz w:val="22"/>
          <w:szCs w:val="22"/>
        </w:rPr>
        <w:t xml:space="preserve">The dashboard provides a visual summary of the E-Rate landscape: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Stats Cards — Total opportunities, states covered, manufacturers, new records from latest 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Opportunities by State — Bar chart showing opportunity count per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Opportunities by Manufacturer — Horizontal bar chart with percentage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Funding Year filter dropdown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E-Rate Dashboard — Stats and Charts</w:t>
      </w:r>
    </w:p>
    <w:p>
      <w:pPr>
        <w:pStyle w:val="Heading2"/>
        <w:spacing w:after="120" w:before="360"/>
      </w:pPr>
      <w:r>
        <w:t xml:space="preserve">9.2 E-Rate Opportunities (Form 470)</w:t>
      </w:r>
    </w:p>
    <w:p>
      <w:pPr>
        <w:spacing w:after="120"/>
      </w:pPr>
      <w:r>
        <w:rPr>
          <w:sz w:val="22"/>
          <w:szCs w:val="22"/>
        </w:rPr>
        <w:t xml:space="preserve">Browse and manage USAC Form 470 data for target states:</w:t>
      </w:r>
    </w:p>
    <w:p>
      <w:pPr>
        <w:pStyle w:val="Heading3"/>
        <w:spacing w:after="120" w:before="360"/>
      </w:pPr>
      <w:r>
        <w:t xml:space="preserve">Downloading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"Download Updates" to fetch the latest Form 470 data from the USAC SODA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system fetches data for configured states (default: ID, WA, OR, MT, AK) and funding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New records are highlighted with a blue background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E-Rate Opportunities — Data Table with New Record Highlighting</w:t>
      </w:r>
    </w:p>
    <w:p>
      <w:pPr>
        <w:pStyle w:val="Heading3"/>
        <w:spacing w:after="120" w:before="360"/>
      </w:pPr>
      <w:r>
        <w:t xml:space="preserve">Filtering and Searching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Text search across all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by State, Service Type, User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Column-level checkbox filters for State and Service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"Show New Only" toggle to see only records from the latest refresh</w:t>
      </w:r>
    </w:p>
    <w:p>
      <w:pPr>
        <w:pStyle w:val="Heading3"/>
        <w:spacing w:after="120" w:before="360"/>
      </w:pPr>
      <w:r>
        <w:t xml:space="preserve">User Status Assignment</w:t>
      </w:r>
    </w:p>
    <w:p>
      <w:pPr>
        <w:spacing w:after="120"/>
      </w:pPr>
      <w:r>
        <w:rPr>
          <w:sz w:val="22"/>
          <w:szCs w:val="22"/>
        </w:rPr>
        <w:t xml:space="preserve">Each opportunity can be assigned a tracking status: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 Process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Actively working on this opportunity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Reviewing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 review by the team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Responded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Response has been submitted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Bypassed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Intentionally skipped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 Interested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 pursuing this opportunity</w:t>
            </w:r>
          </w:p>
        </w:tc>
      </w:tr>
    </w:tbl>
    <w:p>
      <w:pPr>
        <w:pStyle w:val="Heading2"/>
        <w:spacing w:after="120" w:before="360"/>
      </w:pPr>
      <w:r>
        <w:t xml:space="preserve">9.3 FRN Status Tracking</w:t>
      </w:r>
    </w:p>
    <w:p>
      <w:pPr>
        <w:spacing w:after="120"/>
      </w:pPr>
      <w:r>
        <w:rPr>
          <w:sz w:val="22"/>
          <w:szCs w:val="22"/>
        </w:rPr>
        <w:t xml:space="preserve">Track Funding Request Numbers with detailed status information: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Download FRN data with real-time SSE progress (two-phase: fetching → processing)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by funding year, state, FRN status, and user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user tracking status to each FRN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FRN Status — Download Progress and Data Table</w:t>
      </w:r>
    </w:p>
    <w:p>
      <w:pPr>
        <w:pStyle w:val="Heading2"/>
        <w:spacing w:after="120" w:before="360"/>
      </w:pPr>
      <w:r>
        <w:t xml:space="preserve">9.4 FRN Dashboard</w:t>
      </w:r>
    </w:p>
    <w:p>
      <w:pPr>
        <w:spacing w:after="120"/>
      </w:pPr>
      <w:r>
        <w:rPr>
          <w:sz w:val="22"/>
          <w:szCs w:val="22"/>
        </w:rPr>
        <w:t xml:space="preserve">Service provider analysis of FRN data: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Stats: Total FRNs, Total Funding ($), Service Providers, Funding 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Expandable table of service providers with per-year funding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Service type filter and average discount percentage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FRN Dashboard — Service Provider Analysis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10. Cisco Renewals</w:t>
      </w:r>
    </w:p>
    <w:p>
      <w:pPr>
        <w:spacing w:after="120"/>
      </w:pPr>
      <w:r>
        <w:rPr>
          <w:sz w:val="22"/>
          <w:szCs w:val="22"/>
        </w:rPr>
        <w:t xml:space="preserve">The Cisco Renewals module provides comprehensive hardware and software renewal tracking with AI-powered strategic analysis.</w:t>
      </w:r>
    </w:p>
    <w:p>
      <w:pPr>
        <w:pStyle w:val="Heading2"/>
        <w:spacing w:after="120" w:before="360"/>
      </w:pPr>
      <w:r>
        <w:t xml:space="preserve">10.1 Renewals Summary</w:t>
      </w:r>
    </w:p>
    <w:p>
      <w:pPr>
        <w:spacing w:after="120"/>
      </w:pPr>
      <w:r>
        <w:rPr>
          <w:sz w:val="22"/>
          <w:szCs w:val="22"/>
        </w:rPr>
        <w:t xml:space="preserve">The summary page combines hardware and software renewal data with AI analytics:</w:t>
      </w:r>
    </w:p>
    <w:p>
      <w:pPr>
        <w:pStyle w:val="Heading3"/>
        <w:spacing w:after="120" w:before="360"/>
      </w:pPr>
      <w:r>
        <w:t xml:space="preserve">Customer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 customer from the dropdown to view their renewal portfolio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Hardware summary: item count, quantity, opportunity value, architectures, product families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Software summary: item count, quantity, opportunity value, list price, offer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Architecture breakdowns for both hardware and software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Cisco Renewals Summary — Customer Renewal Portfolio</w:t>
      </w:r>
    </w:p>
    <w:p>
      <w:pPr>
        <w:pStyle w:val="Heading3"/>
        <w:spacing w:after="120" w:before="360"/>
      </w:pPr>
      <w:r>
        <w:t xml:space="preserve">EOL Timeline</w:t>
      </w:r>
    </w:p>
    <w:p>
      <w:pPr>
        <w:spacing w:after="120"/>
      </w:pPr>
      <w:r>
        <w:rPr>
          <w:sz w:val="22"/>
          <w:szCs w:val="22"/>
        </w:rPr>
        <w:t xml:space="preserve">End-of-Life timeline buckets help prioritize renewal urgency: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Already Expired — Immediate action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Within 6 Months — Urgent renewal candidates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6–12 Months — Near-term planning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1–2 Years — Medium-term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2+ Years — Long-term planning</w:t>
      </w:r>
    </w:p>
    <w:p>
      <w:pPr>
        <w:pStyle w:val="Heading3"/>
        <w:spacing w:after="120" w:before="360"/>
      </w:pPr>
      <w:r>
        <w:t xml:space="preserve">AI Strategic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"Generate AI Analysis" to receive comprehensive renewal strategy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generates a markdown report analyzing the customer's renewal portfolio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token usage and model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Debug panel reveals the system and user prompts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Cisco Renewals Summary — AI Analysis Output</w:t>
      </w:r>
    </w:p>
    <w:p>
      <w:pPr>
        <w:pStyle w:val="Heading3"/>
        <w:spacing w:after="120" w:before="360"/>
      </w:pPr>
      <w:r>
        <w:t xml:space="preserve">Export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to Excel (XLSX) — Full data export with formatting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to Markdown (.md) — AI analysis with data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to DOCX — Professional document format</w:t>
      </w:r>
    </w:p>
    <w:p>
      <w:pPr>
        <w:pStyle w:val="Heading2"/>
        <w:spacing w:after="120" w:before="360"/>
      </w:pPr>
      <w:r>
        <w:t xml:space="preserve">10.2 Hardware Renewals</w:t>
      </w:r>
    </w:p>
    <w:p>
      <w:pPr>
        <w:spacing w:after="120"/>
      </w:pPr>
      <w:r>
        <w:rPr>
          <w:sz w:val="22"/>
          <w:szCs w:val="22"/>
        </w:rPr>
        <w:t xml:space="preserve">Detailed browser for individual hardware renewal line items: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Filters: Search, architecture, customer, product family, LDOS date range, user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Views: Table view or customer summary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Summary cards: Total customers, items, quantity, and opportunity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Sortable columns with pagination (10/25/50/100 per page)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Per-item user status assignment with configurable status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to Excel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Hardware Renewals — Filtered Table View</w:t>
      </w:r>
    </w:p>
    <w:p>
      <w:pPr>
        <w:pStyle w:val="Heading2"/>
        <w:spacing w:after="120" w:before="360"/>
      </w:pPr>
      <w:r>
        <w:t xml:space="preserve">10.3 Software Renewals</w:t>
      </w:r>
    </w:p>
    <w:p>
      <w:pPr>
        <w:spacing w:after="120"/>
      </w:pPr>
      <w:r>
        <w:rPr>
          <w:sz w:val="22"/>
          <w:szCs w:val="22"/>
        </w:rPr>
        <w:t xml:space="preserve">Detailed browser for software renewal line items with additional 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 list price, subscription ID, and contract number columns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Filters: Search, architecture, customer, offer type, contract status, end date range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Same pagination, sorting, status assignment, and export features as hardware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Software Renewals — Table View with Additional Fields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11. Administration</w:t>
      </w:r>
    </w:p>
    <w:p>
      <w:pPr>
        <w:spacing w:after="120"/>
      </w:pPr>
      <w:r>
        <w:rPr>
          <w:sz w:val="22"/>
          <w:szCs w:val="22"/>
        </w:rPr>
        <w:t xml:space="preserve">The Admin section is restricted to Super Admin users. It provides configuration and management tools for the entire application.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All Admin pages are protected by the Super Admin guard. Only users with the "admin" role can access these pages.</w:t>
      </w:r>
    </w:p>
    <w:p>
      <w:pPr>
        <w:pStyle w:val="Heading2"/>
        <w:spacing w:after="120" w:before="360"/>
      </w:pPr>
      <w:r>
        <w:t xml:space="preserve">11.1 User Management</w:t>
      </w:r>
    </w:p>
    <w:p>
      <w:pPr>
        <w:spacing w:after="120"/>
      </w:pPr>
      <w:r>
        <w:rPr>
          <w:sz w:val="22"/>
          <w:szCs w:val="22"/>
        </w:rPr>
        <w:t xml:space="preserve">Manage user accounts and role assignments: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View all registered users with search and role/status filters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See each user's current role, status, department, and module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Change a user's role (admin, manager, user, readonly, pending)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module-level permissions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User Management List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User Role and Permission Editor</w:t>
      </w:r>
    </w:p>
    <w:p>
      <w:pPr>
        <w:pStyle w:val="Heading2"/>
        <w:spacing w:after="120" w:before="360"/>
      </w:pPr>
      <w:r>
        <w:t xml:space="preserve">11.2 Customer Management</w:t>
      </w:r>
    </w:p>
    <w:p>
      <w:pPr>
        <w:spacing w:after="120"/>
      </w:pPr>
      <w:r>
        <w:rPr>
          <w:sz w:val="22"/>
          <w:szCs w:val="22"/>
        </w:rPr>
        <w:t xml:space="preserve">Full CRUD management for customer records: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new customers with name, company, email, phone,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Inline editing — click any field to edit directly in the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Toggle customer active/inactive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customers (requires confirmation)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Customer Management</w:t>
      </w:r>
    </w:p>
    <w:p>
      <w:pPr>
        <w:pStyle w:val="Heading2"/>
        <w:spacing w:after="120" w:before="360"/>
      </w:pPr>
      <w:r>
        <w:t xml:space="preserve">11.3 MSP Offerings</w:t>
      </w:r>
    </w:p>
    <w:p>
      <w:pPr>
        <w:spacing w:after="120"/>
      </w:pPr>
      <w:r>
        <w:rPr>
          <w:sz w:val="22"/>
          <w:szCs w:val="22"/>
        </w:rPr>
        <w:t xml:space="preserve">Configure the MSP service catalog: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offerings with category, description, and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Define service levels (e.g., Basic, Standard, Premium) with per-level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optional add-on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Toggle offerings active/inactive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offerings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MSP Offerings Management</w:t>
      </w:r>
    </w:p>
    <w:p>
      <w:pPr>
        <w:pStyle w:val="Heading2"/>
        <w:spacing w:after="120" w:before="360"/>
      </w:pPr>
      <w:r>
        <w:t xml:space="preserve">11.4 Labor Budget Admin</w:t>
      </w:r>
    </w:p>
    <w:p>
      <w:pPr>
        <w:spacing w:after="120"/>
      </w:pPr>
      <w:r>
        <w:rPr>
          <w:sz w:val="22"/>
          <w:szCs w:val="22"/>
        </w:rPr>
        <w:t xml:space="preserve">Three management sections for the labor budget system:</w:t>
      </w:r>
    </w:p>
    <w:p>
      <w:pPr>
        <w:pStyle w:val="Heading3"/>
        <w:spacing w:after="120" w:before="360"/>
      </w:pPr>
      <w:r>
        <w:t xml:space="preserve">Catalog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Add, edit, and delete labor catalog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Fields: Name, hours, rate, unit price, section, unit of measure, reference architecture, description, tooltip</w:t>
      </w:r>
    </w:p>
    <w:p>
      <w:pPr>
        <w:pStyle w:val="Heading3"/>
        <w:spacing w:after="120" w:before="360"/>
      </w:pPr>
      <w:r>
        <w:t xml:space="preserve">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Manage section groupings for organizing catalog items</w:t>
      </w:r>
    </w:p>
    <w:p>
      <w:pPr>
        <w:pStyle w:val="Heading3"/>
        <w:spacing w:after="120" w:before="360"/>
      </w:pPr>
      <w:r>
        <w:t xml:space="preserve">Solution Blueprints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and edit pre-built solution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Configure blueprint items with quantities and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default overhead %, contingency %, PM settings, and adoption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Tag blueprints with a reference architecture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Labor Budget Catalog Management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Solution Blueprint Editor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12. Application Configuration</w:t>
      </w:r>
    </w:p>
    <w:p>
      <w:pPr>
        <w:pStyle w:val="Heading2"/>
        <w:spacing w:after="120" w:before="360"/>
      </w:pPr>
      <w:r>
        <w:t xml:space="preserve">12.1 Assessment Types</w:t>
      </w:r>
    </w:p>
    <w:p>
      <w:pPr>
        <w:spacing w:after="120"/>
      </w:pPr>
      <w:r>
        <w:rPr>
          <w:sz w:val="22"/>
          <w:szCs w:val="22"/>
        </w:rPr>
        <w:t xml:space="preserve">Configure the types of assessments available in the Assessment Generator: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Name, description, and linked reference architectures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Template file name — the DOCX template used for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Resource folder — technical reference files for AI context injection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prompts: Overview, Findings, Recommendations, Scope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Temperature — Controls creativity vs. precision (0.0–1.0)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Default hours and rate for assessment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Active/inactive toggle and sort order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Assessment Type Configuration</w:t>
      </w:r>
    </w:p>
    <w:p>
      <w:pPr>
        <w:pStyle w:val="Heading2"/>
        <w:spacing w:after="120" w:before="360"/>
      </w:pPr>
      <w:r>
        <w:t xml:space="preserve">12.2 SOW Types</w:t>
      </w:r>
    </w:p>
    <w:p>
      <w:pPr>
        <w:spacing w:after="120"/>
      </w:pPr>
      <w:r>
        <w:rPr>
          <w:sz w:val="22"/>
          <w:szCs w:val="22"/>
        </w:rPr>
        <w:t xml:space="preserve">Configure Statement of Work types with content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Same fields as Assessment Types plus Category and Content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Sections are a JSON array defining document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section has: name, type (text/image/template tag), content, image file, template tag, and enabledByDefault flag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SOW Type with Content Sections</w:t>
      </w:r>
    </w:p>
    <w:p>
      <w:pPr>
        <w:pStyle w:val="Heading2"/>
        <w:spacing w:after="120" w:before="360"/>
      </w:pPr>
      <w:r>
        <w:t xml:space="preserve">12.3 Export Schemas</w:t>
      </w:r>
    </w:p>
    <w:p>
      <w:pPr>
        <w:spacing w:after="120"/>
      </w:pPr>
      <w:r>
        <w:rPr>
          <w:sz w:val="22"/>
          <w:szCs w:val="22"/>
        </w:rPr>
        <w:t xml:space="preserve">Configure CSV export column layouts for quotes: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schemas per quote type (MSP or Labor)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Define columns: source field, export header, display order, format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Toggle columns on/off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Drag-and-drop reorder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Clone schemas to create variants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a default schema per quote type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Export Schema Configuration</w:t>
      </w:r>
    </w:p>
    <w:p>
      <w:pPr>
        <w:pStyle w:val="Heading2"/>
        <w:spacing w:after="120" w:before="360"/>
      </w:pPr>
      <w:r>
        <w:t xml:space="preserve">12.4 Admin Settings</w:t>
      </w:r>
    </w:p>
    <w:p>
      <w:pPr>
        <w:spacing w:after="120"/>
      </w:pPr>
      <w:r>
        <w:rPr>
          <w:sz w:val="22"/>
          <w:szCs w:val="22"/>
        </w:rPr>
        <w:t xml:space="preserve">General application configuration:</w:t>
      </w:r>
    </w:p>
    <w:p>
      <w:pPr>
        <w:pStyle w:val="Heading3"/>
        <w:spacing w:after="120" w:before="360"/>
      </w:pPr>
      <w:r>
        <w:t xml:space="preserve">Pricing Units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Configure available pricing units for MSP offerings (per user/month, per device/month,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Enable or disable specific units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Reset to defaults</w:t>
      </w:r>
    </w:p>
    <w:p>
      <w:pPr>
        <w:pStyle w:val="Heading3"/>
        <w:spacing w:after="120" w:before="360"/>
      </w:pPr>
      <w:r>
        <w:t xml:space="preserve">Labor Units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Manage unit of measure values for labor catalog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Add, delete, or reset to defaults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Settings Page</w:t>
      </w:r>
    </w:p>
    <w:p>
      <w:pPr>
        <w:pStyle w:val="Heading2"/>
        <w:spacing w:after="120" w:before="360"/>
      </w:pPr>
      <w:r>
        <w:t xml:space="preserve">12.5 E-Rate Settings</w:t>
      </w:r>
    </w:p>
    <w:p>
      <w:pPr>
        <w:spacing w:after="120"/>
      </w:pPr>
      <w:r>
        <w:rPr>
          <w:sz w:val="22"/>
          <w:szCs w:val="22"/>
        </w:rPr>
        <w:t xml:space="preserve">Configure E-Rate module behavior: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SODA API URL — the USAC data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Target States — comma-separated state abbreviations to fetch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Funding Year — the target E-Rate funding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Status Codes — configurable status labels with colors and sort order for opportunity tracking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E-Rate Settings and Status Codes</w:t>
      </w:r>
    </w:p>
    <w:p>
      <w:pPr>
        <w:pStyle w:val="Heading2"/>
        <w:spacing w:after="120" w:before="360"/>
      </w:pPr>
      <w:r>
        <w:t xml:space="preserve">12.6 Menu Admin</w:t>
      </w:r>
    </w:p>
    <w:p>
      <w:pPr>
        <w:spacing w:after="120"/>
      </w:pPr>
      <w:r>
        <w:rPr>
          <w:sz w:val="22"/>
          <w:szCs w:val="22"/>
        </w:rPr>
        <w:t xml:space="preserve">Control sidebar menu visibility and ordering: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Toggle show/hide for any menu 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Reorder items up or 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Protected items (e.g., Admin, Users) cannot be hidden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"Run Migration" button to seed or update the menu configuration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Menu Configuration</w:t>
      </w:r>
    </w:p>
    <w:p>
      <w:pPr>
        <w:pStyle w:val="Heading2"/>
        <w:spacing w:after="120" w:before="360"/>
      </w:pPr>
      <w:r>
        <w:t xml:space="preserve">12.7 Renewal Statuses</w:t>
      </w:r>
    </w:p>
    <w:p>
      <w:pPr>
        <w:spacing w:after="120"/>
      </w:pPr>
      <w:r>
        <w:rPr>
          <w:sz w:val="22"/>
          <w:szCs w:val="22"/>
        </w:rPr>
        <w:t xml:space="preserve">Configure the status labels used for Cisco renewal tracking: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Separate configurations for Hardware and Software renewal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status has a name, color (green, blue, yellow, red, gray, purple), and sort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Add, remove, and reorder statuses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Renewal Status Configuration</w:t>
      </w:r>
    </w:p>
    <w:p>
      <w:pPr>
        <w:pStyle w:val="Heading2"/>
        <w:spacing w:after="120" w:before="360"/>
      </w:pPr>
      <w:r>
        <w:t xml:space="preserve">12.8 Renewals AI Admin</w:t>
      </w:r>
    </w:p>
    <w:p>
      <w:pPr>
        <w:spacing w:after="120"/>
      </w:pPr>
      <w:r>
        <w:rPr>
          <w:sz w:val="22"/>
          <w:szCs w:val="22"/>
        </w:rPr>
        <w:t xml:space="preserve">Customize the AI system prompt used for Cisco renewal analysis: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 the system prompt text that guides the AI Cisco Solutions Architect persona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Adjust temperature and max token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Save changes or reset to the default prompt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View AI service status and model information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200"/>
        <w:jc w:val="center"/>
      </w:pPr>
      <w:r>
        <w:br/>
        <w:t xml:space="preserve">
</w:t>
      </w:r>
      <w:r>
        <w:rPr>
          <w:b/>
          <w:bCs/>
          <w:color w:val="6B7280"/>
          <w:sz w:val="22"/>
          <w:szCs w:val="22"/>
        </w:rPr>
        <w:t xml:space="preserve">[ INSERT SCREENSHOT HERE ]</w:t>
      </w:r>
      <w:r>
        <w:br/>
        <w:t xml:space="preserve">
</w:t>
      </w:r>
      <w:r>
        <w:br/>
        <w:t xml:space="preserve">
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Figure: Admin — Renewals AI Prompt Configuration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13. Common Workflows</w:t>
      </w:r>
    </w:p>
    <w:p>
      <w:pPr>
        <w:pStyle w:val="Heading2"/>
        <w:spacing w:after="120" w:before="360"/>
      </w:pPr>
      <w:r>
        <w:t xml:space="preserve">13.1 Creating a Labor Quote End-to-End</w:t>
      </w:r>
    </w:p>
    <w:p>
      <w:pPr>
        <w:spacing w:after="120"/>
      </w:pPr>
      <w:r>
        <w:rPr>
          <w:sz w:val="22"/>
          <w:szCs w:val="22"/>
        </w:rPr>
        <w:t xml:space="preserve">This workflow covers the full process from labor estimation to quote creation: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Navigate to Labor Budget → Calculator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Click "Add Solution" to create a new solution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Optionally load a Blueprint to pre-populate work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Add additional work items from the catalog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Adjust quantities, hours, and rates as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Set overhead % and contingency % for the 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Review the grand total at the bottom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Click "Create Quote" → select customer → save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9. Navigate to Quote Management to find the new quote in "Pending" status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Tip: </w:t>
      </w:r>
      <w:r>
        <w:rPr>
          <w:sz w:val="22"/>
          <w:szCs w:val="22"/>
        </w:rPr>
        <w:t xml:space="preserve">Use the Labor Budget Wizard for a guided step-by-step experience, then send to the Calculator for final adjustments.</w:t>
      </w:r>
    </w:p>
    <w:p>
      <w:pPr>
        <w:pStyle w:val="Heading2"/>
        <w:spacing w:after="120" w:before="360"/>
      </w:pPr>
      <w:r>
        <w:t xml:space="preserve">13.2 Generating a SOW from an Approved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Navigate to Quote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Find the approved labor quote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Click "Generate SOW" on the expanded quote detail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In the SOW Generator, select the Practice Area and SOW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Enable the desired AI content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Click "Generate Document" — wait for AI content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Review the generated content and use "Professional Review" for quality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Click "Download DOCX" to get the final document</w:t>
      </w:r>
    </w:p>
    <w:p>
      <w:pPr>
        <w:pStyle w:val="Heading2"/>
        <w:spacing w:after="120" w:before="360"/>
      </w:pPr>
      <w:r>
        <w:t xml:space="preserve">13.3 Tracking E-Rate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Navigate to E-Rate →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Click "Download Updates" to fetch the latest USAC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Filter by state, service type, or search terms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Assign a user status to each opportunity (In Process, Reviewing,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Use the E-Rate Dashboard for a visual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Check FRN Status for funded request tracking</w:t>
      </w:r>
    </w:p>
    <w:p>
      <w:pPr>
        <w:pStyle w:val="Heading2"/>
        <w:spacing w:after="120" w:before="360"/>
      </w:pPr>
      <w:r>
        <w:t xml:space="preserve">13.4 Analyzing Cisco Renewals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Navigate to Cisco Renewals →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Select a customer from the dropdown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Review hardware and software renewal portfolios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Examine the EOL Timeline buckets for prioritization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Click "Generate AI Analysis" for strategic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Export the analysis as Excel, Markdown, or 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Use Hardware/Software Renewals pages for detailed item-level review</w:t>
      </w:r>
    </w:p>
    <w:p>
      <w:pPr>
        <w:pStyle w:val="Heading2"/>
        <w:spacing w:after="120" w:before="360"/>
      </w:pPr>
      <w:r>
        <w:t xml:space="preserve">13.5 Onboarding a New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The new user signs in with Microsoft 365 (they will be assigned "Pending" role)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A Super Admin navigates to Admin →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Find the new user in the list (filter by "Pending" role)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Click the user to open their 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Assign the appropriate role (user, manager, or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Optionally configure module-level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The user can now access the assigned features on their next page load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14. Security</w:t>
      </w:r>
    </w:p>
    <w:p>
      <w:pPr>
        <w:pStyle w:val="Heading2"/>
        <w:spacing w:after="120" w:before="360"/>
      </w:pPr>
      <w:r>
        <w:t xml:space="preserve">14.1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authentication is handled through Microsoft Azure Active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MSAL (Microsoft Authentication Library) v5 manages token acquisition and renewal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Tokens are cached in browser localStorage for persistent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tokens are verified on the backend using Azure AD's JWKS signing keys</w:t>
      </w:r>
    </w:p>
    <w:p>
      <w:pPr>
        <w:pStyle w:val="Heading2"/>
        <w:spacing w:after="120" w:before="360"/>
      </w:pPr>
      <w:r>
        <w:t xml:space="preserve">14.2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Role-Based Access Control (RBAC) enforced on both frontend and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Frontend: Route guards prevent unauthorized navigation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Backend: requireRole() middleware validates user role from the database per request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endpoints require "admin" role; destructive operations require "admin" or "manager"</w:t>
      </w:r>
    </w:p>
    <w:p>
      <w:pPr>
        <w:pStyle w:val="Heading2"/>
        <w:spacing w:after="120" w:before="360"/>
      </w:pPr>
      <w:r>
        <w:t xml:space="preserve">14.3 API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API requests (except health check and auth sync) require a valid JWT bearer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Rate limiting: 200 requests/minute globally; 10/minute for AI; 20/minute for 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Helmet.js security headers applied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CORS restricted to configured origins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 body size limited to 10MB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Path traversal protection on file access endpoints</w:t>
      </w:r>
    </w:p>
    <w:p>
      <w:pPr>
        <w:pStyle w:val="Heading2"/>
        <w:spacing w:after="120" w:before="360"/>
      </w:pPr>
      <w:r>
        <w:t xml:space="preserve">14.4 Data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SQL Server connection uses TLS encryption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Sensitive configuration stored in environment variables (.env) — never committed to source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preferences use JWT-derived email — no client-supplied identity spoofing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15. Troubleshooting</w:t>
      </w:r>
    </w:p>
    <w:p>
      <w:pPr>
        <w:pStyle w:val="Heading2"/>
        <w:spacing w:after="120" w:before="360"/>
      </w:pPr>
      <w:r>
        <w:t xml:space="preserve">15.1 Blank Page After Login</w:t>
      </w:r>
    </w:p>
    <w:p>
      <w:pPr>
        <w:spacing w:after="120"/>
      </w:pPr>
      <w:r>
        <w:rPr>
          <w:sz w:val="22"/>
          <w:szCs w:val="22"/>
        </w:rPr>
        <w:t xml:space="preserve">If you see a blank white page after signing 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Clear your browser cache and cookies for the application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browser Developer Tools (F12) → Application → Local Storage → clear all "msal." entries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Reload the page — you should be redirected to the sign-in page</w:t>
      </w:r>
    </w:p>
    <w:p>
      <w:pPr>
        <w:pBdr>
          <w:left w:val="single" w:color="1E40AF" w:sz="6"/>
        </w:pBdr>
        <w:spacing w:after="120" w:before="120"/>
        <w:ind w:left="215"/>
      </w:pPr>
      <w:r>
        <w:rPr>
          <w:b/>
          <w:bCs/>
          <w:color w:val="1E40AF"/>
          <w:sz w:val="22"/>
          <w:szCs w:val="22"/>
        </w:rPr>
        <w:t xml:space="preserve">Cause: </w:t>
      </w:r>
      <w:r>
        <w:rPr>
          <w:sz w:val="22"/>
          <w:szCs w:val="22"/>
        </w:rPr>
        <w:t xml:space="preserve">This can occur when stale MSAL authentication state persists in localStorage after a session timeout or server restart.</w:t>
      </w:r>
    </w:p>
    <w:p>
      <w:pPr>
        <w:pStyle w:val="Heading2"/>
        <w:spacing w:after="120" w:before="360"/>
      </w:pPr>
      <w:r>
        <w:t xml:space="preserve">15.2 Menus Not Appearing</w:t>
      </w:r>
    </w:p>
    <w:p>
      <w:pPr>
        <w:spacing w:after="120"/>
      </w:pPr>
      <w:r>
        <w:rPr>
          <w:sz w:val="22"/>
          <w:szCs w:val="22"/>
        </w:rPr>
        <w:t xml:space="preserve">If the sidebar shows no menu items: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your user role — "Pending" users see no menus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Contact a Super Admin to verify your role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the browser console for API errors (e.g., 401 or 500 on /api/menu-config)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Try signing out and back in to refresh your user profile</w:t>
      </w:r>
    </w:p>
    <w:p>
      <w:pPr>
        <w:pStyle w:val="Heading2"/>
        <w:spacing w:after="120" w:before="360"/>
      </w:pPr>
      <w:r>
        <w:t xml:space="preserve">15.3 AI Generation Not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the AI status badge in the SOW/Assessment Generator (green = configured, red = not configured)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Azure OpenAI configuration in the backend .env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the browser console for 500 errors on /api/ai/*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Ensure the AI temperature is between 0.0 and 1.0 in the admin settings</w:t>
      </w:r>
    </w:p>
    <w:p>
      <w:pPr>
        <w:pStyle w:val="Heading2"/>
        <w:spacing w:after="120" w:before="360"/>
      </w:pPr>
      <w:r>
        <w:t xml:space="preserve">15.4 Database Connection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you see "Connection is closed" errors in the backend logs, the database pool may have been lost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backend has auto-reconnection logic — wait a few seconds and retry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errors persist, restart the backend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Azure SQL firewall rules allow connections from your IP</w:t>
      </w:r>
    </w:p>
    <w:p>
      <w:pPr>
        <w:pStyle w:val="Heading2"/>
        <w:spacing w:after="120" w:before="360"/>
      </w:pPr>
      <w:r>
        <w:t xml:space="preserve">15.5 E-Rate Data Not Loading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E-Rate settings in Admin → E-Rate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 that the SODA API URL is correct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Ensure target states and funding year are configured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USAC API may have rate limits — wait and retry if downloads fail</w:t>
      </w:r>
    </w:p>
    <w:p>
      <w:pPr>
        <w:pStyle w:val="Heading2"/>
        <w:spacing w:after="120" w:before="360"/>
      </w:pPr>
      <w:r>
        <w:t xml:space="preserve">15.6 Export/Download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Ensure your browser allows file downloads from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For DOCX downloads, check that the document was generated successfully (no 500 errors in console)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Large exports may take several seconds — wait for the download to begin</w:t>
      </w:r>
    </w:p>
    <w:p>
      <w:r>
        <w:br w:type="page"/>
      </w:r>
    </w:p>
    <w:p>
      <w:pPr>
        <w:pStyle w:val="Heading1"/>
        <w:spacing w:after="120" w:before="360"/>
      </w:pPr>
      <w:r>
        <w:t xml:space="preserve">Appendix A: Quick Reference</w:t>
      </w:r>
    </w:p>
    <w:p>
      <w:pPr>
        <w:pStyle w:val="Heading2"/>
        <w:spacing w:after="120" w:before="360"/>
      </w:pPr>
      <w:r>
        <w:t xml:space="preserve">A.1 URL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50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MSP Dashboard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/msp-dashboard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Services Overview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/msp-services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MSP Quote Builder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/msp-quote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Labor Budget Calculator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/labor-budget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Labor Budget Wizard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/labor-budget-wizard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Quote Management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/quote-management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SOW Generator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/sow-generator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Assessment Generator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/assessment-generator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E-Rate Opportunities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/e-rate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E-Rate Dashboard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/e-rate/dashboard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FRN Status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/e-rate/frn-status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FRN Dashboard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/e-rate/frn-dashboard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Cisco Renewals Summary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/cisco-renewals/summary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Hardware Renewals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/cisco-renewals/hardware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Software Renewals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/cisco-renewals/software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/admin/users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Management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/admin/customers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 Settings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/admin/settings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Profile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/profile</w:t>
            </w:r>
          </w:p>
        </w:tc>
      </w:tr>
    </w:tbl>
    <w:p>
      <w:pPr>
        <w:pStyle w:val="Heading2"/>
        <w:spacing w:after="120" w:before="360"/>
      </w:pPr>
      <w:r>
        <w:t xml:space="preserve">A.2 Role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16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pct" w:w="16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 Only</w:t>
            </w:r>
          </w:p>
        </w:tc>
        <w:tc>
          <w:tcPr>
            <w:tcW w:type="pct" w:w="16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pct" w:w="16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pct" w:w="16%"/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 dashboards &amp; data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quotes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 quotes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Approve/deny quotes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 records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Generate SOW/assessments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 documents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 Admin pages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 users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Configure system settings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Confidential  •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6"/>
        <w:szCs w:val="16"/>
      </w:rPr>
      <w:t xml:space="preserve">Cerium Sales Tools — Operating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Cerium Sales Tools — Operating Documentation</dc:title>
  <dc:creator>Cerium Networks</dc:creator>
  <dc:description>Comprehensive operating documentation for Cerium Sales Tools</dc:description>
  <cp:lastModifiedBy>Un-named</cp:lastModifiedBy>
  <cp:revision>1</cp:revision>
  <dcterms:created xsi:type="dcterms:W3CDTF">2026-02-27T22:51:59.526Z</dcterms:created>
  <dcterms:modified xsi:type="dcterms:W3CDTF">2026-02-27T22:51:59.526Z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