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84"/>
        <w:jc w:val="center"/>
      </w:pPr>
      <w:r>
        <w:rPr>
          <w:rFonts w:ascii="맑은 고딕" w:cs="맑은 고딕" w:eastAsia="맑은 고딕" w:hAnsi="맑은 고딕"/>
          <w:b/>
          <w:bCs/>
          <w:color w:val="222222"/>
          <w:sz w:val="26"/>
          <w:szCs w:val="26"/>
        </w:rPr>
        <w:t xml:space="preserve">KB신용정보</w:t>
      </w:r>
    </w:p>
    <w:p>
      <w:pPr>
        <w:pBdr>
          <w:bottom w:val="single" w:color="FFB81C" w:sz="18" w:space="6"/>
        </w:pBdr>
        <w:spacing w:after="200" w:before="0" w:line="284"/>
        <w:jc w:val="center"/>
      </w:pPr>
      <w:r>
        <w:rPr>
          <w:rFonts w:ascii="맑은 고딕" w:cs="맑은 고딕" w:eastAsia="맑은 고딕" w:hAnsi="맑은 고딕"/>
          <w:b/>
          <w:bCs/>
          <w:color w:val="222222"/>
          <w:sz w:val="34"/>
          <w:szCs w:val="34"/>
        </w:rPr>
        <w:t xml:space="preserve">시 행 문</w:t>
      </w:r>
    </w:p>
    <w:p>
      <w:pPr>
        <w:spacing w:after="20" w:before="0" w:line="284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수    신  </w:t>
      </w: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각 부점장</w:t>
      </w:r>
    </w:p>
    <w:p>
      <w:pPr>
        <w:spacing w:after="20" w:before="0" w:line="284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참    조  </w:t>
      </w: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전 직원</w:t>
      </w:r>
    </w:p>
    <w:p>
      <w:pPr>
        <w:spacing w:after="20" w:before="0" w:line="284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발    신  </w:t>
      </w: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○○부</w:t>
      </w:r>
    </w:p>
    <w:p>
      <w:pPr>
        <w:pBdr>
          <w:bottom w:val="single" w:color="BBBBBB" w:sz="6" w:space="6"/>
        </w:pBdr>
        <w:spacing w:after="120" w:before="0" w:line="284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제    목 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업무 정보 모니터링 사이트 「KBCI 뉴스룸」 오픈 안내</w:t>
      </w:r>
    </w:p>
    <w:p>
      <w:pPr>
        <w:spacing w:after="60" w:before="100" w:line="284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1. 귀 부점의 무궁한 발전을 기원합니다.</w:t>
      </w:r>
    </w:p>
    <w:p>
      <w:pPr>
        <w:spacing w:after="40" w:before="0" w:line="284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2. 업무 관련 뉴스·경제지표·입찰공고를 한곳에서 확인할 수 있는 모바일 사이트 「KBCI 뉴스룸」을 아래와 같이 오픈하오니, 업무에 적극 활용하여 주시기 바랍니다.</w:t>
      </w:r>
    </w:p>
    <w:p>
      <w:pPr>
        <w:spacing w:after="40" w:before="80" w:line="284"/>
        <w:jc w:val="center"/>
      </w:pPr>
      <w:r>
        <w:rPr>
          <w:rFonts w:ascii="맑은 고딕" w:cs="맑은 고딕" w:eastAsia="맑은 고딕" w:hAnsi="맑은 고딕"/>
          <w:color w:val="555555"/>
          <w:sz w:val="21"/>
          <w:szCs w:val="21"/>
        </w:rPr>
        <w:t xml:space="preserve">- 아      래 -</w:t>
      </w:r>
    </w:p>
    <w:p>
      <w:pPr>
        <w:spacing w:after="70" w:before="140" w:line="284"/>
      </w:pPr>
      <w:r>
        <w:rPr>
          <w:rFonts w:ascii="맑은 고딕" w:cs="맑은 고딕" w:eastAsia="맑은 고딕" w:hAnsi="맑은 고딕"/>
          <w:b/>
          <w:bCs/>
          <w:color w:val="222222"/>
          <w:sz w:val="22"/>
          <w:szCs w:val="22"/>
        </w:rPr>
        <w:t xml:space="preserve">가. 추진 목적 (Why)</w:t>
      </w:r>
    </w:p>
    <w:p>
      <w:pPr>
        <w:spacing w:after="40" w:before="0" w:line="284"/>
        <w:ind w:left="520" w:hanging="200"/>
      </w:pPr>
      <w:r>
        <w:rPr>
          <w:rFonts w:ascii="맑은 고딕" w:cs="맑은 고딕" w:eastAsia="맑은 고딕" w:hAnsi="맑은 고딕"/>
          <w:color w:val="555555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채권추심·법/정책 등 업무 관련 정보를 직원 각자가 여러 매체에서 따로 찾아보던 수고를 줄입니다.</w:t>
      </w:r>
    </w:p>
    <w:p>
      <w:pPr>
        <w:spacing w:after="40" w:before="0" w:line="284"/>
        <w:ind w:left="520" w:hanging="200"/>
      </w:pPr>
      <w:r>
        <w:rPr>
          <w:rFonts w:ascii="맑은 고딕" w:cs="맑은 고딕" w:eastAsia="맑은 고딕" w:hAnsi="맑은 고딕"/>
          <w:color w:val="555555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법 개정·감독 동향·연체율 변화 등 업무 환경 변화를 빠르게 공유해 현장 대응력을 높입니다.</w:t>
      </w:r>
    </w:p>
    <w:p>
      <w:pPr>
        <w:spacing w:after="40" w:before="0" w:line="284"/>
        <w:ind w:left="520" w:hanging="200"/>
      </w:pPr>
      <w:r>
        <w:rPr>
          <w:rFonts w:ascii="맑은 고딕" w:cs="맑은 고딕" w:eastAsia="맑은 고딕" w:hAnsi="맑은 고딕"/>
          <w:color w:val="555555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입찰 기회를 놓치지 않도록 우리 사업 관련 공고를 자동으로 모아 알립니다.</w:t>
      </w:r>
    </w:p>
    <w:p>
      <w:pPr>
        <w:spacing w:after="70" w:before="140" w:line="284"/>
      </w:pPr>
      <w:r>
        <w:rPr>
          <w:rFonts w:ascii="맑은 고딕" w:cs="맑은 고딕" w:eastAsia="맑은 고딕" w:hAnsi="맑은 고딕"/>
          <w:b/>
          <w:bCs/>
          <w:color w:val="222222"/>
          <w:sz w:val="22"/>
          <w:szCs w:val="22"/>
        </w:rPr>
        <w:t xml:space="preserve">나. 주요 내용 (What)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4D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구분</w:t>
            </w:r>
          </w:p>
        </w:tc>
        <w:tc>
          <w:tcPr>
            <w:tcW w:type="dxa" w:w="7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4D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주요 내용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뉴스</w:t>
            </w:r>
          </w:p>
        </w:tc>
        <w:tc>
          <w:tcPr>
            <w:tcW w:type="dxa" w:w="7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76"/>
              <w:ind w:left="160" w:hanging="160"/>
            </w:pPr>
            <w:r>
              <w:rPr>
                <w:rFonts w:ascii="맑은 고딕" w:cs="맑은 고딕" w:eastAsia="맑은 고딕" w:hAnsi="맑은 고딕"/>
                <w:color w:val="555555"/>
                <w:sz w:val="20"/>
                <w:szCs w:val="20"/>
              </w:rPr>
              <w:t xml:space="preserve">· </w:t>
            </w:r>
            <w:r>
              <w:rPr>
                <w:rFonts w:ascii="맑은 고딕" w:cs="맑은 고딕" w:eastAsia="맑은 고딕" w:hAnsi="맑은 고딕"/>
                <w:color w:val="222222"/>
                <w:sz w:val="20"/>
                <w:szCs w:val="20"/>
              </w:rPr>
              <w:t xml:space="preserve">업무 태그별 관련 기사 자동 수집·분류 (채권추심, 법/정책, 전자문서, 임대차/권리조사, KB금융, KB국민카드, KB신용정보, 신용정보업권)</w:t>
            </w:r>
          </w:p>
          <w:p>
            <w:pPr>
              <w:spacing w:after="0" w:before="0" w:line="276"/>
              <w:ind w:left="160" w:hanging="160"/>
            </w:pPr>
            <w:r>
              <w:rPr>
                <w:rFonts w:ascii="맑은 고딕" w:cs="맑은 고딕" w:eastAsia="맑은 고딕" w:hAnsi="맑은 고딕"/>
                <w:color w:val="555555"/>
                <w:sz w:val="20"/>
                <w:szCs w:val="20"/>
              </w:rPr>
              <w:t xml:space="preserve">· </w:t>
            </w:r>
            <w:r>
              <w:rPr>
                <w:rFonts w:ascii="맑은 고딕" w:cs="맑은 고딕" w:eastAsia="맑은 고딕" w:hAnsi="맑은 고딕"/>
                <w:color w:val="222222"/>
                <w:sz w:val="20"/>
                <w:szCs w:val="20"/>
              </w:rPr>
              <w:t xml:space="preserve">같은 내용의 기사는 하나로 묶어 표시, 기사 본문 읽기·공유·인쇄 지원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경제지표</w:t>
            </w:r>
          </w:p>
        </w:tc>
        <w:tc>
          <w:tcPr>
            <w:tcW w:type="dxa" w:w="7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76"/>
              <w:ind w:left="160" w:hanging="160"/>
            </w:pPr>
            <w:r>
              <w:rPr>
                <w:rFonts w:ascii="맑은 고딕" w:cs="맑은 고딕" w:eastAsia="맑은 고딕" w:hAnsi="맑은 고딕"/>
                <w:color w:val="555555"/>
                <w:sz w:val="20"/>
                <w:szCs w:val="20"/>
              </w:rPr>
              <w:t xml:space="preserve">· </w:t>
            </w:r>
            <w:r>
              <w:rPr>
                <w:rFonts w:ascii="맑은 고딕" w:cs="맑은 고딕" w:eastAsia="맑은 고딕" w:hAnsi="맑은 고딕"/>
                <w:color w:val="222222"/>
                <w:sz w:val="20"/>
                <w:szCs w:val="20"/>
              </w:rPr>
              <w:t xml:space="preserve">기준금리, 대출 연체율, 가계대출 금리, 가계신용 잔액, 소비자물가 상승률, 원/달러 환율</w:t>
            </w:r>
          </w:p>
          <w:p>
            <w:pPr>
              <w:spacing w:after="0" w:before="0" w:line="276"/>
              <w:ind w:left="160" w:hanging="160"/>
            </w:pPr>
            <w:r>
              <w:rPr>
                <w:rFonts w:ascii="맑은 고딕" w:cs="맑은 고딕" w:eastAsia="맑은 고딕" w:hAnsi="맑은 고딕"/>
                <w:color w:val="555555"/>
                <w:sz w:val="20"/>
                <w:szCs w:val="20"/>
              </w:rPr>
              <w:t xml:space="preserve">· </w:t>
            </w:r>
            <w:r>
              <w:rPr>
                <w:rFonts w:ascii="맑은 고딕" w:cs="맑은 고딕" w:eastAsia="맑은 고딕" w:hAnsi="맑은 고딕"/>
                <w:color w:val="222222"/>
                <w:sz w:val="20"/>
                <w:szCs w:val="20"/>
              </w:rPr>
              <w:t xml:space="preserve">한국은행·국가데이터처 공식 통계 자동 갱신, 항목을 누르면 최근 추이 그래프 표시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입찰공고</w:t>
            </w:r>
          </w:p>
        </w:tc>
        <w:tc>
          <w:tcPr>
            <w:tcW w:type="dxa" w:w="7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76"/>
              <w:ind w:left="160" w:hanging="160"/>
            </w:pPr>
            <w:r>
              <w:rPr>
                <w:rFonts w:ascii="맑은 고딕" w:cs="맑은 고딕" w:eastAsia="맑은 고딕" w:hAnsi="맑은 고딕"/>
                <w:color w:val="555555"/>
                <w:sz w:val="20"/>
                <w:szCs w:val="20"/>
              </w:rPr>
              <w:t xml:space="preserve">· </w:t>
            </w:r>
            <w:r>
              <w:rPr>
                <w:rFonts w:ascii="맑은 고딕" w:cs="맑은 고딕" w:eastAsia="맑은 고딕" w:hAnsi="맑은 고딕"/>
                <w:color w:val="222222"/>
                <w:sz w:val="20"/>
                <w:szCs w:val="20"/>
              </w:rPr>
              <w:t xml:space="preserve">나라장터 공고 중 채권추심, 문서 전자화, 전자문서 보관, 임대차조사, 권리조사 관련 공고 자동 수집</w:t>
            </w:r>
          </w:p>
          <w:p>
            <w:pPr>
              <w:spacing w:after="0" w:before="0" w:line="276"/>
              <w:ind w:left="160" w:hanging="160"/>
            </w:pPr>
            <w:r>
              <w:rPr>
                <w:rFonts w:ascii="맑은 고딕" w:cs="맑은 고딕" w:eastAsia="맑은 고딕" w:hAnsi="맑은 고딕"/>
                <w:color w:val="555555"/>
                <w:sz w:val="20"/>
                <w:szCs w:val="20"/>
              </w:rPr>
              <w:t xml:space="preserve">· </w:t>
            </w:r>
            <w:r>
              <w:rPr>
                <w:rFonts w:ascii="맑은 고딕" w:cs="맑은 고딕" w:eastAsia="맑은 고딕" w:hAnsi="맑은 고딕"/>
                <w:color w:val="222222"/>
                <w:sz w:val="20"/>
                <w:szCs w:val="20"/>
              </w:rPr>
              <w:t xml:space="preserve">마감일(D-day) 표시, 공고를 누르면 나라장터 원문으로 이동</w:t>
            </w:r>
          </w:p>
        </w:tc>
      </w:tr>
    </w:tbl>
    <w:p>
      <w:pPr>
        <w:spacing w:after="70" w:before="140" w:line="284"/>
      </w:pPr>
      <w:r>
        <w:rPr>
          <w:rFonts w:ascii="맑은 고딕" w:cs="맑은 고딕" w:eastAsia="맑은 고딕" w:hAnsi="맑은 고딕"/>
          <w:b/>
          <w:bCs/>
          <w:color w:val="222222"/>
          <w:sz w:val="22"/>
          <w:szCs w:val="22"/>
        </w:rPr>
        <w:t xml:space="preserve">다. 이용 방법 (How)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226"/>
        <w:gridCol w:w="1800"/>
      </w:tblGrid>
      <w:tr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40" w:before="0" w:line="284"/>
              <w:ind w:left="320" w:hanging="200"/>
            </w:pPr>
            <w:r>
              <w:rPr>
                <w:rFonts w:ascii="맑은 고딕" w:cs="맑은 고딕" w:eastAsia="맑은 고딕" w:hAnsi="맑은 고딕"/>
                <w:color w:val="555555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접속 </w:t>
            </w: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>휴대폰 카메라로 오른쪽 QR 코드를 비추거나 아래 주소로 접속</w:t>
            </w:r>
          </w:p>
          <w:p>
            <w:pPr>
              <w:spacing w:after="40" w:before="0" w:line="284"/>
              <w:ind w:left="320"/>
            </w:pPr>
            <w:r>
              <w:rPr>
                <w:rFonts w:ascii="맑은 고딕" w:cs="맑은 고딕" w:eastAsia="맑은 고딕" w:hAnsi="맑은 고딕"/>
                <w:b/>
                <w:bCs/>
                <w:color w:val="7A5E08"/>
                <w:sz w:val="21"/>
                <w:szCs w:val="21"/>
              </w:rPr>
              <w:t xml:space="preserve">https://kbcinews.vercel.app</w:t>
            </w:r>
          </w:p>
          <w:p>
            <w:pPr>
              <w:spacing w:after="40" w:before="0" w:line="284"/>
              <w:ind w:left="320" w:hanging="200"/>
            </w:pPr>
            <w:r>
              <w:rPr>
                <w:rFonts w:ascii="맑은 고딕" w:cs="맑은 고딕" w:eastAsia="맑은 고딕" w:hAnsi="맑은 고딕"/>
                <w:color w:val="555555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이용 </w:t>
            </w: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>별도 로그인·앱 설치 없이 바로 이용 (휴대폰 화면 기준)</w:t>
            </w:r>
          </w:p>
          <w:p>
            <w:pPr>
              <w:spacing w:after="40" w:before="0" w:line="284"/>
              <w:ind w:left="320" w:hanging="200"/>
            </w:pPr>
            <w:r>
              <w:rPr>
                <w:rFonts w:ascii="맑은 고딕" w:cs="맑은 고딕" w:eastAsia="맑은 고딕" w:hAnsi="맑은 고딕"/>
                <w:color w:val="555555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1"/>
                <w:szCs w:val="21"/>
              </w:rPr>
              <w:t xml:space="preserve">갱신 </w:t>
            </w:r>
            <w:r>
              <w:rPr>
                <w:rFonts w:ascii="맑은 고딕" w:cs="맑은 고딕" w:eastAsia="맑은 고딕" w:hAnsi="맑은 고딕"/>
                <w:color w:val="222222"/>
                <w:sz w:val="21"/>
                <w:szCs w:val="21"/>
              </w:rPr>
              <w:t xml:space="preserve">뉴스·입찰공고는 30분마다, 경제지표는 기관 발표에 맞춰 자동 갱신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914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84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KBCI 뉴스룸</w:t>
            </w:r>
          </w:p>
        </w:tc>
      </w:tr>
    </w:tbl>
    <w:p>
      <w:pPr>
        <w:spacing w:after="30" w:before="60" w:line="284"/>
        <w:ind w:left="320"/>
      </w:pPr>
      <w:r>
        <w:rPr>
          <w:rFonts w:ascii="맑은 고딕" w:cs="맑은 고딕" w:eastAsia="맑은 고딕" w:hAnsi="맑은 고딕"/>
          <w:b/>
          <w:bCs/>
          <w:color w:val="222222"/>
          <w:sz w:val="20"/>
          <w:szCs w:val="20"/>
        </w:rPr>
        <w:t xml:space="preserve">유의사항</w:t>
      </w:r>
    </w:p>
    <w:p>
      <w:pPr>
        <w:spacing w:after="40" w:before="0" w:line="284"/>
        <w:ind w:left="520" w:hanging="200"/>
      </w:pPr>
      <w:r>
        <w:rPr>
          <w:rFonts w:ascii="맑은 고딕" w:cs="맑은 고딕" w:eastAsia="맑은 고딕" w:hAnsi="맑은 고딕"/>
          <w:color w:val="555555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게시 정보는 외부 공개 자료를 자동 수집한 것이므로, 업무 판단·보고에 활용할 때는 원문을 반드시 확인하여 주시기 바랍니다.</w:t>
      </w:r>
    </w:p>
    <w:p>
      <w:pPr>
        <w:spacing w:after="40" w:before="0" w:line="284"/>
        <w:ind w:left="520" w:hanging="200"/>
      </w:pPr>
      <w:r>
        <w:rPr>
          <w:rFonts w:ascii="맑은 고딕" w:cs="맑은 고딕" w:eastAsia="맑은 고딕" w:hAnsi="맑은 고딕"/>
          <w:color w:val="555555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사내 업무용 사이트이므로 접속 주소를 외부에 공유하지 않도록 유의하여 주시기 바랍니다.</w:t>
      </w:r>
    </w:p>
    <w:p>
      <w:pPr>
        <w:spacing w:after="40" w:before="0" w:line="284"/>
        <w:ind w:left="520" w:hanging="200"/>
      </w:pPr>
      <w:r>
        <w:rPr>
          <w:rFonts w:ascii="맑은 고딕" w:cs="맑은 고딕" w:eastAsia="맑은 고딕" w:hAnsi="맑은 고딕"/>
          <w:color w:val="555555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개선 의견은 뉴스룸 상단 '의견 보내기' 버튼으로, 문의는 ○○부 ○○○ (내선 ○○○○)</w:t>
      </w:r>
    </w:p>
    <w:p>
      <w:pPr>
        <w:spacing w:after="0" w:before="120" w:line="284"/>
        <w:jc w:val="right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끝.</w:t>
      </w:r>
    </w:p>
    <w:sectPr>
      <w:pgSz w:w="11906" w:h="16838" w:orient="portrait"/>
      <w:pgMar w:top="1000" w:right="1440" w:bottom="9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60f8cc25bfc7f4a85a6cee5693e485f625433ec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2026-10-08T05:23:50.383Z</dcterms:created>
  <dcterms:modified xsi:type="dcterms:W3CDTF">2026-10-08T05:23:50.383Z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