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8A" w:rsidRPr="00AB1F66" w:rsidRDefault="002644C4" w:rsidP="004B64BF">
      <w:pPr>
        <w:pStyle w:val="Titel"/>
      </w:pPr>
      <w:r w:rsidRPr="00AB1F66">
        <w:t xml:space="preserve">KBE </w:t>
      </w:r>
      <w:r w:rsidR="00360339" w:rsidRPr="00AB1F66">
        <w:t>Notes</w:t>
      </w:r>
    </w:p>
    <w:sdt>
      <w:sdtPr>
        <w:rPr>
          <w:rFonts w:asciiTheme="minorHAnsi" w:eastAsiaTheme="minorHAnsi" w:hAnsiTheme="minorHAnsi" w:cstheme="minorBidi"/>
          <w:sz w:val="20"/>
          <w:szCs w:val="22"/>
          <w:lang w:val="nl-NL" w:eastAsia="en-US"/>
        </w:rPr>
        <w:id w:val="858399422"/>
        <w:docPartObj>
          <w:docPartGallery w:val="Table of Contents"/>
          <w:docPartUnique/>
        </w:docPartObj>
      </w:sdtPr>
      <w:sdtEndPr>
        <w:rPr>
          <w:b w:val="0"/>
          <w:bCs w:val="0"/>
        </w:rPr>
      </w:sdtEndPr>
      <w:sdtContent>
        <w:p w:rsidR="00AB1F66" w:rsidRDefault="00AB1F66" w:rsidP="004B64BF">
          <w:pPr>
            <w:pStyle w:val="Kopvaninhoudsopgave"/>
          </w:pPr>
          <w:r>
            <w:rPr>
              <w:lang w:val="nl-NL"/>
            </w:rPr>
            <w:t>Inhoud</w:t>
          </w:r>
        </w:p>
        <w:p w:rsidR="00FD6206" w:rsidRDefault="00AB1F66" w:rsidP="004B64BF">
          <w:pPr>
            <w:pStyle w:val="Inhopg1"/>
            <w:rPr>
              <w:rFonts w:eastAsiaTheme="minorEastAsia"/>
              <w:noProof/>
              <w:sz w:val="22"/>
              <w:lang w:eastAsia="en-GB"/>
            </w:rPr>
          </w:pPr>
          <w:r>
            <w:rPr>
              <w:lang w:val="en-GB"/>
            </w:rPr>
            <w:fldChar w:fldCharType="begin"/>
          </w:r>
          <w:r>
            <w:instrText xml:space="preserve"> TOC \o "1-3" \h \z \u </w:instrText>
          </w:r>
          <w:r>
            <w:rPr>
              <w:lang w:val="en-GB"/>
            </w:rPr>
            <w:fldChar w:fldCharType="separate"/>
          </w:r>
          <w:hyperlink w:anchor="_Toc417551183" w:history="1">
            <w:r w:rsidR="00FD6206" w:rsidRPr="00132921">
              <w:rPr>
                <w:rStyle w:val="Hyperlink"/>
                <w:noProof/>
              </w:rPr>
              <w:t>UML overview</w:t>
            </w:r>
            <w:r w:rsidR="00FD6206">
              <w:rPr>
                <w:noProof/>
                <w:webHidden/>
              </w:rPr>
              <w:tab/>
            </w:r>
            <w:r w:rsidR="00FD6206">
              <w:rPr>
                <w:noProof/>
                <w:webHidden/>
              </w:rPr>
              <w:fldChar w:fldCharType="begin"/>
            </w:r>
            <w:r w:rsidR="00FD6206">
              <w:rPr>
                <w:noProof/>
                <w:webHidden/>
              </w:rPr>
              <w:instrText xml:space="preserve"> PAGEREF _Toc417551183 \h </w:instrText>
            </w:r>
            <w:r w:rsidR="00FD6206">
              <w:rPr>
                <w:noProof/>
                <w:webHidden/>
              </w:rPr>
            </w:r>
            <w:r w:rsidR="00FD6206">
              <w:rPr>
                <w:noProof/>
                <w:webHidden/>
              </w:rPr>
              <w:fldChar w:fldCharType="separate"/>
            </w:r>
            <w:r w:rsidR="00FD6206">
              <w:rPr>
                <w:noProof/>
                <w:webHidden/>
              </w:rPr>
              <w:t>2</w:t>
            </w:r>
            <w:r w:rsidR="00FD6206">
              <w:rPr>
                <w:noProof/>
                <w:webHidden/>
              </w:rPr>
              <w:fldChar w:fldCharType="end"/>
            </w:r>
          </w:hyperlink>
        </w:p>
        <w:p w:rsidR="00FD6206" w:rsidRDefault="007D6D9B" w:rsidP="004B64BF">
          <w:pPr>
            <w:pStyle w:val="Inhopg2"/>
            <w:rPr>
              <w:rFonts w:eastAsiaTheme="minorEastAsia"/>
              <w:noProof/>
              <w:sz w:val="22"/>
              <w:lang w:eastAsia="en-GB"/>
            </w:rPr>
          </w:pPr>
          <w:hyperlink w:anchor="_Toc417551184" w:history="1">
            <w:r w:rsidR="00FD6206" w:rsidRPr="00132921">
              <w:rPr>
                <w:rStyle w:val="Hyperlink"/>
                <w:noProof/>
              </w:rPr>
              <w:t>Assembly</w:t>
            </w:r>
            <w:r w:rsidR="00FD6206">
              <w:rPr>
                <w:noProof/>
                <w:webHidden/>
              </w:rPr>
              <w:tab/>
            </w:r>
            <w:r w:rsidR="00FD6206">
              <w:rPr>
                <w:noProof/>
                <w:webHidden/>
              </w:rPr>
              <w:fldChar w:fldCharType="begin"/>
            </w:r>
            <w:r w:rsidR="00FD6206">
              <w:rPr>
                <w:noProof/>
                <w:webHidden/>
              </w:rPr>
              <w:instrText xml:space="preserve"> PAGEREF _Toc417551184 \h </w:instrText>
            </w:r>
            <w:r w:rsidR="00FD6206">
              <w:rPr>
                <w:noProof/>
                <w:webHidden/>
              </w:rPr>
            </w:r>
            <w:r w:rsidR="00FD6206">
              <w:rPr>
                <w:noProof/>
                <w:webHidden/>
              </w:rPr>
              <w:fldChar w:fldCharType="separate"/>
            </w:r>
            <w:r w:rsidR="00FD6206">
              <w:rPr>
                <w:noProof/>
                <w:webHidden/>
              </w:rPr>
              <w:t>2</w:t>
            </w:r>
            <w:r w:rsidR="00FD6206">
              <w:rPr>
                <w:noProof/>
                <w:webHidden/>
              </w:rPr>
              <w:fldChar w:fldCharType="end"/>
            </w:r>
          </w:hyperlink>
        </w:p>
        <w:p w:rsidR="00FD6206" w:rsidRDefault="007D6D9B" w:rsidP="004B64BF">
          <w:pPr>
            <w:pStyle w:val="Inhopg2"/>
            <w:rPr>
              <w:rFonts w:eastAsiaTheme="minorEastAsia"/>
              <w:noProof/>
              <w:sz w:val="22"/>
              <w:lang w:eastAsia="en-GB"/>
            </w:rPr>
          </w:pPr>
          <w:hyperlink w:anchor="_Toc417551185" w:history="1">
            <w:r w:rsidR="00FD6206" w:rsidRPr="00132921">
              <w:rPr>
                <w:rStyle w:val="Hyperlink"/>
                <w:noProof/>
              </w:rPr>
              <w:t>Higher Level Primitive</w:t>
            </w:r>
            <w:r w:rsidR="00FD6206">
              <w:rPr>
                <w:noProof/>
                <w:webHidden/>
              </w:rPr>
              <w:tab/>
            </w:r>
            <w:r w:rsidR="00FD6206">
              <w:rPr>
                <w:noProof/>
                <w:webHidden/>
              </w:rPr>
              <w:fldChar w:fldCharType="begin"/>
            </w:r>
            <w:r w:rsidR="00FD6206">
              <w:rPr>
                <w:noProof/>
                <w:webHidden/>
              </w:rPr>
              <w:instrText xml:space="preserve"> PAGEREF _Toc417551185 \h </w:instrText>
            </w:r>
            <w:r w:rsidR="00FD6206">
              <w:rPr>
                <w:noProof/>
                <w:webHidden/>
              </w:rPr>
            </w:r>
            <w:r w:rsidR="00FD6206">
              <w:rPr>
                <w:noProof/>
                <w:webHidden/>
              </w:rPr>
              <w:fldChar w:fldCharType="separate"/>
            </w:r>
            <w:r w:rsidR="00FD6206">
              <w:rPr>
                <w:noProof/>
                <w:webHidden/>
              </w:rPr>
              <w:t>2</w:t>
            </w:r>
            <w:r w:rsidR="00FD6206">
              <w:rPr>
                <w:noProof/>
                <w:webHidden/>
              </w:rPr>
              <w:fldChar w:fldCharType="end"/>
            </w:r>
          </w:hyperlink>
        </w:p>
        <w:p w:rsidR="00FD6206" w:rsidRDefault="007D6D9B" w:rsidP="004B64BF">
          <w:pPr>
            <w:pStyle w:val="Inhopg2"/>
            <w:rPr>
              <w:rFonts w:eastAsiaTheme="minorEastAsia"/>
              <w:noProof/>
              <w:sz w:val="22"/>
              <w:lang w:eastAsia="en-GB"/>
            </w:rPr>
          </w:pPr>
          <w:hyperlink w:anchor="_Toc417551186" w:history="1">
            <w:r w:rsidR="00FD6206" w:rsidRPr="00132921">
              <w:rPr>
                <w:rStyle w:val="Hyperlink"/>
                <w:noProof/>
              </w:rPr>
              <w:t>Capability module</w:t>
            </w:r>
            <w:r w:rsidR="00FD6206">
              <w:rPr>
                <w:noProof/>
                <w:webHidden/>
              </w:rPr>
              <w:tab/>
            </w:r>
            <w:r w:rsidR="00FD6206">
              <w:rPr>
                <w:noProof/>
                <w:webHidden/>
              </w:rPr>
              <w:fldChar w:fldCharType="begin"/>
            </w:r>
            <w:r w:rsidR="00FD6206">
              <w:rPr>
                <w:noProof/>
                <w:webHidden/>
              </w:rPr>
              <w:instrText xml:space="preserve"> PAGEREF _Toc417551186 \h </w:instrText>
            </w:r>
            <w:r w:rsidR="00FD6206">
              <w:rPr>
                <w:noProof/>
                <w:webHidden/>
              </w:rPr>
            </w:r>
            <w:r w:rsidR="00FD6206">
              <w:rPr>
                <w:noProof/>
                <w:webHidden/>
              </w:rPr>
              <w:fldChar w:fldCharType="separate"/>
            </w:r>
            <w:r w:rsidR="00FD6206">
              <w:rPr>
                <w:noProof/>
                <w:webHidden/>
              </w:rPr>
              <w:t>2</w:t>
            </w:r>
            <w:r w:rsidR="00FD6206">
              <w:rPr>
                <w:noProof/>
                <w:webHidden/>
              </w:rPr>
              <w:fldChar w:fldCharType="end"/>
            </w:r>
          </w:hyperlink>
        </w:p>
        <w:p w:rsidR="00AB1F66" w:rsidRDefault="00AB1F66" w:rsidP="004B64BF">
          <w:r>
            <w:rPr>
              <w:lang w:val="nl-NL"/>
            </w:rPr>
            <w:fldChar w:fldCharType="end"/>
          </w:r>
        </w:p>
      </w:sdtContent>
    </w:sdt>
    <w:p w:rsidR="002644C4" w:rsidRDefault="002644C4" w:rsidP="004B64BF"/>
    <w:p w:rsidR="00AB1F66" w:rsidRDefault="00AB1F66" w:rsidP="004B64BF">
      <w:pPr>
        <w:rPr>
          <w:rFonts w:asciiTheme="majorHAnsi" w:eastAsiaTheme="majorEastAsia" w:hAnsiTheme="majorHAnsi" w:cstheme="majorBidi"/>
          <w:color w:val="365F91" w:themeColor="accent1" w:themeShade="BF"/>
          <w:sz w:val="28"/>
          <w:szCs w:val="28"/>
        </w:rPr>
      </w:pPr>
      <w:r>
        <w:br w:type="page"/>
      </w:r>
    </w:p>
    <w:p w:rsidR="00AB1F66" w:rsidRPr="00AB1F66" w:rsidRDefault="00AB1F66" w:rsidP="004B64BF">
      <w:pPr>
        <w:pStyle w:val="Kop1"/>
      </w:pPr>
      <w:bookmarkStart w:id="0" w:name="_Toc417551183"/>
      <w:r w:rsidRPr="00AB1F66">
        <w:lastRenderedPageBreak/>
        <w:t>UML overview</w:t>
      </w:r>
      <w:bookmarkEnd w:id="0"/>
    </w:p>
    <w:p w:rsidR="00AB1F66" w:rsidRDefault="00AB1F66" w:rsidP="004B64BF">
      <w:r>
        <w:t>See UML class diagram below</w:t>
      </w:r>
    </w:p>
    <w:p w:rsidR="00AB1F66" w:rsidRDefault="000F24FF" w:rsidP="004B64BF">
      <w:pPr>
        <w:pStyle w:val="Kop2"/>
      </w:pPr>
      <w:bookmarkStart w:id="1" w:name="_Toc417551184"/>
      <w:r>
        <w:t>Assembly</w:t>
      </w:r>
      <w:bookmarkEnd w:id="1"/>
    </w:p>
    <w:p w:rsidR="000F24FF" w:rsidRDefault="000F24FF" w:rsidP="004B64BF">
      <w:r>
        <w:t>Class that gathers sizing data for relevant lifting surfaces and then either creates an assembly of HLP wing t</w:t>
      </w:r>
      <w:r w:rsidR="001D31CE">
        <w:t>runks to create the surfaces.</w:t>
      </w:r>
    </w:p>
    <w:p w:rsidR="000F24FF" w:rsidRDefault="000F24FF" w:rsidP="004B64BF">
      <w:pPr>
        <w:pStyle w:val="Lijstalinea"/>
        <w:numPr>
          <w:ilvl w:val="0"/>
          <w:numId w:val="4"/>
        </w:numPr>
      </w:pPr>
      <w:proofErr w:type="spellStart"/>
      <w:r>
        <w:t>WingAssembly</w:t>
      </w:r>
      <w:proofErr w:type="spellEnd"/>
      <w:r>
        <w:t xml:space="preserve"> </w:t>
      </w:r>
    </w:p>
    <w:p w:rsidR="000F24FF" w:rsidRDefault="001D31CE" w:rsidP="004B64BF">
      <w:pPr>
        <w:pStyle w:val="Lijstalinea"/>
        <w:numPr>
          <w:ilvl w:val="0"/>
          <w:numId w:val="4"/>
        </w:numPr>
      </w:pPr>
      <w:r>
        <w:t>Tail can either be:</w:t>
      </w:r>
    </w:p>
    <w:p w:rsidR="000F24FF" w:rsidRDefault="000F24FF" w:rsidP="004B64BF">
      <w:pPr>
        <w:pStyle w:val="Lijstalinea"/>
        <w:numPr>
          <w:ilvl w:val="1"/>
          <w:numId w:val="4"/>
        </w:numPr>
      </w:pPr>
      <w:r>
        <w:t>Conventional</w:t>
      </w:r>
      <w:r w:rsidR="001D31CE">
        <w:t>/Cruciform/T-tail</w:t>
      </w:r>
    </w:p>
    <w:p w:rsidR="000F24FF" w:rsidRDefault="001D31CE" w:rsidP="004B64BF">
      <w:pPr>
        <w:pStyle w:val="Lijstalinea"/>
        <w:numPr>
          <w:ilvl w:val="1"/>
          <w:numId w:val="4"/>
        </w:numPr>
      </w:pPr>
      <w:r>
        <w:t>H-tail/C-tail</w:t>
      </w:r>
    </w:p>
    <w:p w:rsidR="000F24FF" w:rsidRDefault="000F24FF" w:rsidP="004B64BF">
      <w:pPr>
        <w:pStyle w:val="Lijstalinea"/>
        <w:numPr>
          <w:ilvl w:val="1"/>
          <w:numId w:val="4"/>
        </w:numPr>
      </w:pPr>
      <w:r>
        <w:t>V-tail</w:t>
      </w:r>
    </w:p>
    <w:p w:rsidR="00AB1F66" w:rsidRDefault="000F24FF" w:rsidP="004B64BF">
      <w:pPr>
        <w:pStyle w:val="Kop2"/>
      </w:pPr>
      <w:bookmarkStart w:id="2" w:name="_Toc417551185"/>
      <w:r>
        <w:t>Higher Level Primitive</w:t>
      </w:r>
      <w:bookmarkEnd w:id="2"/>
    </w:p>
    <w:p w:rsidR="00AB1F66" w:rsidRDefault="00AB1F66" w:rsidP="004B64BF">
      <w:r w:rsidRPr="00AB1F66">
        <w:t>Classes that generate geometry based on parameter inputs.</w:t>
      </w:r>
    </w:p>
    <w:p w:rsidR="000F24FF" w:rsidRDefault="000F24FF" w:rsidP="004B64BF">
      <w:pPr>
        <w:pStyle w:val="Lijstalinea"/>
        <w:numPr>
          <w:ilvl w:val="0"/>
          <w:numId w:val="3"/>
        </w:numPr>
      </w:pPr>
      <w:r>
        <w:t>Fuselage</w:t>
      </w:r>
    </w:p>
    <w:p w:rsidR="000F24FF" w:rsidRDefault="000F24FF" w:rsidP="004B64BF">
      <w:pPr>
        <w:pStyle w:val="Lijstalinea"/>
        <w:numPr>
          <w:ilvl w:val="0"/>
          <w:numId w:val="3"/>
        </w:numPr>
      </w:pPr>
      <w:r>
        <w:t>Engine</w:t>
      </w:r>
    </w:p>
    <w:p w:rsidR="000F24FF" w:rsidRPr="00AB1F66" w:rsidRDefault="000F24FF" w:rsidP="004B64BF">
      <w:pPr>
        <w:pStyle w:val="Lijstalinea"/>
        <w:numPr>
          <w:ilvl w:val="0"/>
          <w:numId w:val="3"/>
        </w:numPr>
      </w:pPr>
      <w:proofErr w:type="spellStart"/>
      <w:r>
        <w:t>WingTrunk</w:t>
      </w:r>
      <w:proofErr w:type="spellEnd"/>
    </w:p>
    <w:p w:rsidR="002644C4" w:rsidRDefault="002644C4" w:rsidP="004B64BF">
      <w:pPr>
        <w:pStyle w:val="Kop2"/>
      </w:pPr>
      <w:bookmarkStart w:id="3" w:name="_Toc417551186"/>
      <w:r w:rsidRPr="00AB1F66">
        <w:t>Capability module</w:t>
      </w:r>
      <w:bookmarkEnd w:id="3"/>
    </w:p>
    <w:p w:rsidR="000F24FF" w:rsidRPr="000F24FF" w:rsidRDefault="000F24FF" w:rsidP="004B64BF">
      <w:r>
        <w:t>Classes that compute relevant data</w:t>
      </w:r>
    </w:p>
    <w:p w:rsidR="002644C4" w:rsidRPr="00AB1F66" w:rsidRDefault="002644C4" w:rsidP="004B64BF">
      <w:pPr>
        <w:pStyle w:val="Lijstalinea"/>
        <w:numPr>
          <w:ilvl w:val="0"/>
          <w:numId w:val="2"/>
        </w:numPr>
      </w:pPr>
      <w:r w:rsidRPr="00AB1F66">
        <w:t>Area</w:t>
      </w:r>
    </w:p>
    <w:p w:rsidR="002644C4" w:rsidRPr="00AB1F66" w:rsidRDefault="002644C4" w:rsidP="004B64BF">
      <w:pPr>
        <w:pStyle w:val="Lijstalinea"/>
        <w:numPr>
          <w:ilvl w:val="0"/>
          <w:numId w:val="2"/>
        </w:numPr>
      </w:pPr>
      <w:r w:rsidRPr="00AB1F66">
        <w:t>Weight</w:t>
      </w:r>
    </w:p>
    <w:p w:rsidR="002644C4" w:rsidRPr="00AB1F66" w:rsidRDefault="002644C4" w:rsidP="004B64BF">
      <w:pPr>
        <w:pStyle w:val="Lijstalinea"/>
        <w:numPr>
          <w:ilvl w:val="0"/>
          <w:numId w:val="2"/>
        </w:numPr>
      </w:pPr>
      <w:r w:rsidRPr="00AB1F66">
        <w:t>Aerodynamic</w:t>
      </w:r>
    </w:p>
    <w:p w:rsidR="002644C4" w:rsidRPr="00AB1F66" w:rsidRDefault="002644C4" w:rsidP="004B64BF">
      <w:pPr>
        <w:pStyle w:val="Lijstalinea"/>
        <w:numPr>
          <w:ilvl w:val="1"/>
          <w:numId w:val="2"/>
        </w:numPr>
      </w:pPr>
      <w:r w:rsidRPr="00AB1F66">
        <w:t>Lift Gradients</w:t>
      </w:r>
    </w:p>
    <w:p w:rsidR="002644C4" w:rsidRPr="00AB1F66" w:rsidRDefault="002644C4" w:rsidP="004B64BF">
      <w:pPr>
        <w:pStyle w:val="Lijstalinea"/>
        <w:numPr>
          <w:ilvl w:val="1"/>
          <w:numId w:val="2"/>
        </w:numPr>
      </w:pPr>
      <w:r w:rsidRPr="00AB1F66">
        <w:t>Downwash gradients</w:t>
      </w:r>
    </w:p>
    <w:p w:rsidR="002644C4" w:rsidRPr="00AB1F66" w:rsidRDefault="002644C4" w:rsidP="004B64BF">
      <w:pPr>
        <w:pStyle w:val="Lijstalinea"/>
        <w:numPr>
          <w:ilvl w:val="1"/>
          <w:numId w:val="2"/>
        </w:numPr>
      </w:pPr>
      <w:r w:rsidRPr="00AB1F66">
        <w:t xml:space="preserve">Aerodynamic </w:t>
      </w:r>
      <w:proofErr w:type="spellStart"/>
      <w:r w:rsidRPr="00AB1F66">
        <w:t>center</w:t>
      </w:r>
      <w:proofErr w:type="spellEnd"/>
    </w:p>
    <w:p w:rsidR="002644C4" w:rsidRPr="00AB1F66" w:rsidRDefault="002644C4" w:rsidP="004B64BF">
      <w:pPr>
        <w:pStyle w:val="Lijstalinea"/>
        <w:numPr>
          <w:ilvl w:val="1"/>
          <w:numId w:val="2"/>
        </w:numPr>
      </w:pPr>
      <w:r w:rsidRPr="00AB1F66">
        <w:t>Mean Aerodynamic Chord</w:t>
      </w:r>
    </w:p>
    <w:p w:rsidR="002644C4" w:rsidRPr="00AB1F66" w:rsidRDefault="002644C4" w:rsidP="004B64BF">
      <w:pPr>
        <w:pStyle w:val="Lijstalinea"/>
        <w:numPr>
          <w:ilvl w:val="0"/>
          <w:numId w:val="2"/>
        </w:numPr>
      </w:pPr>
      <w:r w:rsidRPr="00AB1F66">
        <w:t>Tail sizing</w:t>
      </w:r>
    </w:p>
    <w:p w:rsidR="002644C4" w:rsidRPr="00AB1F66" w:rsidRDefault="002644C4" w:rsidP="004B64BF">
      <w:pPr>
        <w:pStyle w:val="Lijstalinea"/>
        <w:numPr>
          <w:ilvl w:val="0"/>
          <w:numId w:val="2"/>
        </w:numPr>
      </w:pPr>
      <w:r w:rsidRPr="00AB1F66">
        <w:t>Wing positioning</w:t>
      </w:r>
    </w:p>
    <w:p w:rsidR="002644C4" w:rsidRPr="00AB1F66" w:rsidRDefault="002644C4" w:rsidP="004B64BF">
      <w:pPr>
        <w:pStyle w:val="Lijstalinea"/>
        <w:numPr>
          <w:ilvl w:val="0"/>
          <w:numId w:val="2"/>
        </w:numPr>
      </w:pPr>
      <w:r w:rsidRPr="00AB1F66">
        <w:t>Rudder blanketing</w:t>
      </w:r>
    </w:p>
    <w:p w:rsidR="002644C4" w:rsidRPr="00AB1F66" w:rsidRDefault="002644C4" w:rsidP="004B64BF">
      <w:pPr>
        <w:pStyle w:val="Lijstalinea"/>
        <w:numPr>
          <w:ilvl w:val="0"/>
          <w:numId w:val="2"/>
        </w:numPr>
      </w:pPr>
      <w:r w:rsidRPr="00AB1F66">
        <w:t>Deep stall</w:t>
      </w:r>
    </w:p>
    <w:p w:rsidR="002644C4" w:rsidRPr="00AB1F66" w:rsidRDefault="002644C4" w:rsidP="004B64BF">
      <w:pPr>
        <w:pStyle w:val="Lijstalinea"/>
        <w:numPr>
          <w:ilvl w:val="0"/>
          <w:numId w:val="2"/>
        </w:numPr>
      </w:pPr>
      <w:proofErr w:type="spellStart"/>
      <w:r w:rsidRPr="00AB1F66">
        <w:t>Xfoil</w:t>
      </w:r>
      <w:proofErr w:type="spellEnd"/>
      <w:r w:rsidRPr="00AB1F66">
        <w:t xml:space="preserve"> output</w:t>
      </w:r>
    </w:p>
    <w:p w:rsidR="002644C4" w:rsidRPr="00AB1F66" w:rsidRDefault="002644C4" w:rsidP="004B64BF">
      <w:pPr>
        <w:pStyle w:val="Lijstalinea"/>
        <w:numPr>
          <w:ilvl w:val="0"/>
          <w:numId w:val="2"/>
        </w:numPr>
      </w:pPr>
      <w:proofErr w:type="spellStart"/>
      <w:r w:rsidRPr="00AB1F66">
        <w:t>Catia</w:t>
      </w:r>
      <w:proofErr w:type="spellEnd"/>
      <w:r w:rsidRPr="00AB1F66">
        <w:t xml:space="preserve"> output</w:t>
      </w:r>
    </w:p>
    <w:p w:rsidR="002644C4" w:rsidRPr="00AB1F66" w:rsidRDefault="002644C4" w:rsidP="004B64BF">
      <w:pPr>
        <w:pStyle w:val="Lijstalinea"/>
        <w:numPr>
          <w:ilvl w:val="0"/>
          <w:numId w:val="2"/>
        </w:numPr>
      </w:pPr>
      <w:r w:rsidRPr="00AB1F66">
        <w:t>PDF output</w:t>
      </w:r>
    </w:p>
    <w:p w:rsidR="002644C4" w:rsidRPr="00AB1F66" w:rsidRDefault="002644C4" w:rsidP="004B64BF">
      <w:pPr>
        <w:pStyle w:val="Lijstalinea"/>
        <w:numPr>
          <w:ilvl w:val="1"/>
          <w:numId w:val="2"/>
        </w:numPr>
      </w:pPr>
      <w:r w:rsidRPr="00AB1F66">
        <w:t>Trimetric view (drawing)</w:t>
      </w:r>
    </w:p>
    <w:p w:rsidR="002644C4" w:rsidRPr="00AB1F66" w:rsidRDefault="002644C4" w:rsidP="004B64BF">
      <w:pPr>
        <w:pStyle w:val="Lijstalinea"/>
        <w:numPr>
          <w:ilvl w:val="1"/>
          <w:numId w:val="2"/>
        </w:numPr>
      </w:pPr>
      <w:r w:rsidRPr="00AB1F66">
        <w:t xml:space="preserve">Pdf from </w:t>
      </w:r>
      <w:proofErr w:type="spellStart"/>
      <w:r w:rsidRPr="00AB1F66">
        <w:t>xfoil</w:t>
      </w:r>
      <w:proofErr w:type="spellEnd"/>
      <w:r w:rsidRPr="00AB1F66">
        <w:t xml:space="preserve"> with </w:t>
      </w:r>
      <w:proofErr w:type="spellStart"/>
      <w:r w:rsidRPr="00AB1F66">
        <w:t>airfoil</w:t>
      </w:r>
      <w:proofErr w:type="spellEnd"/>
      <w:r w:rsidRPr="00AB1F66">
        <w:t xml:space="preserve"> + CL-alpha plot + </w:t>
      </w:r>
      <w:proofErr w:type="spellStart"/>
      <w:r w:rsidRPr="00AB1F66">
        <w:t>CL_max</w:t>
      </w:r>
      <w:proofErr w:type="spellEnd"/>
      <w:r w:rsidRPr="00AB1F66">
        <w:t xml:space="preserve"> + </w:t>
      </w:r>
      <w:proofErr w:type="spellStart"/>
      <w:r w:rsidRPr="00AB1F66">
        <w:t>alpha_stall</w:t>
      </w:r>
      <w:proofErr w:type="spellEnd"/>
    </w:p>
    <w:p w:rsidR="002644C4" w:rsidRPr="00AB1F66" w:rsidRDefault="002644C4" w:rsidP="004B64BF">
      <w:pPr>
        <w:pStyle w:val="Lijstalinea"/>
        <w:numPr>
          <w:ilvl w:val="1"/>
          <w:numId w:val="2"/>
        </w:numPr>
      </w:pPr>
      <w:r w:rsidRPr="00AB1F66">
        <w:t xml:space="preserve">All input values and computed </w:t>
      </w:r>
    </w:p>
    <w:p w:rsidR="002644C4" w:rsidRPr="00AB1F66" w:rsidRDefault="002644C4" w:rsidP="004B64BF">
      <w:pPr>
        <w:pStyle w:val="Lijstalinea"/>
        <w:numPr>
          <w:ilvl w:val="0"/>
          <w:numId w:val="2"/>
        </w:numPr>
      </w:pPr>
      <w:r w:rsidRPr="00AB1F66">
        <w:t>Q3D output</w:t>
      </w:r>
    </w:p>
    <w:p w:rsidR="002644C4" w:rsidRDefault="002644C4" w:rsidP="004B64BF">
      <w:pPr>
        <w:pStyle w:val="Lijstalinea"/>
      </w:pPr>
    </w:p>
    <w:p w:rsidR="00E27D1D" w:rsidRDefault="00E27D1D" w:rsidP="004B64BF">
      <w:pPr>
        <w:pStyle w:val="Lijstalinea"/>
      </w:pPr>
    </w:p>
    <w:p w:rsidR="00E27D1D" w:rsidRDefault="00E27D1D" w:rsidP="004B64BF">
      <w:r>
        <w:br w:type="page"/>
      </w:r>
    </w:p>
    <w:p w:rsidR="00E27D1D" w:rsidRDefault="00E27D1D" w:rsidP="004B64BF">
      <w:pPr>
        <w:pStyle w:val="Kop1"/>
      </w:pPr>
      <w:r>
        <w:lastRenderedPageBreak/>
        <w:t>Capability module description</w:t>
      </w:r>
    </w:p>
    <w:p w:rsidR="00E27D1D" w:rsidRDefault="00E27D1D" w:rsidP="004B64BF"/>
    <w:p w:rsidR="00E27D1D" w:rsidRDefault="00E27D1D" w:rsidP="004B64BF">
      <w:pPr>
        <w:pStyle w:val="Kop2"/>
      </w:pPr>
      <w:r>
        <w:t>Aerodynamic module</w:t>
      </w:r>
    </w:p>
    <w:p w:rsidR="00E27D1D" w:rsidRDefault="00E27D1D" w:rsidP="004B64BF"/>
    <w:p w:rsidR="00E27D1D" w:rsidRDefault="00E27D1D" w:rsidP="004B64BF">
      <w:r>
        <w:t>The aerodynamic module calculates various aerodynamic properties of the created model:</w:t>
      </w:r>
    </w:p>
    <w:p w:rsidR="00E27D1D" w:rsidRDefault="00E27D1D" w:rsidP="004B64BF">
      <w:pPr>
        <w:pStyle w:val="Lijstalinea"/>
        <w:numPr>
          <w:ilvl w:val="0"/>
          <w:numId w:val="5"/>
        </w:numPr>
      </w:pPr>
      <w:r>
        <w:t>Lift Gradients</w:t>
      </w:r>
    </w:p>
    <w:p w:rsidR="00E27D1D" w:rsidRDefault="00E27D1D" w:rsidP="004B64BF">
      <w:pPr>
        <w:pStyle w:val="Lijstalinea"/>
        <w:numPr>
          <w:ilvl w:val="1"/>
          <w:numId w:val="5"/>
        </w:numPr>
      </w:pPr>
      <w:r>
        <w:t xml:space="preserve">Wing </w:t>
      </w:r>
      <w:proofErr w:type="spellStart"/>
      <w:r>
        <w:t>CL_alpha_w</w:t>
      </w:r>
      <w:proofErr w:type="spellEnd"/>
    </w:p>
    <w:p w:rsidR="00E27D1D" w:rsidRDefault="00E27D1D" w:rsidP="004B64BF">
      <w:pPr>
        <w:pStyle w:val="Lijstalinea"/>
        <w:numPr>
          <w:ilvl w:val="1"/>
          <w:numId w:val="5"/>
        </w:numPr>
      </w:pPr>
      <w:r>
        <w:t xml:space="preserve">Fuselage-wing combination </w:t>
      </w:r>
      <w:proofErr w:type="spellStart"/>
      <w:r>
        <w:t>CL_alpha_wf</w:t>
      </w:r>
      <w:proofErr w:type="spellEnd"/>
    </w:p>
    <w:p w:rsidR="00E27D1D" w:rsidRDefault="00E27D1D" w:rsidP="004B64BF">
      <w:pPr>
        <w:pStyle w:val="Lijstalinea"/>
        <w:numPr>
          <w:ilvl w:val="1"/>
          <w:numId w:val="5"/>
        </w:numPr>
      </w:pPr>
      <w:r>
        <w:t xml:space="preserve">Horizontal </w:t>
      </w:r>
      <w:proofErr w:type="spellStart"/>
      <w:r>
        <w:t>tailplane</w:t>
      </w:r>
      <w:proofErr w:type="spellEnd"/>
      <w:r>
        <w:t xml:space="preserve"> </w:t>
      </w:r>
      <w:proofErr w:type="spellStart"/>
      <w:r>
        <w:t>CL_alpha_h</w:t>
      </w:r>
      <w:proofErr w:type="spellEnd"/>
    </w:p>
    <w:p w:rsidR="00E27D1D" w:rsidRDefault="00E27D1D" w:rsidP="004B64BF">
      <w:pPr>
        <w:pStyle w:val="Lijstalinea"/>
        <w:numPr>
          <w:ilvl w:val="0"/>
          <w:numId w:val="5"/>
        </w:numPr>
      </w:pPr>
      <w:r>
        <w:t>Downwash gradients</w:t>
      </w:r>
    </w:p>
    <w:p w:rsidR="00E27D1D" w:rsidRDefault="00E27D1D" w:rsidP="004B64BF">
      <w:pPr>
        <w:pStyle w:val="Lijstalinea"/>
        <w:numPr>
          <w:ilvl w:val="0"/>
          <w:numId w:val="5"/>
        </w:numPr>
      </w:pPr>
      <w:r>
        <w:t xml:space="preserve">Aerodynamic </w:t>
      </w:r>
      <w:proofErr w:type="spellStart"/>
      <w:r>
        <w:t>center</w:t>
      </w:r>
      <w:proofErr w:type="spellEnd"/>
    </w:p>
    <w:p w:rsidR="00E27D1D" w:rsidRDefault="00E27D1D" w:rsidP="004B64BF">
      <w:pPr>
        <w:pStyle w:val="Lijstalinea"/>
        <w:numPr>
          <w:ilvl w:val="0"/>
          <w:numId w:val="5"/>
        </w:numPr>
      </w:pPr>
      <w:r>
        <w:t>Mean Aerodynamic Chord</w:t>
      </w:r>
    </w:p>
    <w:p w:rsidR="00E27D1D" w:rsidRDefault="00E27D1D" w:rsidP="004B64BF"/>
    <w:p w:rsidR="00E27D1D" w:rsidRDefault="00E27D1D" w:rsidP="004B64BF">
      <w:pPr>
        <w:pStyle w:val="Kop3"/>
      </w:pPr>
      <w:r w:rsidRPr="00E27D1D">
        <w:t>Lift gradients</w:t>
      </w:r>
    </w:p>
    <w:p w:rsidR="00E27D1D" w:rsidRDefault="00E27D1D" w:rsidP="004B64BF"/>
    <w:p w:rsidR="00E27D1D" w:rsidRPr="00391D9F" w:rsidRDefault="00E27D1D" w:rsidP="004B64BF">
      <w:r w:rsidRPr="00391D9F">
        <w:t>For the wing:</w:t>
      </w:r>
    </w:p>
    <w:p w:rsidR="00E27D1D" w:rsidRDefault="00E27D1D" w:rsidP="004B64BF">
      <w:r>
        <w:rPr>
          <w:noProof/>
          <w:lang w:eastAsia="en-GB"/>
        </w:rPr>
        <w:drawing>
          <wp:inline distT="0" distB="0" distL="0" distR="0" wp14:anchorId="7FEDE1F8" wp14:editId="6402E053">
            <wp:extent cx="2918129" cy="71441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276" cy="715431"/>
                    </a:xfrm>
                    <a:prstGeom prst="rect">
                      <a:avLst/>
                    </a:prstGeom>
                    <a:noFill/>
                    <a:ln>
                      <a:noFill/>
                    </a:ln>
                    <a:effectLst/>
                  </pic:spPr>
                </pic:pic>
              </a:graphicData>
            </a:graphic>
          </wp:inline>
        </w:drawing>
      </w:r>
    </w:p>
    <w:p w:rsidR="00E27D1D" w:rsidRDefault="00E27D1D" w:rsidP="004B64BF">
      <w:r>
        <w:rPr>
          <w:noProof/>
          <w:lang w:eastAsia="en-GB"/>
        </w:rPr>
        <w:drawing>
          <wp:inline distT="0" distB="0" distL="0" distR="0" wp14:anchorId="5D64CC75" wp14:editId="7F048B74">
            <wp:extent cx="683812" cy="22925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8561" cy="230847"/>
                    </a:xfrm>
                    <a:prstGeom prst="rect">
                      <a:avLst/>
                    </a:prstGeom>
                    <a:noFill/>
                    <a:ln>
                      <a:noFill/>
                    </a:ln>
                    <a:effectLst/>
                  </pic:spPr>
                </pic:pic>
              </a:graphicData>
            </a:graphic>
          </wp:inline>
        </w:drawing>
      </w:r>
    </w:p>
    <w:p w:rsidR="00E27D1D" w:rsidRDefault="00E27D1D" w:rsidP="004B64BF">
      <w:r>
        <w:rPr>
          <w:noProof/>
          <w:lang w:eastAsia="en-GB"/>
        </w:rPr>
        <w:drawing>
          <wp:inline distT="0" distB="0" distL="0" distR="0" wp14:anchorId="6C66D102" wp14:editId="3F6D1AE9">
            <wp:extent cx="540689" cy="2223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25" cy="226248"/>
                    </a:xfrm>
                    <a:prstGeom prst="rect">
                      <a:avLst/>
                    </a:prstGeom>
                    <a:noFill/>
                    <a:ln>
                      <a:noFill/>
                    </a:ln>
                    <a:effectLst/>
                  </pic:spPr>
                </pic:pic>
              </a:graphicData>
            </a:graphic>
          </wp:inline>
        </w:drawing>
      </w:r>
    </w:p>
    <w:p w:rsidR="00391D9F" w:rsidRPr="00391D9F" w:rsidRDefault="00391D9F" w:rsidP="004B64BF">
      <w:r w:rsidRPr="00391D9F">
        <w:t>Note: units [1/Rad]</w:t>
      </w:r>
    </w:p>
    <w:p w:rsidR="00E27D1D" w:rsidRDefault="00E27D1D" w:rsidP="004B64BF"/>
    <w:p w:rsidR="00391D9F" w:rsidRDefault="00391D9F" w:rsidP="004B64BF"/>
    <w:p w:rsidR="00391D9F" w:rsidRDefault="00391D9F" w:rsidP="004B64BF">
      <w:r w:rsidRPr="00391D9F">
        <w:t>For the Fuselage-wing combination</w:t>
      </w:r>
      <w:r>
        <w:t>:</w:t>
      </w:r>
    </w:p>
    <w:p w:rsidR="00391D9F" w:rsidRDefault="00391D9F" w:rsidP="004B64BF"/>
    <w:p w:rsidR="00391D9F" w:rsidRPr="00391D9F" w:rsidRDefault="00391D9F" w:rsidP="004B64BF">
      <w:r>
        <w:rPr>
          <w:noProof/>
          <w:lang w:eastAsia="en-GB"/>
        </w:rPr>
        <w:drawing>
          <wp:inline distT="0" distB="0" distL="0" distR="0" wp14:anchorId="57AE26BF" wp14:editId="4F115FE0">
            <wp:extent cx="2520563" cy="525073"/>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2544" cy="525486"/>
                    </a:xfrm>
                    <a:prstGeom prst="rect">
                      <a:avLst/>
                    </a:prstGeom>
                    <a:noFill/>
                    <a:ln>
                      <a:noFill/>
                    </a:ln>
                    <a:effectLst/>
                  </pic:spPr>
                </pic:pic>
              </a:graphicData>
            </a:graphic>
          </wp:inline>
        </w:drawing>
      </w:r>
    </w:p>
    <w:p w:rsidR="00762300" w:rsidRDefault="00762300" w:rsidP="004B64BF">
      <w:r>
        <w:t xml:space="preserve">Note: </w:t>
      </w:r>
      <w:proofErr w:type="spellStart"/>
      <w:r>
        <w:t>CLalphaw</w:t>
      </w:r>
      <w:proofErr w:type="spellEnd"/>
      <w:r>
        <w:t xml:space="preserve"> = </w:t>
      </w:r>
      <w:proofErr w:type="spellStart"/>
      <w:r>
        <w:t>CLalpha</w:t>
      </w:r>
      <w:proofErr w:type="spellEnd"/>
      <w:r>
        <w:t xml:space="preserve"> above</w:t>
      </w:r>
    </w:p>
    <w:p w:rsidR="00391D9F" w:rsidRDefault="00D62463" w:rsidP="004B64BF">
      <w:r>
        <w:t xml:space="preserve">Note: bf and </w:t>
      </w:r>
      <w:proofErr w:type="spellStart"/>
      <w:r>
        <w:t>S_net</w:t>
      </w:r>
      <w:proofErr w:type="spellEnd"/>
      <w:r w:rsidR="00FB2F3C">
        <w:t xml:space="preserve"> (S minus projection of central wing part)</w:t>
      </w:r>
      <w:r>
        <w:t xml:space="preserve"> according to picture below:</w:t>
      </w:r>
    </w:p>
    <w:p w:rsidR="00D62463" w:rsidRDefault="00D62463" w:rsidP="004B64BF"/>
    <w:p w:rsidR="00D62463" w:rsidRDefault="00D62463" w:rsidP="004B64BF">
      <w:r>
        <w:rPr>
          <w:noProof/>
          <w:lang w:eastAsia="en-GB"/>
        </w:rPr>
        <w:drawing>
          <wp:inline distT="0" distB="0" distL="0" distR="0" wp14:anchorId="68980331" wp14:editId="2ABF6171">
            <wp:extent cx="1636816" cy="938253"/>
            <wp:effectExtent l="0" t="0" r="190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6537" cy="938093"/>
                    </a:xfrm>
                    <a:prstGeom prst="rect">
                      <a:avLst/>
                    </a:prstGeom>
                    <a:noFill/>
                    <a:ln>
                      <a:noFill/>
                    </a:ln>
                    <a:effectLst/>
                  </pic:spPr>
                </pic:pic>
              </a:graphicData>
            </a:graphic>
          </wp:inline>
        </w:drawing>
      </w:r>
    </w:p>
    <w:p w:rsidR="00E27D1D" w:rsidRDefault="00E27D1D" w:rsidP="004B64BF"/>
    <w:p w:rsidR="00E27D1D" w:rsidRPr="00391D9F" w:rsidRDefault="00E27D1D" w:rsidP="004B64BF">
      <w:r w:rsidRPr="00391D9F">
        <w:t xml:space="preserve">For the horizontal </w:t>
      </w:r>
      <w:proofErr w:type="spellStart"/>
      <w:r w:rsidRPr="00391D9F">
        <w:t>tailplane</w:t>
      </w:r>
      <w:proofErr w:type="spellEnd"/>
      <w:r w:rsidRPr="00391D9F">
        <w:t>:</w:t>
      </w:r>
    </w:p>
    <w:p w:rsidR="00E27D1D" w:rsidRDefault="00E27D1D" w:rsidP="004B64BF">
      <w:r>
        <w:rPr>
          <w:noProof/>
          <w:lang w:eastAsia="en-GB"/>
        </w:rPr>
        <w:drawing>
          <wp:inline distT="0" distB="0" distL="0" distR="0" wp14:anchorId="0B0A0272" wp14:editId="1A0C9374">
            <wp:extent cx="2918129" cy="837283"/>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652" cy="836572"/>
                    </a:xfrm>
                    <a:prstGeom prst="rect">
                      <a:avLst/>
                    </a:prstGeom>
                    <a:noFill/>
                    <a:ln>
                      <a:noFill/>
                    </a:ln>
                    <a:effectLst/>
                  </pic:spPr>
                </pic:pic>
              </a:graphicData>
            </a:graphic>
          </wp:inline>
        </w:drawing>
      </w:r>
    </w:p>
    <w:p w:rsidR="00391D9F" w:rsidRDefault="00391D9F" w:rsidP="004B64BF">
      <w:r>
        <w:rPr>
          <w:noProof/>
          <w:lang w:eastAsia="en-GB"/>
        </w:rPr>
        <w:drawing>
          <wp:inline distT="0" distB="0" distL="0" distR="0" wp14:anchorId="6F8179EB" wp14:editId="552F0FBA">
            <wp:extent cx="540689" cy="22232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25" cy="226248"/>
                    </a:xfrm>
                    <a:prstGeom prst="rect">
                      <a:avLst/>
                    </a:prstGeom>
                    <a:noFill/>
                    <a:ln>
                      <a:noFill/>
                    </a:ln>
                    <a:effectLst/>
                  </pic:spPr>
                </pic:pic>
              </a:graphicData>
            </a:graphic>
          </wp:inline>
        </w:drawing>
      </w:r>
    </w:p>
    <w:p w:rsidR="007606D6" w:rsidRPr="00391D9F" w:rsidRDefault="007606D6" w:rsidP="004B64BF">
      <w:r w:rsidRPr="00391D9F">
        <w:t>Note: Same formula as for the wing, however Mach number should take into account that speed is lower due to fuselage:</w:t>
      </w:r>
    </w:p>
    <w:p w:rsidR="007606D6" w:rsidRDefault="007606D6" w:rsidP="004B64BF"/>
    <w:p w:rsidR="007606D6" w:rsidRPr="007606D6" w:rsidRDefault="007606D6" w:rsidP="004B64BF">
      <w:r>
        <w:rPr>
          <w:noProof/>
          <w:lang w:eastAsia="en-GB"/>
        </w:rPr>
        <w:lastRenderedPageBreak/>
        <w:drawing>
          <wp:inline distT="0" distB="0" distL="0" distR="0" wp14:anchorId="097B2705" wp14:editId="54949320">
            <wp:extent cx="417126" cy="48503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211" cy="485128"/>
                    </a:xfrm>
                    <a:prstGeom prst="rect">
                      <a:avLst/>
                    </a:prstGeom>
                    <a:noFill/>
                    <a:ln>
                      <a:noFill/>
                    </a:ln>
                    <a:effectLst/>
                  </pic:spPr>
                </pic:pic>
              </a:graphicData>
            </a:graphic>
          </wp:inline>
        </w:drawing>
      </w:r>
      <w:r>
        <w:rPr>
          <w:noProof/>
          <w:lang w:eastAsia="en-GB"/>
        </w:rPr>
        <w:drawing>
          <wp:inline distT="0" distB="0" distL="0" distR="0" wp14:anchorId="62DD2830" wp14:editId="595B930D">
            <wp:extent cx="2046517" cy="49157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8578" cy="492066"/>
                    </a:xfrm>
                    <a:prstGeom prst="rect">
                      <a:avLst/>
                    </a:prstGeom>
                    <a:noFill/>
                    <a:ln>
                      <a:noFill/>
                    </a:ln>
                    <a:effectLst/>
                  </pic:spPr>
                </pic:pic>
              </a:graphicData>
            </a:graphic>
          </wp:inline>
        </w:drawing>
      </w:r>
    </w:p>
    <w:p w:rsidR="007606D6" w:rsidRDefault="007606D6" w:rsidP="004B64BF"/>
    <w:p w:rsidR="007606D6" w:rsidRPr="00391D9F" w:rsidRDefault="007606D6" w:rsidP="004B64BF">
      <w:r w:rsidRPr="00391D9F">
        <w:t>Note: in case of H-tail Ah can be increased by 1.5</w:t>
      </w:r>
    </w:p>
    <w:p w:rsidR="007606D6" w:rsidRDefault="007606D6" w:rsidP="004B64BF"/>
    <w:p w:rsidR="004D7E5F" w:rsidRDefault="004D7E5F" w:rsidP="004B64BF">
      <w:pPr>
        <w:pStyle w:val="Kop3"/>
      </w:pPr>
      <w:r>
        <w:t>Downwash gradients</w:t>
      </w:r>
    </w:p>
    <w:p w:rsidR="004D7E5F" w:rsidRDefault="004D7E5F" w:rsidP="004B64BF"/>
    <w:p w:rsidR="004D7E5F" w:rsidRDefault="004D7E5F" w:rsidP="004B64BF">
      <w:r>
        <w:t>Wing downwash gradient can be calculated by:</w:t>
      </w:r>
    </w:p>
    <w:p w:rsidR="004D7E5F" w:rsidRPr="004D7E5F" w:rsidRDefault="004D7E5F" w:rsidP="004B64BF"/>
    <w:p w:rsidR="004D7E5F" w:rsidRDefault="004D7E5F" w:rsidP="004B64BF">
      <w:r>
        <w:rPr>
          <w:noProof/>
          <w:lang w:eastAsia="en-GB"/>
        </w:rPr>
        <w:drawing>
          <wp:inline distT="0" distB="0" distL="0" distR="0" wp14:anchorId="29253CDB" wp14:editId="149C5CF3">
            <wp:extent cx="4993420" cy="12470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89" cy="1246922"/>
                    </a:xfrm>
                    <a:prstGeom prst="rect">
                      <a:avLst/>
                    </a:prstGeom>
                    <a:noFill/>
                    <a:ln>
                      <a:noFill/>
                    </a:ln>
                    <a:effectLst/>
                  </pic:spPr>
                </pic:pic>
              </a:graphicData>
            </a:graphic>
          </wp:inline>
        </w:drawing>
      </w:r>
    </w:p>
    <w:p w:rsidR="004D7E5F" w:rsidRDefault="004D7E5F" w:rsidP="004B64BF"/>
    <w:p w:rsidR="004D7E5F" w:rsidRDefault="004D7E5F" w:rsidP="004B64BF">
      <w:r w:rsidRPr="004D7E5F">
        <w:t xml:space="preserve">Where the two </w:t>
      </w:r>
      <w:proofErr w:type="spellStart"/>
      <w:r w:rsidRPr="004D7E5F">
        <w:t>Kε</w:t>
      </w:r>
      <w:proofErr w:type="spellEnd"/>
      <w:r w:rsidRPr="004D7E5F">
        <w:t xml:space="preserve"> terms accounting for the wing sweep angle effect (Λ expressed in radians) are defined as follow:</w:t>
      </w:r>
    </w:p>
    <w:p w:rsidR="004D7E5F" w:rsidRDefault="004D7E5F" w:rsidP="004B64BF"/>
    <w:p w:rsidR="004D7E5F" w:rsidRDefault="004D7E5F" w:rsidP="004B64BF">
      <w:r>
        <w:rPr>
          <w:noProof/>
          <w:lang w:eastAsia="en-GB"/>
        </w:rPr>
        <w:drawing>
          <wp:inline distT="0" distB="0" distL="0" distR="0" wp14:anchorId="4DA6A361" wp14:editId="0CD6968F">
            <wp:extent cx="3170864" cy="983414"/>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4275" cy="984472"/>
                    </a:xfrm>
                    <a:prstGeom prst="rect">
                      <a:avLst/>
                    </a:prstGeom>
                    <a:noFill/>
                    <a:ln>
                      <a:noFill/>
                    </a:ln>
                    <a:effectLst/>
                  </pic:spPr>
                </pic:pic>
              </a:graphicData>
            </a:graphic>
          </wp:inline>
        </w:drawing>
      </w:r>
    </w:p>
    <w:p w:rsidR="004D7E5F" w:rsidRDefault="004D7E5F" w:rsidP="004B64BF"/>
    <w:p w:rsidR="004D7E5F" w:rsidRDefault="004D7E5F" w:rsidP="004B64BF">
      <w:proofErr w:type="spellStart"/>
      <w:r>
        <w:t>Mtv</w:t>
      </w:r>
      <w:proofErr w:type="spellEnd"/>
      <w:r>
        <w:t xml:space="preserve"> and r from:</w:t>
      </w:r>
    </w:p>
    <w:p w:rsidR="004D7E5F" w:rsidRDefault="004D7E5F" w:rsidP="004B64BF"/>
    <w:p w:rsidR="004D7E5F" w:rsidRDefault="004D7E5F" w:rsidP="004B64BF">
      <w:r>
        <w:rPr>
          <w:noProof/>
          <w:lang w:eastAsia="en-GB"/>
        </w:rPr>
        <w:drawing>
          <wp:inline distT="0" distB="0" distL="0" distR="0" wp14:anchorId="1F5AA905" wp14:editId="7412D9B7">
            <wp:extent cx="4034230" cy="1725433"/>
            <wp:effectExtent l="0" t="0" r="4445" b="825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2367" cy="1728913"/>
                    </a:xfrm>
                    <a:prstGeom prst="rect">
                      <a:avLst/>
                    </a:prstGeom>
                    <a:noFill/>
                    <a:ln>
                      <a:noFill/>
                    </a:ln>
                    <a:effectLst/>
                  </pic:spPr>
                </pic:pic>
              </a:graphicData>
            </a:graphic>
          </wp:inline>
        </w:drawing>
      </w:r>
    </w:p>
    <w:p w:rsidR="000E74EF" w:rsidRDefault="000E74EF" w:rsidP="004B64BF"/>
    <w:p w:rsidR="000E74EF" w:rsidRDefault="000E74EF" w:rsidP="004B64BF">
      <w:pPr>
        <w:rPr>
          <w:rFonts w:asciiTheme="majorHAnsi" w:eastAsiaTheme="majorEastAsia" w:hAnsiTheme="majorHAnsi" w:cstheme="majorBidi"/>
          <w:sz w:val="24"/>
          <w:szCs w:val="24"/>
        </w:rPr>
      </w:pPr>
      <w:r>
        <w:br w:type="page"/>
      </w:r>
    </w:p>
    <w:p w:rsidR="004B64BF" w:rsidRDefault="004B64BF" w:rsidP="004B64BF">
      <w:pPr>
        <w:pStyle w:val="Kop2"/>
      </w:pPr>
      <w:r>
        <w:lastRenderedPageBreak/>
        <w:t>Tail Sizing</w:t>
      </w:r>
    </w:p>
    <w:p w:rsidR="004B64BF" w:rsidRDefault="004B64BF" w:rsidP="004B64BF">
      <w:r>
        <w:t>Tail sizing is done via the tail volume coefficient method (statistics-based)</w:t>
      </w:r>
    </w:p>
    <w:p w:rsidR="004B64BF" w:rsidRDefault="004B64BF" w:rsidP="004B64BF"/>
    <w:p w:rsidR="004B64BF" w:rsidRDefault="004B64BF" w:rsidP="004B64BF">
      <w:r>
        <w:rPr>
          <w:noProof/>
          <w:lang w:eastAsia="en-GB"/>
        </w:rPr>
        <w:drawing>
          <wp:inline distT="0" distB="0" distL="0" distR="0" wp14:anchorId="12372477" wp14:editId="687E9AC2">
            <wp:extent cx="3371353" cy="747176"/>
            <wp:effectExtent l="0" t="0" r="63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2335" cy="747394"/>
                    </a:xfrm>
                    <a:prstGeom prst="rect">
                      <a:avLst/>
                    </a:prstGeom>
                    <a:noFill/>
                    <a:ln>
                      <a:noFill/>
                    </a:ln>
                    <a:effectLst/>
                  </pic:spPr>
                </pic:pic>
              </a:graphicData>
            </a:graphic>
          </wp:inline>
        </w:drawing>
      </w:r>
    </w:p>
    <w:p w:rsidR="004B64BF" w:rsidRDefault="004B64BF" w:rsidP="004B64BF"/>
    <w:p w:rsidR="004B64BF" w:rsidRPr="004B64BF" w:rsidRDefault="004B64BF" w:rsidP="004B64BF">
      <w:r w:rsidRPr="004B64BF">
        <w:t xml:space="preserve">The tail arms </w:t>
      </w:r>
      <w:proofErr w:type="spellStart"/>
      <w:r w:rsidRPr="004B64BF">
        <w:t>lh</w:t>
      </w:r>
      <w:proofErr w:type="spellEnd"/>
      <w:r w:rsidRPr="004B64BF">
        <w:t xml:space="preserve"> and lv  are the distances between the aerodynamic centers of wing and horizontal tail, and vertical tail, respectively. They can be approximated by distances between the mean quarter-chord points of the wing and </w:t>
      </w:r>
      <w:proofErr w:type="spellStart"/>
      <w:r w:rsidRPr="004B64BF">
        <w:t>tailplanes</w:t>
      </w:r>
      <w:proofErr w:type="spellEnd"/>
      <w:r w:rsidRPr="004B64BF">
        <w:t xml:space="preserve"> mean aerodynamic chords. </w:t>
      </w:r>
    </w:p>
    <w:p w:rsidR="004B64BF" w:rsidRPr="004B64BF" w:rsidRDefault="004B64BF" w:rsidP="004B64BF"/>
    <w:p w:rsidR="004B64BF" w:rsidRPr="004B64BF" w:rsidRDefault="004B64BF" w:rsidP="004B64BF">
      <w:r w:rsidRPr="004B64BF">
        <w:t>Since the tail design follows the fuselage and wing design, and since, it is logical to position the vertical tail empennages as far back as possible on the fuselage (to maximize the effective arm), the values of the tail arms are actually known. Hence, by means of the tail volume coefficients and the wing planform data (wing planform area and mean aerodynamic chord and span), the planform area of the tail empennages can be immediately estimated.</w:t>
      </w:r>
    </w:p>
    <w:p w:rsidR="004B64BF" w:rsidRPr="004B64BF" w:rsidRDefault="004B64BF" w:rsidP="004B64BF"/>
    <w:p w:rsidR="004B64BF" w:rsidRPr="004B64BF" w:rsidRDefault="004B64BF" w:rsidP="004B64BF">
      <w:r w:rsidRPr="004B64BF">
        <w:t>The name tail “volume” coefficient just follows by its definition: it is the product of the (tail empennage) area times the (tail arm) length, hence a volume! Such volume is then normalized using the product of wing area and wing MAC (or wing span).</w:t>
      </w:r>
    </w:p>
    <w:p w:rsidR="004B64BF" w:rsidRPr="004B64BF" w:rsidRDefault="004B64BF" w:rsidP="004B64BF"/>
    <w:p w:rsidR="004B64BF" w:rsidRPr="004B64BF" w:rsidRDefault="004B64BF" w:rsidP="004B64BF">
      <w:r w:rsidRPr="004B64BF">
        <w:t>The size of the aircraft, the type and number of engines and their position (e.g. wing podded, embedded in the fuselage or attached at the back of the fuselage) have an influence on the tail size. Hence use tail volume coefficients of appropriate reference aircraft!!</w:t>
      </w:r>
    </w:p>
    <w:p w:rsidR="004B64BF" w:rsidRPr="004B64BF" w:rsidRDefault="004B64BF" w:rsidP="004B64BF"/>
    <w:p w:rsidR="004B64BF" w:rsidRDefault="004B64BF" w:rsidP="004B64BF">
      <w:r w:rsidRPr="004B64BF">
        <w:t>A collection of tail volume values for various jet transport aircraft is provided in this package.</w:t>
      </w:r>
      <w:r>
        <w:t xml:space="preserve"> See below:</w:t>
      </w:r>
    </w:p>
    <w:p w:rsidR="004B64BF" w:rsidRDefault="004B64BF" w:rsidP="004B64BF"/>
    <w:p w:rsidR="00A371DF" w:rsidRDefault="00A371DF" w:rsidP="00A371DF">
      <w:pPr>
        <w:pStyle w:val="Bijschrift"/>
        <w:keepNext/>
      </w:pPr>
      <w:r>
        <w:t xml:space="preserve">Table </w:t>
      </w:r>
      <w:fldSimple w:instr=" SEQ Table \* ARABIC ">
        <w:r>
          <w:rPr>
            <w:noProof/>
          </w:rPr>
          <w:t>1</w:t>
        </w:r>
      </w:fldSimple>
      <w:r>
        <w:t>: horizontal tail volume data</w:t>
      </w:r>
    </w:p>
    <w:tbl>
      <w:tblPr>
        <w:tblpPr w:leftFromText="180" w:rightFromText="180" w:vertAnchor="text" w:horzAnchor="margin" w:tblpY="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08"/>
        <w:gridCol w:w="1297"/>
        <w:gridCol w:w="1137"/>
        <w:gridCol w:w="1519"/>
        <w:gridCol w:w="838"/>
        <w:gridCol w:w="853"/>
        <w:gridCol w:w="992"/>
        <w:gridCol w:w="788"/>
        <w:gridCol w:w="710"/>
      </w:tblGrid>
      <w:tr w:rsidR="00A371DF" w:rsidTr="00A371DF">
        <w:tc>
          <w:tcPr>
            <w:tcW w:w="1108" w:type="dxa"/>
          </w:tcPr>
          <w:p w:rsidR="00A371DF" w:rsidRDefault="00A371DF" w:rsidP="00D27CD7">
            <w:pPr>
              <w:jc w:val="left"/>
            </w:pPr>
            <w:r>
              <w:t># engines</w:t>
            </w:r>
          </w:p>
        </w:tc>
        <w:tc>
          <w:tcPr>
            <w:tcW w:w="1297" w:type="dxa"/>
          </w:tcPr>
          <w:p w:rsidR="00A371DF" w:rsidRDefault="00A371DF" w:rsidP="00D27CD7">
            <w:pPr>
              <w:jc w:val="left"/>
            </w:pPr>
            <w:r>
              <w:t>engine mounting</w:t>
            </w:r>
          </w:p>
        </w:tc>
        <w:tc>
          <w:tcPr>
            <w:tcW w:w="1137" w:type="dxa"/>
          </w:tcPr>
          <w:p w:rsidR="00A371DF" w:rsidRDefault="00A371DF" w:rsidP="00D27CD7">
            <w:pPr>
              <w:jc w:val="left"/>
            </w:pPr>
            <w:r>
              <w:t>Tail type</w:t>
            </w:r>
          </w:p>
        </w:tc>
        <w:tc>
          <w:tcPr>
            <w:tcW w:w="1519" w:type="dxa"/>
            <w:vAlign w:val="center"/>
          </w:tcPr>
          <w:p w:rsidR="00A371DF" w:rsidRDefault="00A371DF" w:rsidP="00D27CD7">
            <w:pPr>
              <w:jc w:val="left"/>
            </w:pPr>
            <w:r>
              <w:t>Aircraft</w:t>
            </w:r>
          </w:p>
        </w:tc>
        <w:tc>
          <w:tcPr>
            <w:tcW w:w="838" w:type="dxa"/>
            <w:vAlign w:val="center"/>
          </w:tcPr>
          <w:p w:rsidR="00A371DF" w:rsidRDefault="00A371DF" w:rsidP="00D27CD7">
            <w:pPr>
              <w:jc w:val="center"/>
            </w:pPr>
            <w:r w:rsidRPr="00863F74">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5.2pt" o:ole="">
                  <v:imagedata r:id="rId19" o:title=""/>
                </v:shape>
                <o:OLEObject Type="Embed" ProgID="Equation.DSMT4" ShapeID="_x0000_i1025" DrawAspect="Content" ObjectID="_1491305989" r:id="rId20"/>
              </w:object>
            </w:r>
            <w:r w:rsidRPr="00675331">
              <w:rPr>
                <w:vertAlign w:val="superscript"/>
              </w:rPr>
              <w:t>2</w:t>
            </w:r>
          </w:p>
        </w:tc>
        <w:tc>
          <w:tcPr>
            <w:tcW w:w="853" w:type="dxa"/>
            <w:vAlign w:val="center"/>
          </w:tcPr>
          <w:p w:rsidR="00A371DF" w:rsidRDefault="00A371DF" w:rsidP="00D27CD7">
            <w:pPr>
              <w:jc w:val="center"/>
            </w:pPr>
            <w:r w:rsidRPr="00863F74">
              <w:rPr>
                <w:position w:val="-8"/>
              </w:rPr>
              <w:object w:dxaOrig="540" w:dyaOrig="300">
                <v:shape id="_x0000_i1026" type="#_x0000_t75" style="width:26.95pt;height:15.2pt" o:ole="">
                  <v:imagedata r:id="rId21" o:title=""/>
                </v:shape>
                <o:OLEObject Type="Embed" ProgID="Equation.DSMT4" ShapeID="_x0000_i1026" DrawAspect="Content" ObjectID="_1491305990" r:id="rId22"/>
              </w:object>
            </w:r>
          </w:p>
        </w:tc>
        <w:tc>
          <w:tcPr>
            <w:tcW w:w="992" w:type="dxa"/>
            <w:vAlign w:val="center"/>
          </w:tcPr>
          <w:p w:rsidR="00A371DF" w:rsidRDefault="00A371DF" w:rsidP="00D27CD7">
            <w:pPr>
              <w:jc w:val="center"/>
            </w:pPr>
            <w:r w:rsidRPr="00863F74">
              <w:rPr>
                <w:position w:val="-10"/>
              </w:rPr>
              <w:object w:dxaOrig="720" w:dyaOrig="360">
                <v:shape id="_x0000_i1027" type="#_x0000_t75" style="width:36.3pt;height:18.15pt" o:ole="">
                  <v:imagedata r:id="rId23" o:title=""/>
                </v:shape>
                <o:OLEObject Type="Embed" ProgID="Equation.DSMT4" ShapeID="_x0000_i1027" DrawAspect="Content" ObjectID="_1491305991" r:id="rId24"/>
              </w:object>
            </w:r>
          </w:p>
        </w:tc>
        <w:tc>
          <w:tcPr>
            <w:tcW w:w="788" w:type="dxa"/>
            <w:vAlign w:val="center"/>
          </w:tcPr>
          <w:p w:rsidR="00A371DF" w:rsidRDefault="00A371DF" w:rsidP="00D27CD7">
            <w:pPr>
              <w:jc w:val="center"/>
            </w:pPr>
            <w:proofErr w:type="spellStart"/>
            <w:r>
              <w:t>L</w:t>
            </w:r>
            <w:r w:rsidRPr="00576CDB">
              <w:rPr>
                <w:vertAlign w:val="subscript"/>
              </w:rPr>
              <w:t>h</w:t>
            </w:r>
            <w:proofErr w:type="spellEnd"/>
            <w:r>
              <w:t xml:space="preserve"> [</w:t>
            </w:r>
            <w:proofErr w:type="spellStart"/>
            <w:r>
              <w:t>ft</w:t>
            </w:r>
            <w:proofErr w:type="spellEnd"/>
            <w:r>
              <w:t xml:space="preserve">] </w:t>
            </w:r>
          </w:p>
        </w:tc>
        <w:tc>
          <w:tcPr>
            <w:tcW w:w="710" w:type="dxa"/>
            <w:vAlign w:val="center"/>
          </w:tcPr>
          <w:p w:rsidR="00A371DF" w:rsidRDefault="00A371DF" w:rsidP="00D27CD7">
            <w:pPr>
              <w:jc w:val="center"/>
            </w:pPr>
            <w:r w:rsidRPr="00863F74">
              <w:rPr>
                <w:position w:val="-10"/>
              </w:rPr>
              <w:object w:dxaOrig="260" w:dyaOrig="340">
                <v:shape id="_x0000_i1028" type="#_x0000_t75" style="width:12.9pt;height:17pt" o:ole="">
                  <v:imagedata r:id="rId25" o:title=""/>
                </v:shape>
                <o:OLEObject Type="Embed" ProgID="Equation.DSMT4" ShapeID="_x0000_i1028" DrawAspect="Content" ObjectID="_1491305992" r:id="rId26"/>
              </w:objec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r>
              <w:t>T</w:t>
            </w:r>
          </w:p>
        </w:tc>
        <w:tc>
          <w:tcPr>
            <w:tcW w:w="1519" w:type="dxa"/>
          </w:tcPr>
          <w:p w:rsidR="00A371DF" w:rsidRDefault="00A371DF" w:rsidP="00D27CD7">
            <w:r>
              <w:t>Boeing 727-200</w:t>
            </w:r>
          </w:p>
        </w:tc>
        <w:tc>
          <w:tcPr>
            <w:tcW w:w="838" w:type="dxa"/>
          </w:tcPr>
          <w:p w:rsidR="00A371DF" w:rsidRDefault="00A371DF" w:rsidP="00D27CD7">
            <w:pPr>
              <w:jc w:val="center"/>
            </w:pPr>
            <w:r>
              <w:t>1700</w:t>
            </w:r>
          </w:p>
        </w:tc>
        <w:tc>
          <w:tcPr>
            <w:tcW w:w="853" w:type="dxa"/>
          </w:tcPr>
          <w:p w:rsidR="00A371DF" w:rsidRDefault="00A371DF" w:rsidP="00D27CD7">
            <w:pPr>
              <w:jc w:val="center"/>
            </w:pPr>
            <w:r>
              <w:t>18.0</w:t>
            </w:r>
          </w:p>
        </w:tc>
        <w:tc>
          <w:tcPr>
            <w:tcW w:w="992" w:type="dxa"/>
          </w:tcPr>
          <w:p w:rsidR="00A371DF" w:rsidRDefault="00A371DF" w:rsidP="00D27CD7">
            <w:pPr>
              <w:jc w:val="center"/>
            </w:pPr>
            <w:r>
              <w:t>376</w:t>
            </w:r>
          </w:p>
        </w:tc>
        <w:tc>
          <w:tcPr>
            <w:tcW w:w="788" w:type="dxa"/>
          </w:tcPr>
          <w:p w:rsidR="00A371DF" w:rsidRDefault="00A371DF" w:rsidP="00D27CD7">
            <w:pPr>
              <w:jc w:val="center"/>
            </w:pPr>
            <w:r>
              <w:t>67.0</w:t>
            </w:r>
          </w:p>
        </w:tc>
        <w:tc>
          <w:tcPr>
            <w:tcW w:w="710" w:type="dxa"/>
          </w:tcPr>
          <w:p w:rsidR="00A371DF" w:rsidRDefault="00A371DF" w:rsidP="00D27CD7">
            <w:pPr>
              <w:jc w:val="center"/>
            </w:pPr>
            <w:r>
              <w:t>0.82</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r>
              <w:t>Con</w:t>
            </w:r>
          </w:p>
        </w:tc>
        <w:tc>
          <w:tcPr>
            <w:tcW w:w="1519" w:type="dxa"/>
          </w:tcPr>
          <w:p w:rsidR="00A371DF" w:rsidRDefault="00A371DF" w:rsidP="00D27CD7">
            <w:r>
              <w:t>Boeing 737-200</w:t>
            </w:r>
          </w:p>
        </w:tc>
        <w:tc>
          <w:tcPr>
            <w:tcW w:w="838" w:type="dxa"/>
          </w:tcPr>
          <w:p w:rsidR="00A371DF" w:rsidRDefault="00A371DF" w:rsidP="00D27CD7">
            <w:pPr>
              <w:jc w:val="center"/>
            </w:pPr>
            <w:r>
              <w:t>980</w:t>
            </w:r>
          </w:p>
        </w:tc>
        <w:tc>
          <w:tcPr>
            <w:tcW w:w="853" w:type="dxa"/>
          </w:tcPr>
          <w:p w:rsidR="00A371DF" w:rsidRDefault="00A371DF" w:rsidP="00D27CD7">
            <w:pPr>
              <w:jc w:val="center"/>
            </w:pPr>
            <w:r>
              <w:t>11.2</w:t>
            </w:r>
          </w:p>
        </w:tc>
        <w:tc>
          <w:tcPr>
            <w:tcW w:w="992" w:type="dxa"/>
          </w:tcPr>
          <w:p w:rsidR="00A371DF" w:rsidRDefault="00A371DF" w:rsidP="00D27CD7">
            <w:pPr>
              <w:jc w:val="center"/>
            </w:pPr>
            <w:r>
              <w:t>321</w:t>
            </w:r>
          </w:p>
        </w:tc>
        <w:tc>
          <w:tcPr>
            <w:tcW w:w="788" w:type="dxa"/>
          </w:tcPr>
          <w:p w:rsidR="00A371DF" w:rsidRDefault="00A371DF" w:rsidP="00D27CD7">
            <w:pPr>
              <w:jc w:val="center"/>
            </w:pPr>
            <w:r>
              <w:t>43.8</w:t>
            </w:r>
          </w:p>
        </w:tc>
        <w:tc>
          <w:tcPr>
            <w:tcW w:w="710" w:type="dxa"/>
          </w:tcPr>
          <w:p w:rsidR="00A371DF" w:rsidRDefault="00A371DF" w:rsidP="00D27CD7">
            <w:pPr>
              <w:jc w:val="center"/>
            </w:pPr>
            <w:r>
              <w:t>1.28</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r>
              <w:t>Con</w:t>
            </w:r>
          </w:p>
        </w:tc>
        <w:tc>
          <w:tcPr>
            <w:tcW w:w="1519" w:type="dxa"/>
          </w:tcPr>
          <w:p w:rsidR="00A371DF" w:rsidRDefault="00A371DF" w:rsidP="00D27CD7">
            <w:r>
              <w:t>Boeing 737-300</w:t>
            </w:r>
          </w:p>
        </w:tc>
        <w:tc>
          <w:tcPr>
            <w:tcW w:w="838" w:type="dxa"/>
          </w:tcPr>
          <w:p w:rsidR="00A371DF" w:rsidRDefault="00A371DF" w:rsidP="00D27CD7">
            <w:pPr>
              <w:jc w:val="center"/>
            </w:pPr>
            <w:r>
              <w:t>1117</w:t>
            </w:r>
          </w:p>
        </w:tc>
        <w:tc>
          <w:tcPr>
            <w:tcW w:w="853" w:type="dxa"/>
          </w:tcPr>
          <w:p w:rsidR="00A371DF" w:rsidRDefault="00A371DF" w:rsidP="00D27CD7">
            <w:pPr>
              <w:jc w:val="center"/>
            </w:pPr>
            <w:r>
              <w:t>10.9</w:t>
            </w:r>
          </w:p>
        </w:tc>
        <w:tc>
          <w:tcPr>
            <w:tcW w:w="992" w:type="dxa"/>
          </w:tcPr>
          <w:p w:rsidR="00A371DF" w:rsidRDefault="00A371DF" w:rsidP="00D27CD7">
            <w:pPr>
              <w:jc w:val="center"/>
            </w:pPr>
            <w:r>
              <w:t>390</w:t>
            </w:r>
          </w:p>
        </w:tc>
        <w:tc>
          <w:tcPr>
            <w:tcW w:w="788" w:type="dxa"/>
          </w:tcPr>
          <w:p w:rsidR="00A371DF" w:rsidRDefault="00A371DF" w:rsidP="00D27CD7">
            <w:pPr>
              <w:jc w:val="center"/>
            </w:pPr>
            <w:r>
              <w:t>49.7</w:t>
            </w:r>
          </w:p>
        </w:tc>
        <w:tc>
          <w:tcPr>
            <w:tcW w:w="710" w:type="dxa"/>
          </w:tcPr>
          <w:p w:rsidR="00A371DF" w:rsidRDefault="00A371DF" w:rsidP="00D27CD7">
            <w:pPr>
              <w:jc w:val="center"/>
            </w:pPr>
            <w:r>
              <w:t>1.35</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bookmarkStart w:id="4" w:name="_GoBack"/>
            <w:bookmarkEnd w:id="4"/>
          </w:p>
        </w:tc>
        <w:tc>
          <w:tcPr>
            <w:tcW w:w="1519" w:type="dxa"/>
          </w:tcPr>
          <w:p w:rsidR="00A371DF" w:rsidRDefault="00A371DF" w:rsidP="00D27CD7">
            <w:r>
              <w:t>Boeing 747-200B</w:t>
            </w:r>
          </w:p>
        </w:tc>
        <w:tc>
          <w:tcPr>
            <w:tcW w:w="838" w:type="dxa"/>
          </w:tcPr>
          <w:p w:rsidR="00A371DF" w:rsidRDefault="00A371DF" w:rsidP="00D27CD7">
            <w:pPr>
              <w:jc w:val="center"/>
            </w:pPr>
            <w:r>
              <w:t>5500</w:t>
            </w:r>
          </w:p>
        </w:tc>
        <w:tc>
          <w:tcPr>
            <w:tcW w:w="853" w:type="dxa"/>
          </w:tcPr>
          <w:p w:rsidR="00A371DF" w:rsidRDefault="00A371DF" w:rsidP="00D27CD7">
            <w:pPr>
              <w:jc w:val="center"/>
            </w:pPr>
            <w:r>
              <w:t>38.0</w:t>
            </w:r>
          </w:p>
        </w:tc>
        <w:tc>
          <w:tcPr>
            <w:tcW w:w="992" w:type="dxa"/>
          </w:tcPr>
          <w:p w:rsidR="00A371DF" w:rsidRDefault="00A371DF" w:rsidP="00D27CD7">
            <w:pPr>
              <w:jc w:val="center"/>
            </w:pPr>
            <w:r>
              <w:t>1470</w:t>
            </w:r>
          </w:p>
        </w:tc>
        <w:tc>
          <w:tcPr>
            <w:tcW w:w="788" w:type="dxa"/>
          </w:tcPr>
          <w:p w:rsidR="00A371DF" w:rsidRDefault="00A371DF" w:rsidP="00D27CD7">
            <w:pPr>
              <w:jc w:val="center"/>
            </w:pPr>
            <w:r>
              <w:t>104.5</w:t>
            </w:r>
          </w:p>
        </w:tc>
        <w:tc>
          <w:tcPr>
            <w:tcW w:w="710" w:type="dxa"/>
          </w:tcPr>
          <w:p w:rsidR="00A371DF" w:rsidRDefault="00A371DF" w:rsidP="00D27CD7">
            <w:pPr>
              <w:jc w:val="center"/>
            </w:pPr>
            <w:r>
              <w:t>0.74</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Boeing 747SP</w:t>
            </w:r>
          </w:p>
        </w:tc>
        <w:tc>
          <w:tcPr>
            <w:tcW w:w="838" w:type="dxa"/>
          </w:tcPr>
          <w:p w:rsidR="00A371DF" w:rsidRDefault="00A371DF" w:rsidP="00D27CD7">
            <w:pPr>
              <w:jc w:val="center"/>
            </w:pPr>
            <w:r>
              <w:t>5500</w:t>
            </w:r>
          </w:p>
        </w:tc>
        <w:tc>
          <w:tcPr>
            <w:tcW w:w="853" w:type="dxa"/>
          </w:tcPr>
          <w:p w:rsidR="00A371DF" w:rsidRDefault="00A371DF" w:rsidP="00D27CD7">
            <w:pPr>
              <w:jc w:val="center"/>
            </w:pPr>
            <w:r>
              <w:t>38.0</w:t>
            </w:r>
          </w:p>
        </w:tc>
        <w:tc>
          <w:tcPr>
            <w:tcW w:w="992" w:type="dxa"/>
          </w:tcPr>
          <w:p w:rsidR="00A371DF" w:rsidRDefault="00A371DF" w:rsidP="00D27CD7">
            <w:pPr>
              <w:jc w:val="center"/>
            </w:pPr>
            <w:r>
              <w:t>1534</w:t>
            </w:r>
          </w:p>
        </w:tc>
        <w:tc>
          <w:tcPr>
            <w:tcW w:w="788" w:type="dxa"/>
          </w:tcPr>
          <w:p w:rsidR="00A371DF" w:rsidRDefault="00A371DF" w:rsidP="00D27CD7">
            <w:pPr>
              <w:jc w:val="center"/>
            </w:pPr>
            <w:r>
              <w:t>72.9</w:t>
            </w:r>
          </w:p>
        </w:tc>
        <w:tc>
          <w:tcPr>
            <w:tcW w:w="710" w:type="dxa"/>
          </w:tcPr>
          <w:p w:rsidR="00A371DF" w:rsidRDefault="00A371DF" w:rsidP="00D27CD7">
            <w:pPr>
              <w:jc w:val="center"/>
            </w:pPr>
            <w:r>
              <w:t>0.54</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Boeing 757-200</w:t>
            </w:r>
          </w:p>
        </w:tc>
        <w:tc>
          <w:tcPr>
            <w:tcW w:w="838" w:type="dxa"/>
          </w:tcPr>
          <w:p w:rsidR="00A371DF" w:rsidRDefault="00A371DF" w:rsidP="00D27CD7">
            <w:pPr>
              <w:jc w:val="center"/>
            </w:pPr>
            <w:r>
              <w:t>1951</w:t>
            </w:r>
          </w:p>
        </w:tc>
        <w:tc>
          <w:tcPr>
            <w:tcW w:w="853" w:type="dxa"/>
          </w:tcPr>
          <w:p w:rsidR="00A371DF" w:rsidRDefault="00A371DF" w:rsidP="00D27CD7">
            <w:pPr>
              <w:jc w:val="center"/>
            </w:pPr>
            <w:r>
              <w:t>14.9</w:t>
            </w:r>
          </w:p>
        </w:tc>
        <w:tc>
          <w:tcPr>
            <w:tcW w:w="992" w:type="dxa"/>
          </w:tcPr>
          <w:p w:rsidR="00A371DF" w:rsidRDefault="00A371DF" w:rsidP="00D27CD7">
            <w:pPr>
              <w:jc w:val="center"/>
            </w:pPr>
            <w:r>
              <w:t>585</w:t>
            </w:r>
          </w:p>
        </w:tc>
        <w:tc>
          <w:tcPr>
            <w:tcW w:w="788" w:type="dxa"/>
          </w:tcPr>
          <w:p w:rsidR="00A371DF" w:rsidRDefault="00A371DF" w:rsidP="00D27CD7">
            <w:pPr>
              <w:jc w:val="center"/>
            </w:pPr>
            <w:r>
              <w:t>56.9</w:t>
            </w:r>
          </w:p>
        </w:tc>
        <w:tc>
          <w:tcPr>
            <w:tcW w:w="710" w:type="dxa"/>
          </w:tcPr>
          <w:p w:rsidR="00A371DF" w:rsidRDefault="00A371DF" w:rsidP="00D27CD7">
            <w:pPr>
              <w:jc w:val="center"/>
            </w:pPr>
            <w:r>
              <w:t>1.15</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Boeing 767-200</w:t>
            </w:r>
          </w:p>
        </w:tc>
        <w:tc>
          <w:tcPr>
            <w:tcW w:w="838" w:type="dxa"/>
          </w:tcPr>
          <w:p w:rsidR="00A371DF" w:rsidRDefault="00A371DF" w:rsidP="00D27CD7">
            <w:pPr>
              <w:jc w:val="center"/>
            </w:pPr>
            <w:r>
              <w:t>3050</w:t>
            </w:r>
          </w:p>
        </w:tc>
        <w:tc>
          <w:tcPr>
            <w:tcW w:w="853" w:type="dxa"/>
          </w:tcPr>
          <w:p w:rsidR="00A371DF" w:rsidRDefault="00A371DF" w:rsidP="00D27CD7">
            <w:pPr>
              <w:jc w:val="center"/>
            </w:pPr>
            <w:r>
              <w:t>19.8</w:t>
            </w:r>
          </w:p>
        </w:tc>
        <w:tc>
          <w:tcPr>
            <w:tcW w:w="992" w:type="dxa"/>
          </w:tcPr>
          <w:p w:rsidR="00A371DF" w:rsidRDefault="00A371DF" w:rsidP="00D27CD7">
            <w:pPr>
              <w:jc w:val="center"/>
            </w:pPr>
            <w:r>
              <w:t>836</w:t>
            </w:r>
          </w:p>
        </w:tc>
        <w:tc>
          <w:tcPr>
            <w:tcW w:w="788" w:type="dxa"/>
          </w:tcPr>
          <w:p w:rsidR="00A371DF" w:rsidRDefault="00A371DF" w:rsidP="00D27CD7">
            <w:pPr>
              <w:jc w:val="center"/>
            </w:pPr>
            <w:r>
              <w:t>67.6</w:t>
            </w:r>
          </w:p>
        </w:tc>
        <w:tc>
          <w:tcPr>
            <w:tcW w:w="710" w:type="dxa"/>
          </w:tcPr>
          <w:p w:rsidR="00A371DF" w:rsidRDefault="00A371DF" w:rsidP="00D27CD7">
            <w:pPr>
              <w:jc w:val="center"/>
            </w:pPr>
            <w:r>
              <w:t>0.94</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McDonnell Douglas DC-9-30</w:t>
            </w:r>
          </w:p>
        </w:tc>
        <w:tc>
          <w:tcPr>
            <w:tcW w:w="838" w:type="dxa"/>
          </w:tcPr>
          <w:p w:rsidR="00A371DF" w:rsidRDefault="00A371DF" w:rsidP="00D27CD7">
            <w:pPr>
              <w:jc w:val="center"/>
            </w:pPr>
            <w:r>
              <w:t>1270</w:t>
            </w:r>
          </w:p>
        </w:tc>
        <w:tc>
          <w:tcPr>
            <w:tcW w:w="853" w:type="dxa"/>
          </w:tcPr>
          <w:p w:rsidR="00A371DF" w:rsidRDefault="00A371DF" w:rsidP="00D27CD7">
            <w:pPr>
              <w:jc w:val="center"/>
            </w:pPr>
            <w:r>
              <w:t>15.7</w:t>
            </w:r>
          </w:p>
        </w:tc>
        <w:tc>
          <w:tcPr>
            <w:tcW w:w="992" w:type="dxa"/>
          </w:tcPr>
          <w:p w:rsidR="00A371DF" w:rsidRDefault="00A371DF" w:rsidP="00D27CD7">
            <w:pPr>
              <w:jc w:val="center"/>
            </w:pPr>
            <w:r>
              <w:t>314</w:t>
            </w:r>
          </w:p>
        </w:tc>
        <w:tc>
          <w:tcPr>
            <w:tcW w:w="788" w:type="dxa"/>
          </w:tcPr>
          <w:p w:rsidR="00A371DF" w:rsidRDefault="00A371DF" w:rsidP="00D27CD7">
            <w:pPr>
              <w:jc w:val="center"/>
            </w:pPr>
            <w:r>
              <w:t>61.4</w:t>
            </w:r>
          </w:p>
        </w:tc>
        <w:tc>
          <w:tcPr>
            <w:tcW w:w="710" w:type="dxa"/>
          </w:tcPr>
          <w:p w:rsidR="00A371DF" w:rsidRDefault="00A371DF" w:rsidP="00D27CD7">
            <w:pPr>
              <w:jc w:val="center"/>
            </w:pPr>
            <w:r>
              <w:t>0.96</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McDonnell Douglas DC-9-50</w:t>
            </w:r>
          </w:p>
        </w:tc>
        <w:tc>
          <w:tcPr>
            <w:tcW w:w="838" w:type="dxa"/>
          </w:tcPr>
          <w:p w:rsidR="00A371DF" w:rsidRDefault="00A371DF" w:rsidP="00D27CD7">
            <w:pPr>
              <w:jc w:val="center"/>
            </w:pPr>
            <w:r>
              <w:t>1001</w:t>
            </w:r>
          </w:p>
        </w:tc>
        <w:tc>
          <w:tcPr>
            <w:tcW w:w="853" w:type="dxa"/>
          </w:tcPr>
          <w:p w:rsidR="00A371DF" w:rsidRDefault="00A371DF" w:rsidP="00D27CD7">
            <w:pPr>
              <w:jc w:val="center"/>
            </w:pPr>
            <w:r>
              <w:t>11.8</w:t>
            </w:r>
          </w:p>
        </w:tc>
        <w:tc>
          <w:tcPr>
            <w:tcW w:w="992" w:type="dxa"/>
          </w:tcPr>
          <w:p w:rsidR="00A371DF" w:rsidRDefault="00A371DF" w:rsidP="00D27CD7">
            <w:pPr>
              <w:jc w:val="center"/>
            </w:pPr>
            <w:r>
              <w:t>276</w:t>
            </w:r>
          </w:p>
        </w:tc>
        <w:tc>
          <w:tcPr>
            <w:tcW w:w="788" w:type="dxa"/>
          </w:tcPr>
          <w:p w:rsidR="00A371DF" w:rsidRDefault="00A371DF" w:rsidP="00D27CD7">
            <w:pPr>
              <w:jc w:val="center"/>
            </w:pPr>
            <w:r>
              <w:t>56.8</w:t>
            </w:r>
          </w:p>
        </w:tc>
        <w:tc>
          <w:tcPr>
            <w:tcW w:w="710" w:type="dxa"/>
          </w:tcPr>
          <w:p w:rsidR="00A371DF" w:rsidRDefault="00A371DF" w:rsidP="00D27CD7">
            <w:pPr>
              <w:jc w:val="center"/>
            </w:pPr>
            <w:r>
              <w:t>1.32</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McDonnell Douglas DC-10-30</w:t>
            </w:r>
          </w:p>
        </w:tc>
        <w:tc>
          <w:tcPr>
            <w:tcW w:w="838" w:type="dxa"/>
          </w:tcPr>
          <w:p w:rsidR="00A371DF" w:rsidRDefault="00A371DF" w:rsidP="00D27CD7">
            <w:pPr>
              <w:jc w:val="center"/>
            </w:pPr>
            <w:r>
              <w:t>3958</w:t>
            </w:r>
          </w:p>
        </w:tc>
        <w:tc>
          <w:tcPr>
            <w:tcW w:w="853" w:type="dxa"/>
          </w:tcPr>
          <w:p w:rsidR="00A371DF" w:rsidRDefault="00A371DF" w:rsidP="00D27CD7">
            <w:pPr>
              <w:jc w:val="center"/>
            </w:pPr>
            <w:r>
              <w:t>24.7</w:t>
            </w:r>
          </w:p>
        </w:tc>
        <w:tc>
          <w:tcPr>
            <w:tcW w:w="992" w:type="dxa"/>
          </w:tcPr>
          <w:p w:rsidR="00A371DF" w:rsidRDefault="00A371DF" w:rsidP="00D27CD7">
            <w:pPr>
              <w:jc w:val="center"/>
            </w:pPr>
            <w:r>
              <w:t>1338</w:t>
            </w:r>
          </w:p>
        </w:tc>
        <w:tc>
          <w:tcPr>
            <w:tcW w:w="788" w:type="dxa"/>
          </w:tcPr>
          <w:p w:rsidR="00A371DF" w:rsidRDefault="00A371DF" w:rsidP="00D27CD7">
            <w:pPr>
              <w:jc w:val="center"/>
            </w:pPr>
            <w:r>
              <w:t>65.9</w:t>
            </w:r>
          </w:p>
        </w:tc>
        <w:tc>
          <w:tcPr>
            <w:tcW w:w="710" w:type="dxa"/>
          </w:tcPr>
          <w:p w:rsidR="00A371DF" w:rsidRDefault="00A371DF" w:rsidP="00D27CD7">
            <w:pPr>
              <w:jc w:val="center"/>
            </w:pPr>
            <w:r>
              <w:t>0.90</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Airbus A300B4</w:t>
            </w:r>
          </w:p>
        </w:tc>
        <w:tc>
          <w:tcPr>
            <w:tcW w:w="838" w:type="dxa"/>
          </w:tcPr>
          <w:p w:rsidR="00A371DF" w:rsidRDefault="00A371DF" w:rsidP="00D27CD7">
            <w:pPr>
              <w:jc w:val="center"/>
            </w:pPr>
            <w:r>
              <w:t>2799</w:t>
            </w:r>
          </w:p>
        </w:tc>
        <w:tc>
          <w:tcPr>
            <w:tcW w:w="853" w:type="dxa"/>
          </w:tcPr>
          <w:p w:rsidR="00A371DF" w:rsidRDefault="00A371DF" w:rsidP="00D27CD7">
            <w:pPr>
              <w:jc w:val="center"/>
            </w:pPr>
            <w:r>
              <w:t>19.2</w:t>
            </w:r>
          </w:p>
        </w:tc>
        <w:tc>
          <w:tcPr>
            <w:tcW w:w="992" w:type="dxa"/>
          </w:tcPr>
          <w:p w:rsidR="00A371DF" w:rsidRDefault="00A371DF" w:rsidP="00D27CD7">
            <w:pPr>
              <w:jc w:val="center"/>
            </w:pPr>
            <w:r>
              <w:t>748</w:t>
            </w:r>
          </w:p>
        </w:tc>
        <w:tc>
          <w:tcPr>
            <w:tcW w:w="788" w:type="dxa"/>
          </w:tcPr>
          <w:p w:rsidR="00A371DF" w:rsidRDefault="00A371DF" w:rsidP="00D27CD7">
            <w:pPr>
              <w:jc w:val="center"/>
            </w:pPr>
            <w:r>
              <w:t>80.4</w:t>
            </w:r>
          </w:p>
        </w:tc>
        <w:tc>
          <w:tcPr>
            <w:tcW w:w="710" w:type="dxa"/>
          </w:tcPr>
          <w:p w:rsidR="00A371DF" w:rsidRDefault="00A371DF" w:rsidP="00D27CD7">
            <w:pPr>
              <w:jc w:val="center"/>
            </w:pPr>
            <w:r>
              <w:t>1.12</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Airbus A310</w:t>
            </w:r>
          </w:p>
        </w:tc>
        <w:tc>
          <w:tcPr>
            <w:tcW w:w="838" w:type="dxa"/>
          </w:tcPr>
          <w:p w:rsidR="00A371DF" w:rsidRDefault="00A371DF" w:rsidP="00D27CD7">
            <w:pPr>
              <w:jc w:val="center"/>
            </w:pPr>
            <w:r>
              <w:t>2357</w:t>
            </w:r>
          </w:p>
        </w:tc>
        <w:tc>
          <w:tcPr>
            <w:tcW w:w="853" w:type="dxa"/>
          </w:tcPr>
          <w:p w:rsidR="00A371DF" w:rsidRDefault="00A371DF" w:rsidP="00D27CD7">
            <w:pPr>
              <w:jc w:val="center"/>
            </w:pPr>
            <w:r>
              <w:t>19.9</w:t>
            </w:r>
          </w:p>
        </w:tc>
        <w:tc>
          <w:tcPr>
            <w:tcW w:w="992" w:type="dxa"/>
          </w:tcPr>
          <w:p w:rsidR="00A371DF" w:rsidRDefault="00A371DF" w:rsidP="00D27CD7">
            <w:pPr>
              <w:jc w:val="center"/>
            </w:pPr>
            <w:r>
              <w:t>689</w:t>
            </w:r>
          </w:p>
        </w:tc>
        <w:tc>
          <w:tcPr>
            <w:tcW w:w="788" w:type="dxa"/>
          </w:tcPr>
          <w:p w:rsidR="00A371DF" w:rsidRDefault="00A371DF" w:rsidP="00D27CD7">
            <w:pPr>
              <w:jc w:val="center"/>
            </w:pPr>
            <w:r>
              <w:t>72.0</w:t>
            </w:r>
          </w:p>
        </w:tc>
        <w:tc>
          <w:tcPr>
            <w:tcW w:w="710" w:type="dxa"/>
          </w:tcPr>
          <w:p w:rsidR="00A371DF" w:rsidRDefault="00A371DF" w:rsidP="00D27CD7">
            <w:pPr>
              <w:jc w:val="center"/>
            </w:pPr>
            <w:r>
              <w:t>1.09</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Lockheed L1011-500</w:t>
            </w:r>
          </w:p>
        </w:tc>
        <w:tc>
          <w:tcPr>
            <w:tcW w:w="838" w:type="dxa"/>
          </w:tcPr>
          <w:p w:rsidR="00A371DF" w:rsidRDefault="00A371DF" w:rsidP="00D27CD7">
            <w:pPr>
              <w:jc w:val="center"/>
            </w:pPr>
            <w:r>
              <w:t>3541</w:t>
            </w:r>
          </w:p>
        </w:tc>
        <w:tc>
          <w:tcPr>
            <w:tcW w:w="853" w:type="dxa"/>
          </w:tcPr>
          <w:p w:rsidR="00A371DF" w:rsidRDefault="00A371DF" w:rsidP="00D27CD7">
            <w:pPr>
              <w:jc w:val="center"/>
            </w:pPr>
            <w:r>
              <w:t>24.5</w:t>
            </w:r>
          </w:p>
        </w:tc>
        <w:tc>
          <w:tcPr>
            <w:tcW w:w="992" w:type="dxa"/>
          </w:tcPr>
          <w:p w:rsidR="00A371DF" w:rsidRDefault="00A371DF" w:rsidP="00D27CD7">
            <w:pPr>
              <w:jc w:val="center"/>
            </w:pPr>
            <w:r>
              <w:t>1282</w:t>
            </w:r>
          </w:p>
        </w:tc>
        <w:tc>
          <w:tcPr>
            <w:tcW w:w="788" w:type="dxa"/>
          </w:tcPr>
          <w:p w:rsidR="00A371DF" w:rsidRDefault="00A371DF" w:rsidP="00D27CD7">
            <w:pPr>
              <w:jc w:val="center"/>
            </w:pPr>
            <w:r>
              <w:t>55.9</w:t>
            </w:r>
          </w:p>
        </w:tc>
        <w:tc>
          <w:tcPr>
            <w:tcW w:w="710" w:type="dxa"/>
          </w:tcPr>
          <w:p w:rsidR="00A371DF" w:rsidRDefault="00A371DF" w:rsidP="00D27CD7">
            <w:pPr>
              <w:jc w:val="center"/>
            </w:pPr>
            <w:r>
              <w:t>0.83</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Fokker F-28-4000</w:t>
            </w:r>
          </w:p>
        </w:tc>
        <w:tc>
          <w:tcPr>
            <w:tcW w:w="838" w:type="dxa"/>
          </w:tcPr>
          <w:p w:rsidR="00A371DF" w:rsidRDefault="00A371DF" w:rsidP="00D27CD7">
            <w:pPr>
              <w:jc w:val="center"/>
            </w:pPr>
            <w:r>
              <w:t>850</w:t>
            </w:r>
          </w:p>
        </w:tc>
        <w:tc>
          <w:tcPr>
            <w:tcW w:w="853" w:type="dxa"/>
          </w:tcPr>
          <w:p w:rsidR="00A371DF" w:rsidRDefault="00A371DF" w:rsidP="00D27CD7">
            <w:pPr>
              <w:jc w:val="center"/>
            </w:pPr>
            <w:r>
              <w:t>10.9</w:t>
            </w:r>
          </w:p>
        </w:tc>
        <w:tc>
          <w:tcPr>
            <w:tcW w:w="992" w:type="dxa"/>
          </w:tcPr>
          <w:p w:rsidR="00A371DF" w:rsidRDefault="00A371DF" w:rsidP="00D27CD7">
            <w:pPr>
              <w:jc w:val="center"/>
            </w:pPr>
            <w:r>
              <w:t>210</w:t>
            </w:r>
          </w:p>
        </w:tc>
        <w:tc>
          <w:tcPr>
            <w:tcW w:w="788" w:type="dxa"/>
          </w:tcPr>
          <w:p w:rsidR="00A371DF" w:rsidRDefault="00A371DF" w:rsidP="00D27CD7">
            <w:pPr>
              <w:jc w:val="center"/>
            </w:pPr>
            <w:r>
              <w:t>47.2</w:t>
            </w:r>
          </w:p>
        </w:tc>
        <w:tc>
          <w:tcPr>
            <w:tcW w:w="710" w:type="dxa"/>
          </w:tcPr>
          <w:p w:rsidR="00A371DF" w:rsidRDefault="00A371DF" w:rsidP="00D27CD7">
            <w:pPr>
              <w:jc w:val="center"/>
            </w:pPr>
            <w:r>
              <w:t>1.07</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BAC 1-11 495</w:t>
            </w:r>
          </w:p>
        </w:tc>
        <w:tc>
          <w:tcPr>
            <w:tcW w:w="838" w:type="dxa"/>
          </w:tcPr>
          <w:p w:rsidR="00A371DF" w:rsidRDefault="00A371DF" w:rsidP="00D27CD7">
            <w:pPr>
              <w:jc w:val="center"/>
            </w:pPr>
            <w:r>
              <w:t>1031</w:t>
            </w:r>
          </w:p>
        </w:tc>
        <w:tc>
          <w:tcPr>
            <w:tcW w:w="853" w:type="dxa"/>
          </w:tcPr>
          <w:p w:rsidR="00A371DF" w:rsidRDefault="00A371DF" w:rsidP="00D27CD7">
            <w:pPr>
              <w:jc w:val="center"/>
            </w:pPr>
            <w:r>
              <w:t>11.8</w:t>
            </w:r>
          </w:p>
        </w:tc>
        <w:tc>
          <w:tcPr>
            <w:tcW w:w="992" w:type="dxa"/>
          </w:tcPr>
          <w:p w:rsidR="00A371DF" w:rsidRDefault="00A371DF" w:rsidP="00D27CD7">
            <w:pPr>
              <w:jc w:val="center"/>
            </w:pPr>
            <w:r>
              <w:t>258</w:t>
            </w:r>
          </w:p>
        </w:tc>
        <w:tc>
          <w:tcPr>
            <w:tcW w:w="788" w:type="dxa"/>
          </w:tcPr>
          <w:p w:rsidR="00A371DF" w:rsidRDefault="00A371DF" w:rsidP="00D27CD7">
            <w:pPr>
              <w:jc w:val="center"/>
            </w:pPr>
            <w:r>
              <w:t>40.7</w:t>
            </w:r>
          </w:p>
        </w:tc>
        <w:tc>
          <w:tcPr>
            <w:tcW w:w="710" w:type="dxa"/>
          </w:tcPr>
          <w:p w:rsidR="00A371DF" w:rsidRDefault="00A371DF" w:rsidP="00D27CD7">
            <w:pPr>
              <w:jc w:val="center"/>
            </w:pPr>
            <w:r>
              <w:t>0.86</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proofErr w:type="spellStart"/>
            <w:r>
              <w:t>BAe</w:t>
            </w:r>
            <w:proofErr w:type="spellEnd"/>
            <w:r>
              <w:t xml:space="preserve"> 146-200</w:t>
            </w:r>
          </w:p>
        </w:tc>
        <w:tc>
          <w:tcPr>
            <w:tcW w:w="838" w:type="dxa"/>
          </w:tcPr>
          <w:p w:rsidR="00A371DF" w:rsidRDefault="00A371DF" w:rsidP="00D27CD7">
            <w:pPr>
              <w:jc w:val="center"/>
            </w:pPr>
            <w:r>
              <w:t>832</w:t>
            </w:r>
          </w:p>
        </w:tc>
        <w:tc>
          <w:tcPr>
            <w:tcW w:w="853" w:type="dxa"/>
          </w:tcPr>
          <w:p w:rsidR="00A371DF" w:rsidRDefault="00A371DF" w:rsidP="00D27CD7">
            <w:pPr>
              <w:jc w:val="center"/>
            </w:pPr>
            <w:r>
              <w:t>20.2</w:t>
            </w:r>
          </w:p>
        </w:tc>
        <w:tc>
          <w:tcPr>
            <w:tcW w:w="992" w:type="dxa"/>
          </w:tcPr>
          <w:p w:rsidR="00A371DF" w:rsidRDefault="00A371DF" w:rsidP="00D27CD7">
            <w:pPr>
              <w:jc w:val="center"/>
            </w:pPr>
            <w:r>
              <w:t>276</w:t>
            </w:r>
          </w:p>
        </w:tc>
        <w:tc>
          <w:tcPr>
            <w:tcW w:w="788" w:type="dxa"/>
          </w:tcPr>
          <w:p w:rsidR="00A371DF" w:rsidRDefault="00A371DF" w:rsidP="00D27CD7">
            <w:pPr>
              <w:jc w:val="center"/>
            </w:pPr>
            <w:r>
              <w:t>45.3</w:t>
            </w:r>
          </w:p>
        </w:tc>
        <w:tc>
          <w:tcPr>
            <w:tcW w:w="710" w:type="dxa"/>
          </w:tcPr>
          <w:p w:rsidR="00A371DF" w:rsidRDefault="00A371DF" w:rsidP="00D27CD7">
            <w:pPr>
              <w:jc w:val="center"/>
            </w:pPr>
            <w:r>
              <w:t>1.48</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proofErr w:type="spellStart"/>
            <w:r>
              <w:t>Tupolev</w:t>
            </w:r>
            <w:proofErr w:type="spellEnd"/>
            <w:r>
              <w:t xml:space="preserve"> Tu-154</w:t>
            </w:r>
          </w:p>
        </w:tc>
        <w:tc>
          <w:tcPr>
            <w:tcW w:w="838" w:type="dxa"/>
          </w:tcPr>
          <w:p w:rsidR="00A371DF" w:rsidRDefault="00A371DF" w:rsidP="00D27CD7">
            <w:pPr>
              <w:jc w:val="center"/>
            </w:pPr>
            <w:r>
              <w:t>2169</w:t>
            </w:r>
          </w:p>
        </w:tc>
        <w:tc>
          <w:tcPr>
            <w:tcW w:w="853" w:type="dxa"/>
          </w:tcPr>
          <w:p w:rsidR="00A371DF" w:rsidRDefault="00A371DF" w:rsidP="00D27CD7">
            <w:pPr>
              <w:jc w:val="center"/>
            </w:pPr>
            <w:r>
              <w:t>16.7</w:t>
            </w:r>
          </w:p>
        </w:tc>
        <w:tc>
          <w:tcPr>
            <w:tcW w:w="992" w:type="dxa"/>
          </w:tcPr>
          <w:p w:rsidR="00A371DF" w:rsidRDefault="00A371DF" w:rsidP="00D27CD7">
            <w:pPr>
              <w:jc w:val="center"/>
            </w:pPr>
            <w:r>
              <w:t>436</w:t>
            </w:r>
          </w:p>
        </w:tc>
        <w:tc>
          <w:tcPr>
            <w:tcW w:w="788" w:type="dxa"/>
          </w:tcPr>
          <w:p w:rsidR="00A371DF" w:rsidRDefault="00A371DF" w:rsidP="00D27CD7">
            <w:pPr>
              <w:jc w:val="center"/>
            </w:pPr>
            <w:r>
              <w:t>58.9</w:t>
            </w:r>
          </w:p>
        </w:tc>
        <w:tc>
          <w:tcPr>
            <w:tcW w:w="710" w:type="dxa"/>
          </w:tcPr>
          <w:p w:rsidR="00A371DF" w:rsidRDefault="00A371DF" w:rsidP="00D27CD7">
            <w:pPr>
              <w:jc w:val="center"/>
            </w:pPr>
            <w:r>
              <w:t>0.71</w:t>
            </w:r>
          </w:p>
        </w:tc>
      </w:tr>
    </w:tbl>
    <w:p w:rsidR="004B64BF" w:rsidRPr="004B64BF" w:rsidRDefault="004B64BF" w:rsidP="004B64BF"/>
    <w:p w:rsidR="004B64BF" w:rsidRPr="004B64BF" w:rsidRDefault="004B64BF" w:rsidP="004B64BF">
      <w:r w:rsidRPr="004B64BF">
        <w:br w:type="page"/>
      </w:r>
    </w:p>
    <w:p w:rsidR="000E74EF" w:rsidRDefault="000E74EF" w:rsidP="004B64BF">
      <w:pPr>
        <w:pStyle w:val="Kop2"/>
      </w:pPr>
      <w:r>
        <w:lastRenderedPageBreak/>
        <w:t>Wing positioning module</w:t>
      </w:r>
    </w:p>
    <w:p w:rsidR="000E74EF" w:rsidRDefault="000E74EF" w:rsidP="004B64BF"/>
    <w:p w:rsidR="000E74EF" w:rsidRDefault="000E74EF" w:rsidP="004B64BF">
      <w:r>
        <w:t>Module that does a first design iteration to determine the longitudinal position of the wing w.r.t. fuselage.</w:t>
      </w:r>
    </w:p>
    <w:p w:rsidR="000E74EF" w:rsidRPr="000E74EF" w:rsidRDefault="000E74EF" w:rsidP="004B64BF">
      <w:pPr>
        <w:pStyle w:val="Lijstalinea"/>
        <w:numPr>
          <w:ilvl w:val="0"/>
          <w:numId w:val="7"/>
        </w:numPr>
      </w:pPr>
      <w:r w:rsidRPr="000E74EF">
        <w:t xml:space="preserve">Aircraft with wing podded engines have their wing positioned such that the aerodynamic </w:t>
      </w:r>
      <w:proofErr w:type="spellStart"/>
      <w:r w:rsidRPr="000E74EF">
        <w:t>center</w:t>
      </w:r>
      <w:proofErr w:type="spellEnd"/>
      <w:r w:rsidRPr="000E74EF">
        <w:t xml:space="preserve"> is located at 50% of the cylindrical part of the fuselage. </w:t>
      </w:r>
    </w:p>
    <w:p w:rsidR="000E74EF" w:rsidRPr="000E74EF" w:rsidRDefault="000E74EF" w:rsidP="004B64BF">
      <w:pPr>
        <w:pStyle w:val="Lijstalinea"/>
        <w:numPr>
          <w:ilvl w:val="0"/>
          <w:numId w:val="7"/>
        </w:numPr>
      </w:pPr>
      <w:r w:rsidRPr="000E74EF">
        <w:t xml:space="preserve">Aircraft with aft-fuselage-mounted engines, have their wing </w:t>
      </w:r>
      <w:proofErr w:type="spellStart"/>
      <w:r w:rsidRPr="000E74EF">
        <w:t>a.c</w:t>
      </w:r>
      <w:proofErr w:type="spellEnd"/>
      <w:r w:rsidRPr="000E74EF">
        <w:t xml:space="preserve">. around 60% of the cylindrical part of the fuselage (hence a bit after). </w:t>
      </w:r>
    </w:p>
    <w:p w:rsidR="000E74EF" w:rsidRDefault="000E74EF" w:rsidP="004B64BF"/>
    <w:p w:rsidR="000E74EF" w:rsidRDefault="000E74EF" w:rsidP="004B64BF"/>
    <w:p w:rsidR="000E74EF" w:rsidRPr="000E74EF" w:rsidRDefault="000E74EF" w:rsidP="004B64BF">
      <w:r w:rsidRPr="000E74EF">
        <w:drawing>
          <wp:inline distT="0" distB="0" distL="0" distR="0" wp14:anchorId="5A9255EA" wp14:editId="3AF6D643">
            <wp:extent cx="4071068" cy="1834591"/>
            <wp:effectExtent l="0" t="0" r="5715" b="0"/>
            <wp:docPr id="4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70088" cy="1834149"/>
                    </a:xfrm>
                    <a:prstGeom prst="rect">
                      <a:avLst/>
                    </a:prstGeom>
                    <a:noFill/>
                    <a:ln>
                      <a:noFill/>
                    </a:ln>
                    <a:effectLst/>
                    <a:extLst/>
                  </pic:spPr>
                </pic:pic>
              </a:graphicData>
            </a:graphic>
          </wp:inline>
        </w:drawing>
      </w:r>
    </w:p>
    <w:sectPr w:rsidR="000E74EF" w:rsidRPr="000E7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8E2"/>
    <w:multiLevelType w:val="hybridMultilevel"/>
    <w:tmpl w:val="070EE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3522CF"/>
    <w:multiLevelType w:val="hybridMultilevel"/>
    <w:tmpl w:val="4AEA7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9F5307"/>
    <w:multiLevelType w:val="hybridMultilevel"/>
    <w:tmpl w:val="172C57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BB1D46"/>
    <w:multiLevelType w:val="hybridMultilevel"/>
    <w:tmpl w:val="8DFED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181069"/>
    <w:multiLevelType w:val="hybridMultilevel"/>
    <w:tmpl w:val="1D4EA5CA"/>
    <w:lvl w:ilvl="0" w:tplc="97981D8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1058F0"/>
    <w:multiLevelType w:val="hybridMultilevel"/>
    <w:tmpl w:val="69508B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851047"/>
    <w:multiLevelType w:val="hybridMultilevel"/>
    <w:tmpl w:val="372A90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C4"/>
    <w:rsid w:val="000E74EF"/>
    <w:rsid w:val="000F24FF"/>
    <w:rsid w:val="001D31CE"/>
    <w:rsid w:val="001D5D21"/>
    <w:rsid w:val="002644C4"/>
    <w:rsid w:val="00360339"/>
    <w:rsid w:val="00391D9F"/>
    <w:rsid w:val="004B64BF"/>
    <w:rsid w:val="004D7E5F"/>
    <w:rsid w:val="0051208A"/>
    <w:rsid w:val="007606D6"/>
    <w:rsid w:val="00762300"/>
    <w:rsid w:val="007D6D9B"/>
    <w:rsid w:val="00A371DF"/>
    <w:rsid w:val="00AB1F66"/>
    <w:rsid w:val="00D62463"/>
    <w:rsid w:val="00E27D1D"/>
    <w:rsid w:val="00FB2F3C"/>
    <w:rsid w:val="00FC13C9"/>
    <w:rsid w:val="00FD6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B64BF"/>
    <w:pPr>
      <w:spacing w:after="0" w:line="240" w:lineRule="auto"/>
      <w:jc w:val="both"/>
    </w:pPr>
    <w:rPr>
      <w:sz w:val="20"/>
      <w:lang w:val="en-US"/>
    </w:rPr>
  </w:style>
  <w:style w:type="paragraph" w:styleId="Kop1">
    <w:name w:val="heading 1"/>
    <w:basedOn w:val="Standaard"/>
    <w:next w:val="Standaard"/>
    <w:link w:val="Kop1Char"/>
    <w:uiPriority w:val="9"/>
    <w:qFormat/>
    <w:rsid w:val="00AB1F66"/>
    <w:pPr>
      <w:keepNext/>
      <w:keepLines/>
      <w:spacing w:before="480"/>
      <w:outlineLvl w:val="0"/>
    </w:pPr>
    <w:rPr>
      <w:rFonts w:asciiTheme="majorHAnsi" w:eastAsiaTheme="majorEastAsia" w:hAnsiTheme="majorHAnsi" w:cstheme="majorBidi"/>
      <w:b/>
      <w:bCs/>
      <w:sz w:val="26"/>
      <w:szCs w:val="26"/>
    </w:rPr>
  </w:style>
  <w:style w:type="paragraph" w:styleId="Kop2">
    <w:name w:val="heading 2"/>
    <w:basedOn w:val="Standaard"/>
    <w:next w:val="Standaard"/>
    <w:link w:val="Kop2Char"/>
    <w:uiPriority w:val="9"/>
    <w:unhideWhenUsed/>
    <w:qFormat/>
    <w:rsid w:val="00AB1F66"/>
    <w:pPr>
      <w:keepNext/>
      <w:keepLines/>
      <w:spacing w:before="200"/>
      <w:outlineLvl w:val="1"/>
    </w:pPr>
    <w:rPr>
      <w:rFonts w:asciiTheme="majorHAnsi" w:eastAsiaTheme="majorEastAsia" w:hAnsiTheme="majorHAnsi" w:cstheme="majorBidi"/>
      <w:bCs/>
      <w:i/>
      <w:sz w:val="24"/>
      <w:szCs w:val="24"/>
    </w:rPr>
  </w:style>
  <w:style w:type="paragraph" w:styleId="Kop3">
    <w:name w:val="heading 3"/>
    <w:basedOn w:val="Standaard"/>
    <w:next w:val="Standaard"/>
    <w:link w:val="Kop3Char"/>
    <w:uiPriority w:val="9"/>
    <w:unhideWhenUsed/>
    <w:qFormat/>
    <w:rsid w:val="00E27D1D"/>
    <w:pPr>
      <w:keepNext/>
      <w:keepLines/>
      <w:spacing w:before="200"/>
      <w:outlineLvl w:val="2"/>
    </w:pPr>
    <w:rPr>
      <w:rFonts w:asciiTheme="majorHAnsi" w:eastAsiaTheme="majorEastAsia" w:hAnsiTheme="majorHAnsi" w:cstheme="majorBidi"/>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44C4"/>
    <w:pPr>
      <w:ind w:left="720"/>
      <w:contextualSpacing/>
    </w:pPr>
  </w:style>
  <w:style w:type="paragraph" w:styleId="Titel">
    <w:name w:val="Title"/>
    <w:basedOn w:val="Standaard"/>
    <w:next w:val="Standaard"/>
    <w:link w:val="TitelChar"/>
    <w:uiPriority w:val="10"/>
    <w:qFormat/>
    <w:rsid w:val="00AB1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1F6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AB1F66"/>
    <w:rPr>
      <w:rFonts w:asciiTheme="majorHAnsi" w:eastAsiaTheme="majorEastAsia" w:hAnsiTheme="majorHAnsi" w:cstheme="majorBidi"/>
      <w:b/>
      <w:bCs/>
      <w:sz w:val="26"/>
      <w:szCs w:val="26"/>
    </w:rPr>
  </w:style>
  <w:style w:type="paragraph" w:styleId="Kopvaninhoudsopgave">
    <w:name w:val="TOC Heading"/>
    <w:basedOn w:val="Kop1"/>
    <w:next w:val="Standaard"/>
    <w:uiPriority w:val="39"/>
    <w:unhideWhenUsed/>
    <w:qFormat/>
    <w:rsid w:val="00AB1F66"/>
    <w:pPr>
      <w:outlineLvl w:val="9"/>
    </w:pPr>
    <w:rPr>
      <w:lang w:eastAsia="en-GB"/>
    </w:rPr>
  </w:style>
  <w:style w:type="paragraph" w:styleId="Inhopg1">
    <w:name w:val="toc 1"/>
    <w:basedOn w:val="Standaard"/>
    <w:next w:val="Standaard"/>
    <w:autoRedefine/>
    <w:uiPriority w:val="39"/>
    <w:unhideWhenUsed/>
    <w:rsid w:val="00AB1F66"/>
    <w:pPr>
      <w:spacing w:after="100"/>
    </w:pPr>
  </w:style>
  <w:style w:type="character" w:styleId="Hyperlink">
    <w:name w:val="Hyperlink"/>
    <w:basedOn w:val="Standaardalinea-lettertype"/>
    <w:uiPriority w:val="99"/>
    <w:unhideWhenUsed/>
    <w:rsid w:val="00AB1F66"/>
    <w:rPr>
      <w:color w:val="0000FF" w:themeColor="hyperlink"/>
      <w:u w:val="single"/>
    </w:rPr>
  </w:style>
  <w:style w:type="paragraph" w:styleId="Ballontekst">
    <w:name w:val="Balloon Text"/>
    <w:basedOn w:val="Standaard"/>
    <w:link w:val="BallontekstChar"/>
    <w:uiPriority w:val="99"/>
    <w:semiHidden/>
    <w:unhideWhenUsed/>
    <w:rsid w:val="00AB1F66"/>
    <w:rPr>
      <w:rFonts w:ascii="Tahoma" w:hAnsi="Tahoma" w:cs="Tahoma"/>
      <w:sz w:val="16"/>
      <w:szCs w:val="16"/>
    </w:rPr>
  </w:style>
  <w:style w:type="character" w:customStyle="1" w:styleId="BallontekstChar">
    <w:name w:val="Ballontekst Char"/>
    <w:basedOn w:val="Standaardalinea-lettertype"/>
    <w:link w:val="Ballontekst"/>
    <w:uiPriority w:val="99"/>
    <w:semiHidden/>
    <w:rsid w:val="00AB1F66"/>
    <w:rPr>
      <w:rFonts w:ascii="Tahoma" w:hAnsi="Tahoma" w:cs="Tahoma"/>
      <w:sz w:val="16"/>
      <w:szCs w:val="16"/>
    </w:rPr>
  </w:style>
  <w:style w:type="character" w:customStyle="1" w:styleId="Kop2Char">
    <w:name w:val="Kop 2 Char"/>
    <w:basedOn w:val="Standaardalinea-lettertype"/>
    <w:link w:val="Kop2"/>
    <w:uiPriority w:val="9"/>
    <w:rsid w:val="00AB1F66"/>
    <w:rPr>
      <w:rFonts w:asciiTheme="majorHAnsi" w:eastAsiaTheme="majorEastAsia" w:hAnsiTheme="majorHAnsi" w:cstheme="majorBidi"/>
      <w:bCs/>
      <w:i/>
      <w:sz w:val="24"/>
      <w:szCs w:val="24"/>
    </w:rPr>
  </w:style>
  <w:style w:type="paragraph" w:styleId="Inhopg2">
    <w:name w:val="toc 2"/>
    <w:basedOn w:val="Standaard"/>
    <w:next w:val="Standaard"/>
    <w:autoRedefine/>
    <w:uiPriority w:val="39"/>
    <w:unhideWhenUsed/>
    <w:rsid w:val="00AB1F66"/>
    <w:pPr>
      <w:spacing w:after="100"/>
      <w:ind w:left="220"/>
    </w:pPr>
  </w:style>
  <w:style w:type="paragraph" w:styleId="Geenafstand">
    <w:name w:val="No Spacing"/>
    <w:uiPriority w:val="1"/>
    <w:qFormat/>
    <w:rsid w:val="00AB1F66"/>
    <w:pPr>
      <w:spacing w:after="0" w:line="240" w:lineRule="auto"/>
    </w:pPr>
  </w:style>
  <w:style w:type="character" w:customStyle="1" w:styleId="Kop3Char">
    <w:name w:val="Kop 3 Char"/>
    <w:basedOn w:val="Standaardalinea-lettertype"/>
    <w:link w:val="Kop3"/>
    <w:uiPriority w:val="9"/>
    <w:rsid w:val="00E27D1D"/>
    <w:rPr>
      <w:rFonts w:asciiTheme="majorHAnsi" w:eastAsiaTheme="majorEastAsia" w:hAnsiTheme="majorHAnsi" w:cstheme="majorBidi"/>
      <w:bCs/>
      <w:color w:val="4F81BD" w:themeColor="accent1"/>
      <w:sz w:val="20"/>
    </w:rPr>
  </w:style>
  <w:style w:type="paragraph" w:styleId="Bijschrift">
    <w:name w:val="caption"/>
    <w:basedOn w:val="Standaard"/>
    <w:next w:val="Standaard"/>
    <w:uiPriority w:val="35"/>
    <w:unhideWhenUsed/>
    <w:qFormat/>
    <w:rsid w:val="00A371D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B64BF"/>
    <w:pPr>
      <w:spacing w:after="0" w:line="240" w:lineRule="auto"/>
      <w:jc w:val="both"/>
    </w:pPr>
    <w:rPr>
      <w:sz w:val="20"/>
      <w:lang w:val="en-US"/>
    </w:rPr>
  </w:style>
  <w:style w:type="paragraph" w:styleId="Kop1">
    <w:name w:val="heading 1"/>
    <w:basedOn w:val="Standaard"/>
    <w:next w:val="Standaard"/>
    <w:link w:val="Kop1Char"/>
    <w:uiPriority w:val="9"/>
    <w:qFormat/>
    <w:rsid w:val="00AB1F66"/>
    <w:pPr>
      <w:keepNext/>
      <w:keepLines/>
      <w:spacing w:before="480"/>
      <w:outlineLvl w:val="0"/>
    </w:pPr>
    <w:rPr>
      <w:rFonts w:asciiTheme="majorHAnsi" w:eastAsiaTheme="majorEastAsia" w:hAnsiTheme="majorHAnsi" w:cstheme="majorBidi"/>
      <w:b/>
      <w:bCs/>
      <w:sz w:val="26"/>
      <w:szCs w:val="26"/>
    </w:rPr>
  </w:style>
  <w:style w:type="paragraph" w:styleId="Kop2">
    <w:name w:val="heading 2"/>
    <w:basedOn w:val="Standaard"/>
    <w:next w:val="Standaard"/>
    <w:link w:val="Kop2Char"/>
    <w:uiPriority w:val="9"/>
    <w:unhideWhenUsed/>
    <w:qFormat/>
    <w:rsid w:val="00AB1F66"/>
    <w:pPr>
      <w:keepNext/>
      <w:keepLines/>
      <w:spacing w:before="200"/>
      <w:outlineLvl w:val="1"/>
    </w:pPr>
    <w:rPr>
      <w:rFonts w:asciiTheme="majorHAnsi" w:eastAsiaTheme="majorEastAsia" w:hAnsiTheme="majorHAnsi" w:cstheme="majorBidi"/>
      <w:bCs/>
      <w:i/>
      <w:sz w:val="24"/>
      <w:szCs w:val="24"/>
    </w:rPr>
  </w:style>
  <w:style w:type="paragraph" w:styleId="Kop3">
    <w:name w:val="heading 3"/>
    <w:basedOn w:val="Standaard"/>
    <w:next w:val="Standaard"/>
    <w:link w:val="Kop3Char"/>
    <w:uiPriority w:val="9"/>
    <w:unhideWhenUsed/>
    <w:qFormat/>
    <w:rsid w:val="00E27D1D"/>
    <w:pPr>
      <w:keepNext/>
      <w:keepLines/>
      <w:spacing w:before="200"/>
      <w:outlineLvl w:val="2"/>
    </w:pPr>
    <w:rPr>
      <w:rFonts w:asciiTheme="majorHAnsi" w:eastAsiaTheme="majorEastAsia" w:hAnsiTheme="majorHAnsi" w:cstheme="majorBidi"/>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44C4"/>
    <w:pPr>
      <w:ind w:left="720"/>
      <w:contextualSpacing/>
    </w:pPr>
  </w:style>
  <w:style w:type="paragraph" w:styleId="Titel">
    <w:name w:val="Title"/>
    <w:basedOn w:val="Standaard"/>
    <w:next w:val="Standaard"/>
    <w:link w:val="TitelChar"/>
    <w:uiPriority w:val="10"/>
    <w:qFormat/>
    <w:rsid w:val="00AB1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1F6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AB1F66"/>
    <w:rPr>
      <w:rFonts w:asciiTheme="majorHAnsi" w:eastAsiaTheme="majorEastAsia" w:hAnsiTheme="majorHAnsi" w:cstheme="majorBidi"/>
      <w:b/>
      <w:bCs/>
      <w:sz w:val="26"/>
      <w:szCs w:val="26"/>
    </w:rPr>
  </w:style>
  <w:style w:type="paragraph" w:styleId="Kopvaninhoudsopgave">
    <w:name w:val="TOC Heading"/>
    <w:basedOn w:val="Kop1"/>
    <w:next w:val="Standaard"/>
    <w:uiPriority w:val="39"/>
    <w:unhideWhenUsed/>
    <w:qFormat/>
    <w:rsid w:val="00AB1F66"/>
    <w:pPr>
      <w:outlineLvl w:val="9"/>
    </w:pPr>
    <w:rPr>
      <w:lang w:eastAsia="en-GB"/>
    </w:rPr>
  </w:style>
  <w:style w:type="paragraph" w:styleId="Inhopg1">
    <w:name w:val="toc 1"/>
    <w:basedOn w:val="Standaard"/>
    <w:next w:val="Standaard"/>
    <w:autoRedefine/>
    <w:uiPriority w:val="39"/>
    <w:unhideWhenUsed/>
    <w:rsid w:val="00AB1F66"/>
    <w:pPr>
      <w:spacing w:after="100"/>
    </w:pPr>
  </w:style>
  <w:style w:type="character" w:styleId="Hyperlink">
    <w:name w:val="Hyperlink"/>
    <w:basedOn w:val="Standaardalinea-lettertype"/>
    <w:uiPriority w:val="99"/>
    <w:unhideWhenUsed/>
    <w:rsid w:val="00AB1F66"/>
    <w:rPr>
      <w:color w:val="0000FF" w:themeColor="hyperlink"/>
      <w:u w:val="single"/>
    </w:rPr>
  </w:style>
  <w:style w:type="paragraph" w:styleId="Ballontekst">
    <w:name w:val="Balloon Text"/>
    <w:basedOn w:val="Standaard"/>
    <w:link w:val="BallontekstChar"/>
    <w:uiPriority w:val="99"/>
    <w:semiHidden/>
    <w:unhideWhenUsed/>
    <w:rsid w:val="00AB1F66"/>
    <w:rPr>
      <w:rFonts w:ascii="Tahoma" w:hAnsi="Tahoma" w:cs="Tahoma"/>
      <w:sz w:val="16"/>
      <w:szCs w:val="16"/>
    </w:rPr>
  </w:style>
  <w:style w:type="character" w:customStyle="1" w:styleId="BallontekstChar">
    <w:name w:val="Ballontekst Char"/>
    <w:basedOn w:val="Standaardalinea-lettertype"/>
    <w:link w:val="Ballontekst"/>
    <w:uiPriority w:val="99"/>
    <w:semiHidden/>
    <w:rsid w:val="00AB1F66"/>
    <w:rPr>
      <w:rFonts w:ascii="Tahoma" w:hAnsi="Tahoma" w:cs="Tahoma"/>
      <w:sz w:val="16"/>
      <w:szCs w:val="16"/>
    </w:rPr>
  </w:style>
  <w:style w:type="character" w:customStyle="1" w:styleId="Kop2Char">
    <w:name w:val="Kop 2 Char"/>
    <w:basedOn w:val="Standaardalinea-lettertype"/>
    <w:link w:val="Kop2"/>
    <w:uiPriority w:val="9"/>
    <w:rsid w:val="00AB1F66"/>
    <w:rPr>
      <w:rFonts w:asciiTheme="majorHAnsi" w:eastAsiaTheme="majorEastAsia" w:hAnsiTheme="majorHAnsi" w:cstheme="majorBidi"/>
      <w:bCs/>
      <w:i/>
      <w:sz w:val="24"/>
      <w:szCs w:val="24"/>
    </w:rPr>
  </w:style>
  <w:style w:type="paragraph" w:styleId="Inhopg2">
    <w:name w:val="toc 2"/>
    <w:basedOn w:val="Standaard"/>
    <w:next w:val="Standaard"/>
    <w:autoRedefine/>
    <w:uiPriority w:val="39"/>
    <w:unhideWhenUsed/>
    <w:rsid w:val="00AB1F66"/>
    <w:pPr>
      <w:spacing w:after="100"/>
      <w:ind w:left="220"/>
    </w:pPr>
  </w:style>
  <w:style w:type="paragraph" w:styleId="Geenafstand">
    <w:name w:val="No Spacing"/>
    <w:uiPriority w:val="1"/>
    <w:qFormat/>
    <w:rsid w:val="00AB1F66"/>
    <w:pPr>
      <w:spacing w:after="0" w:line="240" w:lineRule="auto"/>
    </w:pPr>
  </w:style>
  <w:style w:type="character" w:customStyle="1" w:styleId="Kop3Char">
    <w:name w:val="Kop 3 Char"/>
    <w:basedOn w:val="Standaardalinea-lettertype"/>
    <w:link w:val="Kop3"/>
    <w:uiPriority w:val="9"/>
    <w:rsid w:val="00E27D1D"/>
    <w:rPr>
      <w:rFonts w:asciiTheme="majorHAnsi" w:eastAsiaTheme="majorEastAsia" w:hAnsiTheme="majorHAnsi" w:cstheme="majorBidi"/>
      <w:bCs/>
      <w:color w:val="4F81BD" w:themeColor="accent1"/>
      <w:sz w:val="20"/>
    </w:rPr>
  </w:style>
  <w:style w:type="paragraph" w:styleId="Bijschrift">
    <w:name w:val="caption"/>
    <w:basedOn w:val="Standaard"/>
    <w:next w:val="Standaard"/>
    <w:uiPriority w:val="35"/>
    <w:unhideWhenUsed/>
    <w:qFormat/>
    <w:rsid w:val="00A371D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49">
      <w:bodyDiv w:val="1"/>
      <w:marLeft w:val="0"/>
      <w:marRight w:val="0"/>
      <w:marTop w:val="0"/>
      <w:marBottom w:val="0"/>
      <w:divBdr>
        <w:top w:val="none" w:sz="0" w:space="0" w:color="auto"/>
        <w:left w:val="none" w:sz="0" w:space="0" w:color="auto"/>
        <w:bottom w:val="none" w:sz="0" w:space="0" w:color="auto"/>
        <w:right w:val="none" w:sz="0" w:space="0" w:color="auto"/>
      </w:divBdr>
    </w:div>
    <w:div w:id="7567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86BA6BD-0D65-47B7-A82C-C28AFE83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739</Words>
  <Characters>4217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Nicolaas Noordam</dc:creator>
  <cp:lastModifiedBy>Nicolaas Noordam</cp:lastModifiedBy>
  <cp:revision>16</cp:revision>
  <dcterms:created xsi:type="dcterms:W3CDTF">2015-04-23T08:40:00Z</dcterms:created>
  <dcterms:modified xsi:type="dcterms:W3CDTF">2015-04-23T12:53:00Z</dcterms:modified>
</cp:coreProperties>
</file>