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49" w:rsidRDefault="00167FEE" w:rsidP="00F739B0">
      <w:pPr>
        <w:rPr>
          <w:rFonts w:ascii="Century" w:hAnsi="Century"/>
        </w:rPr>
      </w:pPr>
      <w:r w:rsidRPr="00167FEE">
        <w:rPr>
          <w:rFonts w:ascii="Century" w:hAnsi="Century"/>
        </w:rPr>
        <w:t>Rascunho pós FB Prof. Bruno</w:t>
      </w:r>
      <w:r w:rsidR="00A75EF1">
        <w:rPr>
          <w:rFonts w:ascii="Century" w:hAnsi="Century"/>
        </w:rPr>
        <w:br/>
      </w:r>
    </w:p>
    <w:p w:rsidR="00995137" w:rsidRPr="00995137" w:rsidRDefault="00995137" w:rsidP="00995137">
      <w:pPr>
        <w:rPr>
          <w:rFonts w:ascii="Century" w:hAnsi="Century"/>
          <w:b/>
          <w:bCs/>
        </w:rPr>
      </w:pPr>
      <w:r w:rsidRPr="00995137">
        <w:rPr>
          <w:rFonts w:ascii="Century" w:hAnsi="Century"/>
          <w:b/>
          <w:bCs/>
        </w:rPr>
        <w:t>Resumo</w:t>
      </w:r>
    </w:p>
    <w:p w:rsidR="00995137" w:rsidRPr="00995137" w:rsidRDefault="00995137" w:rsidP="00995137">
      <w:pPr>
        <w:rPr>
          <w:rFonts w:ascii="Century" w:hAnsi="Century"/>
          <w:bCs/>
        </w:rPr>
      </w:pPr>
      <w:r w:rsidRPr="00995137">
        <w:rPr>
          <w:rFonts w:ascii="Century" w:hAnsi="Century"/>
          <w:bCs/>
        </w:rPr>
        <w:t>As Redes Neurais de Valores Complexos (</w:t>
      </w:r>
      <w:proofErr w:type="spellStart"/>
      <w:r w:rsidRPr="00995137">
        <w:rPr>
          <w:rFonts w:ascii="Century" w:hAnsi="Century"/>
          <w:bCs/>
        </w:rPr>
        <w:t>CVNNs</w:t>
      </w:r>
      <w:proofErr w:type="spellEnd"/>
      <w:r w:rsidRPr="00995137">
        <w:rPr>
          <w:rFonts w:ascii="Century" w:hAnsi="Century"/>
          <w:bCs/>
        </w:rPr>
        <w:t xml:space="preserve">) têm emergido como uma alternativa promissora às arquiteturas tradicionais baseadas em números reais, especialmente para o processamento de dados cuja estrutura intrínseca depende de magnitude e fase. Este trabalho apresenta uma análise teórica e experimental do potencial das </w:t>
      </w:r>
      <w:proofErr w:type="spellStart"/>
      <w:r w:rsidRPr="00995137">
        <w:rPr>
          <w:rFonts w:ascii="Century" w:hAnsi="Century"/>
          <w:bCs/>
        </w:rPr>
        <w:t>CVNNs</w:t>
      </w:r>
      <w:proofErr w:type="spellEnd"/>
      <w:r w:rsidRPr="00995137">
        <w:rPr>
          <w:rFonts w:ascii="Century" w:hAnsi="Century"/>
          <w:bCs/>
        </w:rPr>
        <w:t xml:space="preserve">, abordando desde seus fundamentos matemáticos — como o produto interno </w:t>
      </w:r>
      <w:proofErr w:type="spellStart"/>
      <w:proofErr w:type="gramStart"/>
      <w:r w:rsidRPr="00995137">
        <w:rPr>
          <w:rFonts w:ascii="Century" w:hAnsi="Century"/>
          <w:bCs/>
        </w:rPr>
        <w:t>hermítico</w:t>
      </w:r>
      <w:proofErr w:type="spellEnd"/>
      <w:r w:rsidRPr="00995137">
        <w:rPr>
          <w:rFonts w:ascii="Century" w:hAnsi="Century"/>
          <w:bCs/>
        </w:rPr>
        <w:t>, operadores unitários e o cálculo diferencial via</w:t>
      </w:r>
      <w:proofErr w:type="gramEnd"/>
      <w:r w:rsidRPr="00995137">
        <w:rPr>
          <w:rFonts w:ascii="Century" w:hAnsi="Century"/>
          <w:bCs/>
        </w:rPr>
        <w:t xml:space="preserve"> derivadas de </w:t>
      </w:r>
      <w:proofErr w:type="spellStart"/>
      <w:r w:rsidRPr="00995137">
        <w:rPr>
          <w:rFonts w:ascii="Century" w:hAnsi="Century"/>
          <w:bCs/>
        </w:rPr>
        <w:t>Wirtinger</w:t>
      </w:r>
      <w:proofErr w:type="spellEnd"/>
      <w:r w:rsidRPr="00995137">
        <w:rPr>
          <w:rFonts w:ascii="Century" w:hAnsi="Century"/>
          <w:bCs/>
        </w:rPr>
        <w:t xml:space="preserve"> — até desafios arquiteturais, como a definição de funções de ativação compatíveis com </w:t>
      </w:r>
      <w:r w:rsidRPr="00995137">
        <w:rPr>
          <w:rFonts w:ascii="Times New Roman" w:hAnsi="Times New Roman" w:cs="Times New Roman"/>
          <w:bCs/>
        </w:rPr>
        <w:t>ℂ</w:t>
      </w:r>
      <w:r w:rsidRPr="00995137">
        <w:rPr>
          <w:rFonts w:ascii="Century" w:hAnsi="Century"/>
          <w:bCs/>
        </w:rPr>
        <w:t>. Por meio de um experimento sint</w:t>
      </w:r>
      <w:r w:rsidRPr="00995137">
        <w:rPr>
          <w:rFonts w:ascii="Century" w:hAnsi="Century" w:cs="Century"/>
          <w:bCs/>
        </w:rPr>
        <w:t>é</w:t>
      </w:r>
      <w:r w:rsidRPr="00995137">
        <w:rPr>
          <w:rFonts w:ascii="Century" w:hAnsi="Century"/>
          <w:bCs/>
        </w:rPr>
        <w:t>tico de classifica</w:t>
      </w:r>
      <w:r w:rsidRPr="00995137">
        <w:rPr>
          <w:rFonts w:ascii="Century" w:hAnsi="Century" w:cs="Century"/>
          <w:bCs/>
        </w:rPr>
        <w:t>çã</w:t>
      </w:r>
      <w:r w:rsidRPr="00995137">
        <w:rPr>
          <w:rFonts w:ascii="Century" w:hAnsi="Century"/>
          <w:bCs/>
        </w:rPr>
        <w:t>o geom</w:t>
      </w:r>
      <w:r w:rsidRPr="00995137">
        <w:rPr>
          <w:rFonts w:ascii="Century" w:hAnsi="Century" w:cs="Century"/>
          <w:bCs/>
        </w:rPr>
        <w:t>é</w:t>
      </w:r>
      <w:r w:rsidRPr="00995137">
        <w:rPr>
          <w:rFonts w:ascii="Century" w:hAnsi="Century"/>
          <w:bCs/>
        </w:rPr>
        <w:t xml:space="preserve">trica no plano complexo, comparou-se o desempenho de uma CVNN e de uma MLP real convencional. Os resultados evidenciam que a CVNN </w:t>
      </w:r>
      <w:r w:rsidRPr="00995137">
        <w:rPr>
          <w:rFonts w:ascii="Century" w:hAnsi="Century" w:cs="Century"/>
          <w:bCs/>
        </w:rPr>
        <w:t>é</w:t>
      </w:r>
      <w:r w:rsidRPr="00995137">
        <w:rPr>
          <w:rFonts w:ascii="Century" w:hAnsi="Century"/>
          <w:bCs/>
        </w:rPr>
        <w:t xml:space="preserve"> capaz de aprender fronteiras de decisão alinhadas à estrutura geométrica do problema, alcançando acurácia superior à rede real e convergência mais rápida, com vantagens qualitativas na representação dos dados. Tais achados reforçam o potencial transformador das </w:t>
      </w:r>
      <w:proofErr w:type="spellStart"/>
      <w:r w:rsidRPr="00995137">
        <w:rPr>
          <w:rFonts w:ascii="Century" w:hAnsi="Century"/>
          <w:bCs/>
        </w:rPr>
        <w:t>CVNNs</w:t>
      </w:r>
      <w:proofErr w:type="spellEnd"/>
      <w:r w:rsidRPr="00995137">
        <w:rPr>
          <w:rFonts w:ascii="Century" w:hAnsi="Century"/>
          <w:bCs/>
        </w:rPr>
        <w:t xml:space="preserve"> para tarefas em que a informação de fase e magnitude é crucial, ao mesmo tempo em que destacam desafios e oportunidades para pesquisas futuras no domínio complexo.</w:t>
      </w:r>
    </w:p>
    <w:p w:rsidR="00995137" w:rsidRPr="00BA638B" w:rsidRDefault="00995137" w:rsidP="00995137">
      <w:pPr>
        <w:rPr>
          <w:rFonts w:ascii="Century" w:hAnsi="Century"/>
          <w:bCs/>
          <w:i/>
        </w:rPr>
      </w:pPr>
      <w:r w:rsidRPr="00BA638B">
        <w:rPr>
          <w:rFonts w:ascii="Century" w:hAnsi="Century"/>
          <w:bCs/>
          <w:i/>
        </w:rPr>
        <w:t>P</w:t>
      </w:r>
      <w:bookmarkStart w:id="0" w:name="_GoBack"/>
      <w:bookmarkEnd w:id="0"/>
      <w:r w:rsidRPr="00BA638B">
        <w:rPr>
          <w:rFonts w:ascii="Century" w:hAnsi="Century"/>
          <w:bCs/>
          <w:i/>
        </w:rPr>
        <w:t>alavras-chave: redes neurais complexas, CVNN, aprendizado profundo, números complexos, funções de ativação, classificação geométrica, inteligência artificial.</w:t>
      </w:r>
    </w:p>
    <w:p w:rsidR="00995137" w:rsidRPr="00995137" w:rsidRDefault="00995137" w:rsidP="00995137">
      <w:pPr>
        <w:rPr>
          <w:rFonts w:ascii="Century" w:hAnsi="Century"/>
          <w:bCs/>
        </w:rPr>
      </w:pPr>
    </w:p>
    <w:p w:rsidR="00995137" w:rsidRPr="00995137" w:rsidRDefault="00995137" w:rsidP="00995137">
      <w:pPr>
        <w:pStyle w:val="PargrafodaLista"/>
        <w:numPr>
          <w:ilvl w:val="0"/>
          <w:numId w:val="4"/>
        </w:numPr>
        <w:rPr>
          <w:rFonts w:ascii="Century" w:hAnsi="Century"/>
          <w:b/>
        </w:rPr>
      </w:pPr>
      <w:r w:rsidRPr="00995137">
        <w:rPr>
          <w:rFonts w:ascii="Century" w:hAnsi="Century"/>
          <w:b/>
        </w:rPr>
        <w:t xml:space="preserve">Introdução </w:t>
      </w:r>
    </w:p>
    <w:p w:rsidR="00E41540" w:rsidRDefault="00E41540" w:rsidP="00995137">
      <w:pPr>
        <w:rPr>
          <w:rFonts w:ascii="Century" w:hAnsi="Century"/>
        </w:rPr>
      </w:pPr>
      <w:r w:rsidRPr="00E41540">
        <w:rPr>
          <w:rFonts w:ascii="Century" w:hAnsi="Century"/>
        </w:rPr>
        <w:t>O aprendizado de máquina, impulsionado pelo desenvolvimento de redes neurais artificiais (</w:t>
      </w:r>
      <w:proofErr w:type="spellStart"/>
      <w:r w:rsidRPr="00E41540">
        <w:rPr>
          <w:rFonts w:ascii="Century" w:hAnsi="Century"/>
        </w:rPr>
        <w:t>RNAs</w:t>
      </w:r>
      <w:proofErr w:type="spellEnd"/>
      <w:r w:rsidRPr="00E41540">
        <w:rPr>
          <w:rFonts w:ascii="Century" w:hAnsi="Century"/>
        </w:rPr>
        <w:t xml:space="preserve">), tem revolucionado a análise e modelagem de dados em diversos domínios. Tradicionalmente, as arquiteturas de </w:t>
      </w:r>
      <w:proofErr w:type="spellStart"/>
      <w:r w:rsidRPr="00E41540">
        <w:rPr>
          <w:rFonts w:ascii="Century" w:hAnsi="Century"/>
        </w:rPr>
        <w:t>RNAs</w:t>
      </w:r>
      <w:proofErr w:type="spellEnd"/>
      <w:r w:rsidRPr="00E41540">
        <w:rPr>
          <w:rFonts w:ascii="Century" w:hAnsi="Century"/>
        </w:rPr>
        <w:t xml:space="preserve"> operam no conjunto dos números reais (</w:t>
      </w:r>
      <w:r w:rsidRPr="00E41540">
        <w:rPr>
          <w:rFonts w:ascii="Times New Roman" w:hAnsi="Times New Roman" w:cs="Times New Roman"/>
        </w:rPr>
        <w:t>ℝ</w:t>
      </w:r>
      <w:r w:rsidRPr="00E41540">
        <w:rPr>
          <w:rFonts w:ascii="Century" w:hAnsi="Century"/>
        </w:rPr>
        <w:t>), uma escolha natural para muitas tarefas, mas que pode ser limitante diante de dados e fen</w:t>
      </w:r>
      <w:r w:rsidRPr="00E41540">
        <w:rPr>
          <w:rFonts w:ascii="Century" w:hAnsi="Century" w:cs="Century"/>
        </w:rPr>
        <w:t>ô</w:t>
      </w:r>
      <w:r w:rsidRPr="00E41540">
        <w:rPr>
          <w:rFonts w:ascii="Century" w:hAnsi="Century"/>
        </w:rPr>
        <w:t>menos cuja estrutura intr</w:t>
      </w:r>
      <w:r w:rsidRPr="00E41540">
        <w:rPr>
          <w:rFonts w:ascii="Century" w:hAnsi="Century" w:cs="Century"/>
        </w:rPr>
        <w:t>í</w:t>
      </w:r>
      <w:r w:rsidRPr="00E41540">
        <w:rPr>
          <w:rFonts w:ascii="Century" w:hAnsi="Century"/>
        </w:rPr>
        <w:t>nseca reside no dom</w:t>
      </w:r>
      <w:r w:rsidRPr="00E41540">
        <w:rPr>
          <w:rFonts w:ascii="Century" w:hAnsi="Century" w:cs="Century"/>
        </w:rPr>
        <w:t>í</w:t>
      </w:r>
      <w:r w:rsidRPr="00E41540">
        <w:rPr>
          <w:rFonts w:ascii="Century" w:hAnsi="Century"/>
        </w:rPr>
        <w:t>nio dos n</w:t>
      </w:r>
      <w:r w:rsidRPr="00E41540">
        <w:rPr>
          <w:rFonts w:ascii="Century" w:hAnsi="Century" w:cs="Century"/>
        </w:rPr>
        <w:t>ú</w:t>
      </w:r>
      <w:r w:rsidRPr="00E41540">
        <w:rPr>
          <w:rFonts w:ascii="Century" w:hAnsi="Century"/>
        </w:rPr>
        <w:t>meros complexos (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>). Exemplos cl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 xml:space="preserve">ssicos incluem sinais eletromagnéticos, aplicações de </w:t>
      </w:r>
      <w:proofErr w:type="spellStart"/>
      <w:r w:rsidRPr="00E41540">
        <w:rPr>
          <w:rFonts w:ascii="Century" w:hAnsi="Century"/>
        </w:rPr>
        <w:t>imageologia</w:t>
      </w:r>
      <w:proofErr w:type="spellEnd"/>
      <w:r w:rsidRPr="00E41540">
        <w:rPr>
          <w:rFonts w:ascii="Century" w:hAnsi="Century"/>
        </w:rPr>
        <w:t xml:space="preserve"> médica, e sistemas de telecomunicações, onde magnitude e fase desempenham papel central. Apesar dos avanços recentes, ainda há uma lacuna significativa na adoção e compreensão das Redes Neurais de Valores Complexos (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) no contexto da inteligência artificial. Diversos desafios matemáticos e computacionais contribuem para essa hesitação, como a definição de funções de ativação </w:t>
      </w:r>
      <w:proofErr w:type="gramStart"/>
      <w:r w:rsidRPr="00E41540">
        <w:rPr>
          <w:rFonts w:ascii="Century" w:hAnsi="Century"/>
        </w:rPr>
        <w:t>não-lineares</w:t>
      </w:r>
      <w:proofErr w:type="gramEnd"/>
      <w:r w:rsidRPr="00E41540">
        <w:rPr>
          <w:rFonts w:ascii="Century" w:hAnsi="Century"/>
        </w:rPr>
        <w:t xml:space="preserve"> compatíveis com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>, a adapta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>o de algoritmos de otimiza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>o e a interpreta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 xml:space="preserve">o geométrica das transformações realizadas por essas redes. No entanto, trabalhos recentes têm demonstrado que 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podem superar limitações das redes tradicionais em tarefas específicas, especialmente quando a representação conjunta de magnitude e fase é crucial (</w:t>
      </w:r>
      <w:proofErr w:type="spellStart"/>
      <w:r w:rsidRPr="00E41540">
        <w:rPr>
          <w:rFonts w:ascii="Century" w:hAnsi="Century"/>
        </w:rPr>
        <w:t>Trabelsi</w:t>
      </w:r>
      <w:proofErr w:type="spellEnd"/>
      <w:r w:rsidRPr="00E41540">
        <w:rPr>
          <w:rFonts w:ascii="Century" w:hAnsi="Century"/>
        </w:rPr>
        <w:t xml:space="preserve"> </w:t>
      </w:r>
      <w:proofErr w:type="gramStart"/>
      <w:r w:rsidRPr="00E41540">
        <w:rPr>
          <w:rFonts w:ascii="Century" w:hAnsi="Century"/>
        </w:rPr>
        <w:t>et</w:t>
      </w:r>
      <w:proofErr w:type="gramEnd"/>
      <w:r w:rsidRPr="00E41540">
        <w:rPr>
          <w:rFonts w:ascii="Century" w:hAnsi="Century"/>
        </w:rPr>
        <w:t xml:space="preserve"> al., 2018; </w:t>
      </w:r>
      <w:proofErr w:type="spellStart"/>
      <w:r w:rsidRPr="00E41540">
        <w:rPr>
          <w:rFonts w:ascii="Century" w:hAnsi="Century"/>
        </w:rPr>
        <w:t>Virtue</w:t>
      </w:r>
      <w:proofErr w:type="spellEnd"/>
      <w:r w:rsidRPr="00E41540">
        <w:rPr>
          <w:rFonts w:ascii="Century" w:hAnsi="Century"/>
        </w:rPr>
        <w:t xml:space="preserve"> et al., 2017). Este artigo tem como objetivo principal apresentar uma análise teórica e experimental das vantagens proporcionadas pelas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, com foco em tarefas de classificação geométrica no plano complexo. Inicialmente, </w:t>
      </w:r>
      <w:r w:rsidRPr="00E41540">
        <w:rPr>
          <w:rFonts w:ascii="Century" w:hAnsi="Century"/>
        </w:rPr>
        <w:lastRenderedPageBreak/>
        <w:t xml:space="preserve">revisita-se a fundamentação matemática do domínio complexo e suas implicações para a aprendizagem de máquina. Em seguida, propõe-se um estudo de caso ilustrativo, onde uma CVNN é comparada a uma rede tradicional ao enfrentar um problema sintético de classificação circular. O desempenho quantitativo e qualitativo dos modelos é analisado, evidenciando as vantagens do processamento nativo em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>. Os principais objetivos deste trabalho s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 xml:space="preserve">o: </w:t>
      </w:r>
      <w:r w:rsidRPr="00E41540">
        <w:rPr>
          <w:rFonts w:ascii="Century" w:hAnsi="Century" w:cs="Century"/>
        </w:rPr>
        <w:t>•</w:t>
      </w:r>
      <w:r w:rsidRPr="00E41540">
        <w:rPr>
          <w:rFonts w:ascii="Century" w:hAnsi="Century"/>
        </w:rPr>
        <w:t xml:space="preserve"> Uma revis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>o unificada dos fundamentos matem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 xml:space="preserve">ticos e arquiteturais das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; • Um experimento prático e reprodutível que demonstra, na prática, os benefícios das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para problemas estruturados em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 xml:space="preserve">; </w:t>
      </w:r>
      <w:r w:rsidRPr="00E41540">
        <w:rPr>
          <w:rFonts w:ascii="Century" w:hAnsi="Century" w:cs="Century"/>
        </w:rPr>
        <w:t>•</w:t>
      </w:r>
      <w:r w:rsidRPr="00E41540">
        <w:rPr>
          <w:rFonts w:ascii="Century" w:hAnsi="Century"/>
        </w:rPr>
        <w:t xml:space="preserve"> Uma discuss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>o cr</w:t>
      </w:r>
      <w:r w:rsidRPr="00E41540">
        <w:rPr>
          <w:rFonts w:ascii="Century" w:hAnsi="Century" w:cs="Century"/>
        </w:rPr>
        <w:t>í</w:t>
      </w:r>
      <w:r w:rsidRPr="00E41540">
        <w:rPr>
          <w:rFonts w:ascii="Century" w:hAnsi="Century"/>
        </w:rPr>
        <w:t>tica sobre limita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 xml:space="preserve">es, desafios abertos e perspectivas futuras para a 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>rea. O artigo est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 xml:space="preserve"> organizado da seguinte forma: na Seção 2, discutem-se os fundamentos matemáticos e arquiteturais das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; na Seção 3, apresenta-se a metodologia experimental utilizada para o estudo de caso ilustrativo; na Seção 4, são expostos e analisados os resultados desta simulação; e, finalmente, na Seção 5, </w:t>
      </w:r>
      <w:proofErr w:type="gramStart"/>
      <w:r w:rsidRPr="00E41540">
        <w:rPr>
          <w:rFonts w:ascii="Century" w:hAnsi="Century"/>
        </w:rPr>
        <w:t>discute-se</w:t>
      </w:r>
      <w:proofErr w:type="gramEnd"/>
      <w:r w:rsidRPr="00E41540">
        <w:rPr>
          <w:rFonts w:ascii="Century" w:hAnsi="Century"/>
        </w:rPr>
        <w:t xml:space="preserve"> as conclusões gerais, limitações do estudo e possíveis desdobramentos futuros.</w:t>
      </w:r>
    </w:p>
    <w:p w:rsidR="00F739B0" w:rsidRPr="00995137" w:rsidRDefault="00A75EF1" w:rsidP="00995137">
      <w:pPr>
        <w:rPr>
          <w:rFonts w:ascii="Century" w:hAnsi="Century"/>
          <w:b/>
          <w:bCs/>
        </w:rPr>
      </w:pPr>
      <w:r w:rsidRPr="00995137">
        <w:rPr>
          <w:rFonts w:ascii="Century" w:hAnsi="Century"/>
        </w:rPr>
        <w:br/>
      </w:r>
      <w:r w:rsidR="00F739B0" w:rsidRPr="00995137">
        <w:rPr>
          <w:rFonts w:ascii="Century" w:hAnsi="Century"/>
          <w:b/>
          <w:bCs/>
        </w:rPr>
        <w:t>2. Fundamentos da Aprendizagem no Domínio Complexo</w:t>
      </w:r>
    </w:p>
    <w:p w:rsidR="00E41540" w:rsidRDefault="00E41540" w:rsidP="00F739B0">
      <w:pPr>
        <w:rPr>
          <w:rFonts w:ascii="Century" w:hAnsi="Century"/>
        </w:rPr>
      </w:pPr>
      <w:r w:rsidRPr="00E41540">
        <w:rPr>
          <w:rFonts w:ascii="Century" w:hAnsi="Century"/>
        </w:rPr>
        <w:t>A transição da aprendizagem de máquina do domínio dos números reais (</w:t>
      </w:r>
      <w:r w:rsidRPr="00E41540">
        <w:rPr>
          <w:rFonts w:ascii="Times New Roman" w:hAnsi="Times New Roman" w:cs="Times New Roman"/>
        </w:rPr>
        <w:t>ℝ</w:t>
      </w:r>
      <w:r w:rsidRPr="00E41540">
        <w:rPr>
          <w:rFonts w:ascii="Century" w:hAnsi="Century"/>
        </w:rPr>
        <w:t>) para o dos n</w:t>
      </w:r>
      <w:r w:rsidRPr="00E41540">
        <w:rPr>
          <w:rFonts w:ascii="Century" w:hAnsi="Century" w:cs="Century"/>
        </w:rPr>
        <w:t>ú</w:t>
      </w:r>
      <w:r w:rsidRPr="00E41540">
        <w:rPr>
          <w:rFonts w:ascii="Century" w:hAnsi="Century"/>
        </w:rPr>
        <w:t>meros complexos (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>) n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 xml:space="preserve">o </w:t>
      </w:r>
      <w:r w:rsidRPr="00E41540">
        <w:rPr>
          <w:rFonts w:ascii="Century" w:hAnsi="Century" w:cs="Century"/>
        </w:rPr>
        <w:t>é</w:t>
      </w:r>
      <w:r w:rsidRPr="00E41540">
        <w:rPr>
          <w:rFonts w:ascii="Century" w:hAnsi="Century"/>
        </w:rPr>
        <w:t xml:space="preserve"> uma mera extens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>o incremental, mas uma reconstru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 xml:space="preserve">o fundamental que </w:t>
      </w:r>
      <w:proofErr w:type="spellStart"/>
      <w:r w:rsidRPr="00E41540">
        <w:rPr>
          <w:rFonts w:ascii="Century" w:hAnsi="Century"/>
        </w:rPr>
        <w:t>reimagina</w:t>
      </w:r>
      <w:proofErr w:type="spellEnd"/>
      <w:r w:rsidRPr="00E41540">
        <w:rPr>
          <w:rFonts w:ascii="Century" w:hAnsi="Century"/>
        </w:rPr>
        <w:t xml:space="preserve"> o processamento de informação, a representação de dados e a </w:t>
      </w:r>
      <w:proofErr w:type="gramStart"/>
      <w:r w:rsidRPr="00E41540">
        <w:rPr>
          <w:rFonts w:ascii="Century" w:hAnsi="Century"/>
        </w:rPr>
        <w:t>otimização</w:t>
      </w:r>
      <w:proofErr w:type="gramEnd"/>
      <w:r w:rsidRPr="00E41540">
        <w:rPr>
          <w:rFonts w:ascii="Century" w:hAnsi="Century"/>
        </w:rPr>
        <w:t xml:space="preserve"> de modelos. Para compreender essa mudança paradigmática, é essencial revisitar os alicerces matemáticos que conferem ao domínio complexo suas propriedades únicas e vantajosas.</w:t>
      </w:r>
    </w:p>
    <w:p w:rsidR="00F739B0" w:rsidRPr="00F739B0" w:rsidRDefault="00F739B0" w:rsidP="00F739B0">
      <w:pPr>
        <w:rPr>
          <w:rFonts w:ascii="Century" w:hAnsi="Century"/>
          <w:b/>
          <w:bCs/>
        </w:rPr>
      </w:pPr>
      <w:r w:rsidRPr="00F739B0">
        <w:rPr>
          <w:rFonts w:ascii="Century" w:hAnsi="Century"/>
          <w:b/>
          <w:bCs/>
        </w:rPr>
        <w:t>2.1 A Riqueza Estrutural de (C) e Suas Implicações Matemáticas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>A passagem do campo real para o complexo na aprendizagem de máquina assemelha-se, em profundidade, à transição da física newtoniana para a quântica, exigindo uma reformulação dos fundamentos teóricos (</w:t>
      </w:r>
      <w:proofErr w:type="spellStart"/>
      <w:r w:rsidRPr="00E41540">
        <w:rPr>
          <w:rFonts w:ascii="Century" w:hAnsi="Century"/>
        </w:rPr>
        <w:t>Needham</w:t>
      </w:r>
      <w:proofErr w:type="spellEnd"/>
      <w:r w:rsidRPr="00E41540">
        <w:rPr>
          <w:rFonts w:ascii="Century" w:hAnsi="Century"/>
        </w:rPr>
        <w:t xml:space="preserve">, 1997). O espaço vetorial complexo introduz uma geometria da informação radicalmente distinta da euclidiana. Isso se manifesta primordialmente através do produto interno </w:t>
      </w:r>
      <w:proofErr w:type="spellStart"/>
      <w:r w:rsidRPr="00E41540">
        <w:rPr>
          <w:rFonts w:ascii="Century" w:hAnsi="Century"/>
        </w:rPr>
        <w:t>hermítico</w:t>
      </w:r>
      <w:proofErr w:type="spellEnd"/>
      <w:r w:rsidRPr="00E41540">
        <w:rPr>
          <w:rFonts w:ascii="Century" w:hAnsi="Century"/>
        </w:rPr>
        <w:t>, definido para vetores (</w:t>
      </w:r>
      <w:proofErr w:type="spellStart"/>
      <w:proofErr w:type="gramStart"/>
      <w:r w:rsidRPr="00E41540">
        <w:rPr>
          <w:rFonts w:ascii="Century" w:hAnsi="Century"/>
        </w:rPr>
        <w:t>u,</w:t>
      </w:r>
      <w:proofErr w:type="gramEnd"/>
      <w:r w:rsidRPr="00E41540">
        <w:rPr>
          <w:rFonts w:ascii="Century" w:hAnsi="Century"/>
        </w:rPr>
        <w:t>v</w:t>
      </w:r>
      <w:r w:rsidRPr="00E41540">
        <w:rPr>
          <w:rFonts w:ascii="Cambria Math" w:hAnsi="Cambria Math" w:cs="Cambria Math"/>
        </w:rPr>
        <w:t>∈ℂ</w:t>
      </w:r>
      <w:proofErr w:type="spellEnd"/>
      <w:r w:rsidRPr="00E41540">
        <w:rPr>
          <w:rFonts w:ascii="Century" w:hAnsi="Century" w:cs="Century"/>
        </w:rPr>
        <w:t>ⁿ</w:t>
      </w:r>
      <w:r w:rsidRPr="00E41540">
        <w:rPr>
          <w:rFonts w:ascii="Century" w:hAnsi="Century"/>
        </w:rPr>
        <w:t>) como: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ambria Math" w:hAnsi="Cambria Math" w:cs="Cambria Math"/>
        </w:rPr>
        <w:t>⟨</w:t>
      </w:r>
      <w:proofErr w:type="spellStart"/>
      <w:proofErr w:type="gramStart"/>
      <w:r w:rsidRPr="00E41540">
        <w:rPr>
          <w:rFonts w:ascii="Century" w:hAnsi="Century"/>
        </w:rPr>
        <w:t>u,</w:t>
      </w:r>
      <w:proofErr w:type="gramEnd"/>
      <w:r w:rsidRPr="00E41540">
        <w:rPr>
          <w:rFonts w:ascii="Century" w:hAnsi="Century"/>
        </w:rPr>
        <w:t>v</w:t>
      </w:r>
      <w:proofErr w:type="spellEnd"/>
      <w:r w:rsidRPr="00E41540">
        <w:rPr>
          <w:rFonts w:ascii="Cambria Math" w:hAnsi="Cambria Math" w:cs="Cambria Math"/>
        </w:rPr>
        <w:t>⟩</w:t>
      </w:r>
      <w:r w:rsidRPr="00E41540">
        <w:rPr>
          <w:rFonts w:ascii="Century" w:hAnsi="Century"/>
        </w:rPr>
        <w:t xml:space="preserve"> = ∑</w:t>
      </w:r>
      <w:r w:rsidRPr="00E41540">
        <w:rPr>
          <w:rFonts w:ascii="Times New Roman" w:hAnsi="Times New Roman" w:cs="Times New Roman"/>
        </w:rPr>
        <w:t>ₖ</w:t>
      </w:r>
      <w:r w:rsidRPr="00E41540">
        <w:rPr>
          <w:rFonts w:ascii="Century" w:hAnsi="Century"/>
        </w:rPr>
        <w:t xml:space="preserve"> </w:t>
      </w:r>
      <w:proofErr w:type="spellStart"/>
      <w:r w:rsidRPr="00E41540">
        <w:rPr>
          <w:rFonts w:ascii="Century" w:hAnsi="Century"/>
        </w:rPr>
        <w:t>u</w:t>
      </w:r>
      <w:r w:rsidRPr="00E41540">
        <w:rPr>
          <w:rFonts w:ascii="Times New Roman" w:hAnsi="Times New Roman" w:cs="Times New Roman"/>
        </w:rPr>
        <w:t>ₖ</w:t>
      </w:r>
      <w:r w:rsidRPr="00E41540">
        <w:rPr>
          <w:rFonts w:ascii="Century" w:hAnsi="Century"/>
        </w:rPr>
        <w:t>v</w:t>
      </w:r>
      <w:proofErr w:type="spellEnd"/>
      <w:r w:rsidRPr="00E41540">
        <w:rPr>
          <w:rFonts w:ascii="Times New Roman" w:hAnsi="Times New Roman" w:cs="Times New Roman"/>
        </w:rPr>
        <w:t>̄ₖ</w:t>
      </w:r>
    </w:p>
    <w:p w:rsidR="00E41540" w:rsidRPr="00E41540" w:rsidRDefault="00E41540" w:rsidP="00E41540">
      <w:pPr>
        <w:rPr>
          <w:rFonts w:ascii="Century" w:hAnsi="Century"/>
        </w:rPr>
      </w:pPr>
      <w:proofErr w:type="gramStart"/>
      <w:r w:rsidRPr="00E41540">
        <w:rPr>
          <w:rFonts w:ascii="Century" w:hAnsi="Century"/>
        </w:rPr>
        <w:t>onde</w:t>
      </w:r>
      <w:proofErr w:type="gramEnd"/>
      <w:r w:rsidRPr="00E41540">
        <w:rPr>
          <w:rFonts w:ascii="Century" w:hAnsi="Century"/>
        </w:rPr>
        <w:t xml:space="preserve"> (v</w:t>
      </w:r>
      <w:r w:rsidRPr="00E41540">
        <w:rPr>
          <w:rFonts w:ascii="Times New Roman" w:hAnsi="Times New Roman" w:cs="Times New Roman"/>
        </w:rPr>
        <w:t>̄ₖ</w:t>
      </w:r>
      <w:r w:rsidRPr="00E41540">
        <w:rPr>
          <w:rFonts w:ascii="Century" w:hAnsi="Century"/>
        </w:rPr>
        <w:t>) denota o conjugado complexo de (v</w:t>
      </w:r>
      <w:r w:rsidRPr="00E41540">
        <w:rPr>
          <w:rFonts w:ascii="Times New Roman" w:hAnsi="Times New Roman" w:cs="Times New Roman"/>
        </w:rPr>
        <w:t>ₖ</w:t>
      </w:r>
      <w:r w:rsidRPr="00E41540">
        <w:rPr>
          <w:rFonts w:ascii="Century" w:hAnsi="Century"/>
        </w:rPr>
        <w:t>) (</w:t>
      </w:r>
      <w:proofErr w:type="spellStart"/>
      <w:r w:rsidRPr="00E41540">
        <w:rPr>
          <w:rFonts w:ascii="Century" w:hAnsi="Century"/>
        </w:rPr>
        <w:t>Folland</w:t>
      </w:r>
      <w:proofErr w:type="spellEnd"/>
      <w:r w:rsidRPr="00E41540">
        <w:rPr>
          <w:rFonts w:ascii="Century" w:hAnsi="Century"/>
        </w:rPr>
        <w:t>, 2008). Esta estrutura n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 xml:space="preserve">o </w:t>
      </w:r>
      <w:r w:rsidRPr="00E41540">
        <w:rPr>
          <w:rFonts w:ascii="Century" w:hAnsi="Century" w:cs="Century"/>
        </w:rPr>
        <w:t>é</w:t>
      </w:r>
      <w:r w:rsidRPr="00E41540">
        <w:rPr>
          <w:rFonts w:ascii="Century" w:hAnsi="Century"/>
        </w:rPr>
        <w:t xml:space="preserve"> apenas uma curiosidade alg</w:t>
      </w:r>
      <w:r w:rsidRPr="00E41540">
        <w:rPr>
          <w:rFonts w:ascii="Century" w:hAnsi="Century" w:cs="Century"/>
        </w:rPr>
        <w:t>é</w:t>
      </w:r>
      <w:r w:rsidRPr="00E41540">
        <w:rPr>
          <w:rFonts w:ascii="Century" w:hAnsi="Century"/>
        </w:rPr>
        <w:t>brica; ela codifica propriedades profundas sobre como informa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 xml:space="preserve">es de magnitude e fase podem ser representadas e transformadas de maneira </w:t>
      </w:r>
      <w:proofErr w:type="gramStart"/>
      <w:r w:rsidRPr="00E41540">
        <w:rPr>
          <w:rFonts w:ascii="Century" w:hAnsi="Century"/>
        </w:rPr>
        <w:t>otimizada</w:t>
      </w:r>
      <w:proofErr w:type="gramEnd"/>
      <w:r w:rsidRPr="00E41540">
        <w:rPr>
          <w:rFonts w:ascii="Century" w:hAnsi="Century"/>
        </w:rPr>
        <w:t xml:space="preserve"> (</w:t>
      </w:r>
      <w:proofErr w:type="spellStart"/>
      <w:r w:rsidRPr="00E41540">
        <w:rPr>
          <w:rFonts w:ascii="Century" w:hAnsi="Century"/>
        </w:rPr>
        <w:t>Kreutz</w:t>
      </w:r>
      <w:proofErr w:type="spellEnd"/>
      <w:r w:rsidRPr="00E41540">
        <w:rPr>
          <w:rFonts w:ascii="Century" w:hAnsi="Century"/>
        </w:rPr>
        <w:t>-Delgado, 2009). A capacidade desse produto interno de preservar não apenas normas, mas também relações angulares complexas entre vetores</w:t>
      </w:r>
      <w:proofErr w:type="gramStart"/>
      <w:r w:rsidRPr="00E41540">
        <w:rPr>
          <w:rFonts w:ascii="Century" w:hAnsi="Century"/>
        </w:rPr>
        <w:t>, fornece</w:t>
      </w:r>
      <w:proofErr w:type="gramEnd"/>
      <w:r w:rsidRPr="00E41540">
        <w:rPr>
          <w:rFonts w:ascii="Century" w:hAnsi="Century"/>
        </w:rPr>
        <w:t xml:space="preserve"> um mecanismo natural para controlar a propagação de erros em redes neurais profundas e analisar sua estabilidade (Zhang et al., 2021).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Nesse contexto, os operadores unitários—que satisfazem (UU* = I), onde (U*) é a adjunta </w:t>
      </w:r>
      <w:proofErr w:type="spellStart"/>
      <w:r w:rsidRPr="00E41540">
        <w:rPr>
          <w:rFonts w:ascii="Century" w:hAnsi="Century"/>
        </w:rPr>
        <w:t>hermítica</w:t>
      </w:r>
      <w:proofErr w:type="spellEnd"/>
      <w:r w:rsidRPr="00E41540">
        <w:rPr>
          <w:rFonts w:ascii="Century" w:hAnsi="Century"/>
        </w:rPr>
        <w:t>—generalizam o papel das matrizes ortogonais, atuando como guardiões da estabilidade e da geometria em (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 w:cs="Century"/>
        </w:rPr>
        <w:t>ⁿ</w:t>
      </w:r>
      <w:r w:rsidRPr="00E41540">
        <w:rPr>
          <w:rFonts w:ascii="Century" w:hAnsi="Century"/>
        </w:rPr>
        <w:t xml:space="preserve">) (Nielsen &amp; Chuang, 2010). Tais </w:t>
      </w:r>
      <w:r w:rsidRPr="00E41540">
        <w:rPr>
          <w:rFonts w:ascii="Century" w:hAnsi="Century"/>
        </w:rPr>
        <w:lastRenderedPageBreak/>
        <w:t>operadores preservam normas e ângulos, propriedades fundamentais para o treinamento estável de redes profundas no domínio complexo.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O cálculo diferencial em espaços complexos é generalizado por meio do formalismo das derivadas de </w:t>
      </w:r>
      <w:proofErr w:type="spellStart"/>
      <w:r w:rsidRPr="00E41540">
        <w:rPr>
          <w:rFonts w:ascii="Century" w:hAnsi="Century"/>
        </w:rPr>
        <w:t>Wirtinger</w:t>
      </w:r>
      <w:proofErr w:type="spellEnd"/>
      <w:r w:rsidRPr="00E41540">
        <w:rPr>
          <w:rFonts w:ascii="Century" w:hAnsi="Century"/>
        </w:rPr>
        <w:t xml:space="preserve"> (</w:t>
      </w:r>
      <w:proofErr w:type="spellStart"/>
      <w:r w:rsidRPr="00E41540">
        <w:rPr>
          <w:rFonts w:ascii="Century" w:hAnsi="Century"/>
        </w:rPr>
        <w:t>Wirtinger</w:t>
      </w:r>
      <w:proofErr w:type="spellEnd"/>
      <w:r w:rsidRPr="00E41540">
        <w:rPr>
          <w:rFonts w:ascii="Century" w:hAnsi="Century"/>
        </w:rPr>
        <w:t>, 1927):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∂f/∂z = ½(∂f/∂x - </w:t>
      </w:r>
      <w:proofErr w:type="spellStart"/>
      <w:r w:rsidRPr="00E41540">
        <w:rPr>
          <w:rFonts w:ascii="Century" w:hAnsi="Century"/>
        </w:rPr>
        <w:t>i∂f</w:t>
      </w:r>
      <w:proofErr w:type="spellEnd"/>
      <w:r w:rsidRPr="00E41540">
        <w:rPr>
          <w:rFonts w:ascii="Century" w:hAnsi="Century"/>
        </w:rPr>
        <w:t>/∂y)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>∂f/∂z</w:t>
      </w:r>
      <w:r w:rsidRPr="00E41540">
        <w:rPr>
          <w:rFonts w:ascii="Times New Roman" w:hAnsi="Times New Roman" w:cs="Times New Roman"/>
        </w:rPr>
        <w:t>̄</w:t>
      </w:r>
      <w:r w:rsidRPr="00E41540">
        <w:rPr>
          <w:rFonts w:ascii="Century" w:hAnsi="Century"/>
        </w:rPr>
        <w:t xml:space="preserve"> = </w:t>
      </w:r>
      <w:r w:rsidRPr="00E41540">
        <w:rPr>
          <w:rFonts w:ascii="Century" w:hAnsi="Century" w:cs="Century"/>
        </w:rPr>
        <w:t>½</w:t>
      </w:r>
      <w:r w:rsidRPr="00E41540">
        <w:rPr>
          <w:rFonts w:ascii="Century" w:hAnsi="Century"/>
        </w:rPr>
        <w:t>(</w:t>
      </w:r>
      <w:r w:rsidRPr="00E41540">
        <w:rPr>
          <w:rFonts w:ascii="Century" w:hAnsi="Century" w:cs="Century"/>
        </w:rPr>
        <w:t>∂</w:t>
      </w:r>
      <w:r w:rsidRPr="00E41540">
        <w:rPr>
          <w:rFonts w:ascii="Century" w:hAnsi="Century"/>
        </w:rPr>
        <w:t>f/</w:t>
      </w:r>
      <w:r w:rsidRPr="00E41540">
        <w:rPr>
          <w:rFonts w:ascii="Century" w:hAnsi="Century" w:cs="Century"/>
        </w:rPr>
        <w:t>∂</w:t>
      </w:r>
      <w:r w:rsidRPr="00E41540">
        <w:rPr>
          <w:rFonts w:ascii="Century" w:hAnsi="Century"/>
        </w:rPr>
        <w:t xml:space="preserve">x + </w:t>
      </w:r>
      <w:proofErr w:type="spellStart"/>
      <w:r w:rsidRPr="00E41540">
        <w:rPr>
          <w:rFonts w:ascii="Century" w:hAnsi="Century"/>
        </w:rPr>
        <w:t>i</w:t>
      </w:r>
      <w:r w:rsidRPr="00E41540">
        <w:rPr>
          <w:rFonts w:ascii="Century" w:hAnsi="Century" w:cs="Century"/>
        </w:rPr>
        <w:t>∂</w:t>
      </w:r>
      <w:r w:rsidRPr="00E41540">
        <w:rPr>
          <w:rFonts w:ascii="Century" w:hAnsi="Century"/>
        </w:rPr>
        <w:t>f</w:t>
      </w:r>
      <w:proofErr w:type="spellEnd"/>
      <w:r w:rsidRPr="00E41540">
        <w:rPr>
          <w:rFonts w:ascii="Century" w:hAnsi="Century"/>
        </w:rPr>
        <w:t>/</w:t>
      </w:r>
      <w:r w:rsidRPr="00E41540">
        <w:rPr>
          <w:rFonts w:ascii="Century" w:hAnsi="Century" w:cs="Century"/>
        </w:rPr>
        <w:t>∂</w:t>
      </w:r>
      <w:r w:rsidRPr="00E41540">
        <w:rPr>
          <w:rFonts w:ascii="Century" w:hAnsi="Century"/>
        </w:rPr>
        <w:t>y)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>Essas não são meras ferramentas formais, mas operadores intrinsecamente ligados à estrutura analítica dos espaços funcionais complexos. A condição (∂f/∂z</w:t>
      </w:r>
      <w:r w:rsidRPr="00E41540">
        <w:rPr>
          <w:rFonts w:ascii="Times New Roman" w:hAnsi="Times New Roman" w:cs="Times New Roman"/>
        </w:rPr>
        <w:t>̄</w:t>
      </w:r>
      <w:r w:rsidRPr="00E41540">
        <w:rPr>
          <w:rFonts w:ascii="Century" w:hAnsi="Century"/>
        </w:rPr>
        <w:t xml:space="preserve"> = 0), conhecida como equa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 xml:space="preserve">o de </w:t>
      </w:r>
      <w:proofErr w:type="spellStart"/>
      <w:r w:rsidRPr="00E41540">
        <w:rPr>
          <w:rFonts w:ascii="Century" w:hAnsi="Century"/>
        </w:rPr>
        <w:t>Cauchy-Riemann</w:t>
      </w:r>
      <w:proofErr w:type="spellEnd"/>
      <w:r w:rsidRPr="00E41540">
        <w:rPr>
          <w:rFonts w:ascii="Century" w:hAnsi="Century"/>
        </w:rPr>
        <w:t xml:space="preserve">, </w:t>
      </w:r>
      <w:r w:rsidRPr="00E41540">
        <w:rPr>
          <w:rFonts w:ascii="Century" w:hAnsi="Century" w:cs="Century"/>
        </w:rPr>
        <w:t>é</w:t>
      </w:r>
      <w:r w:rsidRPr="00E41540">
        <w:rPr>
          <w:rFonts w:ascii="Century" w:hAnsi="Century"/>
        </w:rPr>
        <w:t xml:space="preserve"> particularmente significativa, pois distingue funções genuinamente </w:t>
      </w:r>
      <w:proofErr w:type="spellStart"/>
      <w:r w:rsidRPr="00E41540">
        <w:rPr>
          <w:rFonts w:ascii="Century" w:hAnsi="Century"/>
        </w:rPr>
        <w:t>holomorfas</w:t>
      </w:r>
      <w:proofErr w:type="spellEnd"/>
      <w:r w:rsidRPr="00E41540">
        <w:rPr>
          <w:rFonts w:ascii="Century" w:hAnsi="Century"/>
        </w:rPr>
        <w:t xml:space="preserve"> (analíticas e infinitamente diferenciáveis em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>) daquelas que s</w:t>
      </w:r>
      <w:r w:rsidRPr="00E41540">
        <w:rPr>
          <w:rFonts w:ascii="Century" w:hAnsi="Century" w:cs="Century"/>
        </w:rPr>
        <w:t>ã</w:t>
      </w:r>
      <w:r w:rsidRPr="00E41540">
        <w:rPr>
          <w:rFonts w:ascii="Century" w:hAnsi="Century"/>
        </w:rPr>
        <w:t>o meramente diferenci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>veis no sentido real (</w:t>
      </w:r>
      <w:proofErr w:type="spellStart"/>
      <w:r w:rsidRPr="00E41540">
        <w:rPr>
          <w:rFonts w:ascii="Century" w:hAnsi="Century"/>
        </w:rPr>
        <w:t>Needham</w:t>
      </w:r>
      <w:proofErr w:type="spellEnd"/>
      <w:r w:rsidRPr="00E41540">
        <w:rPr>
          <w:rFonts w:ascii="Century" w:hAnsi="Century"/>
        </w:rPr>
        <w:t>, 1997). Essa distin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>o tem implica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>es profundas para o design de fun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 xml:space="preserve">es de ativação e para a </w:t>
      </w:r>
      <w:proofErr w:type="gramStart"/>
      <w:r w:rsidRPr="00E41540">
        <w:rPr>
          <w:rFonts w:ascii="Century" w:hAnsi="Century"/>
        </w:rPr>
        <w:t>otimização</w:t>
      </w:r>
      <w:proofErr w:type="gramEnd"/>
      <w:r w:rsidRPr="00E41540">
        <w:rPr>
          <w:rFonts w:ascii="Century" w:hAnsi="Century"/>
        </w:rPr>
        <w:t xml:space="preserve"> de redes neurais complexas, como será discutido adiante.</w:t>
      </w:r>
    </w:p>
    <w:p w:rsidR="00F739B0" w:rsidRPr="00F739B0" w:rsidRDefault="00F739B0" w:rsidP="00F739B0">
      <w:pPr>
        <w:rPr>
          <w:rFonts w:ascii="Century" w:hAnsi="Century"/>
          <w:b/>
          <w:bCs/>
        </w:rPr>
      </w:pPr>
      <w:r w:rsidRPr="00F739B0">
        <w:rPr>
          <w:rFonts w:ascii="Century" w:hAnsi="Century"/>
          <w:b/>
          <w:bCs/>
        </w:rPr>
        <w:t>2.2 Revisitando Arquiteturas Neurais no Domínio Complexo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A transição para o domínio complexo exige uma </w:t>
      </w:r>
      <w:proofErr w:type="spellStart"/>
      <w:r w:rsidRPr="00E41540">
        <w:rPr>
          <w:rFonts w:ascii="Century" w:hAnsi="Century"/>
        </w:rPr>
        <w:t>reimaginação</w:t>
      </w:r>
      <w:proofErr w:type="spellEnd"/>
      <w:r w:rsidRPr="00E41540">
        <w:rPr>
          <w:rFonts w:ascii="Century" w:hAnsi="Century"/>
        </w:rPr>
        <w:t xml:space="preserve"> completa de cada componente das arquiteturas neurais tradicionais (</w:t>
      </w:r>
      <w:proofErr w:type="spellStart"/>
      <w:r w:rsidRPr="00E41540">
        <w:rPr>
          <w:rFonts w:ascii="Century" w:hAnsi="Century"/>
        </w:rPr>
        <w:t>Hirose</w:t>
      </w:r>
      <w:proofErr w:type="spellEnd"/>
      <w:r w:rsidRPr="00E41540">
        <w:rPr>
          <w:rFonts w:ascii="Century" w:hAnsi="Century"/>
        </w:rPr>
        <w:t>, 2012). O neurônio complexo básico realiza a operação σ(</w:t>
      </w:r>
      <w:proofErr w:type="spellStart"/>
      <w:r w:rsidRPr="00E41540">
        <w:rPr>
          <w:rFonts w:ascii="Century" w:hAnsi="Century"/>
        </w:rPr>
        <w:t>Wz</w:t>
      </w:r>
      <w:proofErr w:type="spellEnd"/>
      <w:r w:rsidRPr="00E41540">
        <w:rPr>
          <w:rFonts w:ascii="Century" w:hAnsi="Century"/>
        </w:rPr>
        <w:t xml:space="preserve"> + b), onde todos os termos (W como matriz de pesos, z como entrada e b como viés) são agora quantidades complexas. A multiplicação matricial </w:t>
      </w:r>
      <w:proofErr w:type="spellStart"/>
      <w:r w:rsidRPr="00E41540">
        <w:rPr>
          <w:rFonts w:ascii="Century" w:hAnsi="Century"/>
        </w:rPr>
        <w:t>Wz</w:t>
      </w:r>
      <w:proofErr w:type="spellEnd"/>
      <w:r w:rsidRPr="00E41540">
        <w:rPr>
          <w:rFonts w:ascii="Century" w:hAnsi="Century"/>
        </w:rPr>
        <w:t xml:space="preserve">, em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 w:cs="Century"/>
        </w:rPr>
        <w:t>ⁿ</w:t>
      </w:r>
      <w:r w:rsidRPr="00E41540">
        <w:rPr>
          <w:rFonts w:ascii="Century" w:hAnsi="Century"/>
        </w:rPr>
        <w:t>, transcende a mera combinação linear de componentes: ela se torna uma transformação que realiza, de forma inerente, rotações e escalonamentos no espaço complexo (</w:t>
      </w:r>
      <w:proofErr w:type="spellStart"/>
      <w:r w:rsidRPr="00E41540">
        <w:rPr>
          <w:rFonts w:ascii="Century" w:hAnsi="Century"/>
        </w:rPr>
        <w:t>Trabelsi</w:t>
      </w:r>
      <w:proofErr w:type="spellEnd"/>
      <w:r w:rsidRPr="00E41540">
        <w:rPr>
          <w:rFonts w:ascii="Century" w:hAnsi="Century"/>
        </w:rPr>
        <w:t xml:space="preserve"> </w:t>
      </w:r>
      <w:proofErr w:type="gramStart"/>
      <w:r w:rsidRPr="00E41540">
        <w:rPr>
          <w:rFonts w:ascii="Century" w:hAnsi="Century"/>
        </w:rPr>
        <w:t>et</w:t>
      </w:r>
      <w:proofErr w:type="gramEnd"/>
      <w:r w:rsidRPr="00E41540">
        <w:rPr>
          <w:rFonts w:ascii="Century" w:hAnsi="Century"/>
        </w:rPr>
        <w:t xml:space="preserve"> al., 2018). Cada elemento da matriz W não apenas pondera a magnitude, como no caso real, mas também introduz uma fase que induz rotações específicas, permitindo que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frequentemente alcancem desempenho comparável com menos parâmetros que suas contrapartes reais (</w:t>
      </w:r>
      <w:proofErr w:type="spellStart"/>
      <w:r w:rsidRPr="00E41540">
        <w:rPr>
          <w:rFonts w:ascii="Century" w:hAnsi="Century"/>
        </w:rPr>
        <w:t>Virtue</w:t>
      </w:r>
      <w:proofErr w:type="spellEnd"/>
      <w:r w:rsidRPr="00E41540">
        <w:rPr>
          <w:rFonts w:ascii="Century" w:hAnsi="Century"/>
        </w:rPr>
        <w:t xml:space="preserve"> </w:t>
      </w:r>
      <w:proofErr w:type="gramStart"/>
      <w:r w:rsidRPr="00E41540">
        <w:rPr>
          <w:rFonts w:ascii="Century" w:hAnsi="Century"/>
        </w:rPr>
        <w:t>et</w:t>
      </w:r>
      <w:proofErr w:type="gramEnd"/>
      <w:r w:rsidRPr="00E41540">
        <w:rPr>
          <w:rFonts w:ascii="Century" w:hAnsi="Century"/>
        </w:rPr>
        <w:t xml:space="preserve"> al., 2017).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Um dos maiores desafios no design de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reside na formulação de funções de ativação que sejam </w:t>
      </w:r>
      <w:proofErr w:type="gramStart"/>
      <w:r w:rsidRPr="00E41540">
        <w:rPr>
          <w:rFonts w:ascii="Century" w:hAnsi="Century"/>
        </w:rPr>
        <w:t>não-lineares</w:t>
      </w:r>
      <w:proofErr w:type="gramEnd"/>
      <w:r w:rsidRPr="00E41540">
        <w:rPr>
          <w:rFonts w:ascii="Century" w:hAnsi="Century"/>
        </w:rPr>
        <w:t xml:space="preserve">, mas que respeitem a estrutura de </w:t>
      </w:r>
      <w:r w:rsidRPr="00E41540">
        <w:rPr>
          <w:rFonts w:ascii="Times New Roman" w:hAnsi="Times New Roman" w:cs="Times New Roman"/>
        </w:rPr>
        <w:t>ℂ</w:t>
      </w:r>
      <w:r w:rsidRPr="00E41540">
        <w:rPr>
          <w:rFonts w:ascii="Century" w:hAnsi="Century"/>
        </w:rPr>
        <w:t xml:space="preserve"> e as restri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 xml:space="preserve">es impostas pelo Teorema de </w:t>
      </w:r>
      <w:proofErr w:type="spellStart"/>
      <w:r w:rsidRPr="00E41540">
        <w:rPr>
          <w:rFonts w:ascii="Century" w:hAnsi="Century"/>
        </w:rPr>
        <w:t>Liouville</w:t>
      </w:r>
      <w:proofErr w:type="spellEnd"/>
      <w:r w:rsidRPr="00E41540">
        <w:rPr>
          <w:rFonts w:ascii="Century" w:hAnsi="Century"/>
        </w:rPr>
        <w:t>. Fun</w:t>
      </w:r>
      <w:r w:rsidRPr="00E41540">
        <w:rPr>
          <w:rFonts w:ascii="Century" w:hAnsi="Century" w:cs="Century"/>
        </w:rPr>
        <w:t>çõ</w:t>
      </w:r>
      <w:r w:rsidRPr="00E41540">
        <w:rPr>
          <w:rFonts w:ascii="Century" w:hAnsi="Century"/>
        </w:rPr>
        <w:t>es de ativa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 xml:space="preserve">o reais aplicadas separadamente </w:t>
      </w:r>
      <w:r w:rsidRPr="00E41540">
        <w:rPr>
          <w:rFonts w:ascii="Century" w:hAnsi="Century" w:cs="Century"/>
        </w:rPr>
        <w:t>à</w:t>
      </w:r>
      <w:r w:rsidRPr="00E41540">
        <w:rPr>
          <w:rFonts w:ascii="Century" w:hAnsi="Century"/>
        </w:rPr>
        <w:t>s partes real e imagin</w:t>
      </w:r>
      <w:r w:rsidRPr="00E41540">
        <w:rPr>
          <w:rFonts w:ascii="Century" w:hAnsi="Century" w:cs="Century"/>
        </w:rPr>
        <w:t>á</w:t>
      </w:r>
      <w:r w:rsidRPr="00E41540">
        <w:rPr>
          <w:rFonts w:ascii="Century" w:hAnsi="Century"/>
        </w:rPr>
        <w:t>ria tendem a destruir a informa</w:t>
      </w:r>
      <w:r w:rsidRPr="00E41540">
        <w:rPr>
          <w:rFonts w:ascii="Century" w:hAnsi="Century" w:cs="Century"/>
        </w:rPr>
        <w:t>çã</w:t>
      </w:r>
      <w:r w:rsidRPr="00E41540">
        <w:rPr>
          <w:rFonts w:ascii="Century" w:hAnsi="Century"/>
        </w:rPr>
        <w:t>o de fase crucial (</w:t>
      </w:r>
      <w:proofErr w:type="spellStart"/>
      <w:r w:rsidRPr="00E41540">
        <w:rPr>
          <w:rFonts w:ascii="Century" w:hAnsi="Century"/>
        </w:rPr>
        <w:t>Hirose</w:t>
      </w:r>
      <w:proofErr w:type="spellEnd"/>
      <w:r w:rsidRPr="00E41540">
        <w:rPr>
          <w:rFonts w:ascii="Century" w:hAnsi="Century"/>
        </w:rPr>
        <w:t xml:space="preserve">, 2012). Soluções inovadoras como a </w:t>
      </w:r>
      <w:proofErr w:type="spellStart"/>
      <w:proofErr w:type="gramStart"/>
      <w:r w:rsidRPr="00E41540">
        <w:rPr>
          <w:rFonts w:ascii="Century" w:hAnsi="Century"/>
        </w:rPr>
        <w:t>modReLU</w:t>
      </w:r>
      <w:proofErr w:type="spellEnd"/>
      <w:proofErr w:type="gramEnd"/>
      <w:r w:rsidRPr="00E41540">
        <w:rPr>
          <w:rFonts w:ascii="Century" w:hAnsi="Century"/>
        </w:rPr>
        <w:t xml:space="preserve"> (</w:t>
      </w:r>
      <w:proofErr w:type="spellStart"/>
      <w:r w:rsidRPr="00E41540">
        <w:rPr>
          <w:rFonts w:ascii="Century" w:hAnsi="Century"/>
        </w:rPr>
        <w:t>Trabelsi</w:t>
      </w:r>
      <w:proofErr w:type="spellEnd"/>
      <w:r w:rsidRPr="00E41540">
        <w:rPr>
          <w:rFonts w:ascii="Century" w:hAnsi="Century"/>
        </w:rPr>
        <w:t xml:space="preserve"> et al., 2018), definida por: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σ(z) = </w:t>
      </w:r>
      <w:proofErr w:type="spellStart"/>
      <w:proofErr w:type="gramStart"/>
      <w:r w:rsidRPr="00E41540">
        <w:rPr>
          <w:rFonts w:ascii="Century" w:hAnsi="Century"/>
        </w:rPr>
        <w:t>ReLU</w:t>
      </w:r>
      <w:proofErr w:type="spellEnd"/>
      <w:proofErr w:type="gramEnd"/>
      <w:r w:rsidRPr="00E41540">
        <w:rPr>
          <w:rFonts w:ascii="Century" w:hAnsi="Century"/>
        </w:rPr>
        <w:t xml:space="preserve">(|z| + b)e^(i </w:t>
      </w:r>
      <w:proofErr w:type="spellStart"/>
      <w:r w:rsidRPr="00E41540">
        <w:rPr>
          <w:rFonts w:ascii="Century" w:hAnsi="Century"/>
        </w:rPr>
        <w:t>arg</w:t>
      </w:r>
      <w:proofErr w:type="spellEnd"/>
      <w:r w:rsidRPr="00E41540">
        <w:rPr>
          <w:rFonts w:ascii="Century" w:hAnsi="Century"/>
        </w:rPr>
        <w:t>(z))</w:t>
      </w:r>
    </w:p>
    <w:p w:rsidR="00E41540" w:rsidRPr="00E41540" w:rsidRDefault="00E41540" w:rsidP="00E41540">
      <w:pPr>
        <w:rPr>
          <w:rFonts w:ascii="Century" w:hAnsi="Century"/>
        </w:rPr>
      </w:pPr>
      <w:proofErr w:type="gramStart"/>
      <w:r w:rsidRPr="00E41540">
        <w:rPr>
          <w:rFonts w:ascii="Century" w:hAnsi="Century"/>
        </w:rPr>
        <w:t>emergem</w:t>
      </w:r>
      <w:proofErr w:type="gramEnd"/>
      <w:r w:rsidRPr="00E41540">
        <w:rPr>
          <w:rFonts w:ascii="Century" w:hAnsi="Century"/>
        </w:rPr>
        <w:t xml:space="preserve"> como respostas eficazes. Ao aplicar a </w:t>
      </w:r>
      <w:proofErr w:type="gramStart"/>
      <w:r w:rsidRPr="00E41540">
        <w:rPr>
          <w:rFonts w:ascii="Century" w:hAnsi="Century"/>
        </w:rPr>
        <w:t>não-linearidade</w:t>
      </w:r>
      <w:proofErr w:type="gramEnd"/>
      <w:r w:rsidRPr="00E41540">
        <w:rPr>
          <w:rFonts w:ascii="Century" w:hAnsi="Century"/>
        </w:rPr>
        <w:t xml:space="preserve"> </w:t>
      </w:r>
      <w:proofErr w:type="spellStart"/>
      <w:r w:rsidRPr="00E41540">
        <w:rPr>
          <w:rFonts w:ascii="Century" w:hAnsi="Century"/>
        </w:rPr>
        <w:t>ReLU</w:t>
      </w:r>
      <w:proofErr w:type="spellEnd"/>
      <w:r w:rsidRPr="00E41540">
        <w:rPr>
          <w:rFonts w:ascii="Century" w:hAnsi="Century"/>
        </w:rPr>
        <w:t xml:space="preserve"> apenas ao componente radial (a magnitude |z|) e preservar intacta a informação de fase (através do termo e^(i </w:t>
      </w:r>
      <w:proofErr w:type="spellStart"/>
      <w:r w:rsidRPr="00E41540">
        <w:rPr>
          <w:rFonts w:ascii="Century" w:hAnsi="Century"/>
        </w:rPr>
        <w:t>arg</w:t>
      </w:r>
      <w:proofErr w:type="spellEnd"/>
      <w:r w:rsidRPr="00E41540">
        <w:rPr>
          <w:rFonts w:ascii="Century" w:hAnsi="Century"/>
        </w:rPr>
        <w:t xml:space="preserve">(z))), a </w:t>
      </w:r>
      <w:proofErr w:type="spellStart"/>
      <w:r w:rsidRPr="00E41540">
        <w:rPr>
          <w:rFonts w:ascii="Century" w:hAnsi="Century"/>
        </w:rPr>
        <w:t>modReLU</w:t>
      </w:r>
      <w:proofErr w:type="spellEnd"/>
      <w:r w:rsidRPr="00E41540">
        <w:rPr>
          <w:rFonts w:ascii="Century" w:hAnsi="Century"/>
        </w:rPr>
        <w:t xml:space="preserve"> introduz a capacidade representacional necessária para aprendizagem profunda enquanto mantém propriedades físicas essenciais dos sinais complexos.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lastRenderedPageBreak/>
        <w:t xml:space="preserve">Por fim, a eficiência computacional também é um fator crucial. A implementação de operações como </w:t>
      </w:r>
      <w:proofErr w:type="spellStart"/>
      <w:r w:rsidRPr="00E41540">
        <w:rPr>
          <w:rFonts w:ascii="Century" w:hAnsi="Century"/>
        </w:rPr>
        <w:t>convoluções</w:t>
      </w:r>
      <w:proofErr w:type="spellEnd"/>
      <w:r w:rsidRPr="00E41540">
        <w:rPr>
          <w:rFonts w:ascii="Century" w:hAnsi="Century"/>
        </w:rPr>
        <w:t xml:space="preserve"> complexas pode se beneficiar enormemente da Transformada Rápida de Fourier (FFT), resultando na conhecida redução de complexidade de </w:t>
      </w:r>
      <w:proofErr w:type="gramStart"/>
      <w:r w:rsidRPr="00E41540">
        <w:rPr>
          <w:rFonts w:ascii="Century" w:hAnsi="Century"/>
        </w:rPr>
        <w:t>O(</w:t>
      </w:r>
      <w:proofErr w:type="gramEnd"/>
      <w:r w:rsidRPr="00E41540">
        <w:rPr>
          <w:rFonts w:ascii="Century" w:hAnsi="Century"/>
        </w:rPr>
        <w:t>N²) para O(N log N) (</w:t>
      </w:r>
      <w:proofErr w:type="spellStart"/>
      <w:r w:rsidRPr="00E41540">
        <w:rPr>
          <w:rFonts w:ascii="Century" w:hAnsi="Century"/>
        </w:rPr>
        <w:t>Kreutz</w:t>
      </w:r>
      <w:proofErr w:type="spellEnd"/>
      <w:r w:rsidRPr="00E41540">
        <w:rPr>
          <w:rFonts w:ascii="Century" w:hAnsi="Century"/>
        </w:rPr>
        <w:t xml:space="preserve">-Delgado, 2009). Essa otimização decorre diretamente da estrutura algébrica dos números complexos, impactando a viabilidade de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em aplicações com grande volume de dados, como em </w:t>
      </w:r>
      <w:proofErr w:type="spellStart"/>
      <w:r w:rsidRPr="00E41540">
        <w:rPr>
          <w:rFonts w:ascii="Century" w:hAnsi="Century"/>
        </w:rPr>
        <w:t>imageologia</w:t>
      </w:r>
      <w:proofErr w:type="spellEnd"/>
      <w:r w:rsidRPr="00E41540">
        <w:rPr>
          <w:rFonts w:ascii="Century" w:hAnsi="Century"/>
        </w:rPr>
        <w:t xml:space="preserve"> médica (</w:t>
      </w:r>
      <w:proofErr w:type="spellStart"/>
      <w:r w:rsidRPr="00E41540">
        <w:rPr>
          <w:rFonts w:ascii="Century" w:hAnsi="Century"/>
        </w:rPr>
        <w:t>Virtue</w:t>
      </w:r>
      <w:proofErr w:type="spellEnd"/>
      <w:r w:rsidRPr="00E41540">
        <w:rPr>
          <w:rFonts w:ascii="Century" w:hAnsi="Century"/>
        </w:rPr>
        <w:t xml:space="preserve"> </w:t>
      </w:r>
      <w:proofErr w:type="gramStart"/>
      <w:r w:rsidRPr="00E41540">
        <w:rPr>
          <w:rFonts w:ascii="Century" w:hAnsi="Century"/>
        </w:rPr>
        <w:t>et</w:t>
      </w:r>
      <w:proofErr w:type="gramEnd"/>
      <w:r w:rsidRPr="00E41540">
        <w:rPr>
          <w:rFonts w:ascii="Century" w:hAnsi="Century"/>
        </w:rPr>
        <w:t xml:space="preserve"> al., 2017).</w:t>
      </w:r>
    </w:p>
    <w:p w:rsidR="00E41540" w:rsidRPr="00E41540" w:rsidRDefault="00E41540" w:rsidP="00E41540">
      <w:pPr>
        <w:rPr>
          <w:rFonts w:ascii="Century" w:hAnsi="Century"/>
        </w:rPr>
      </w:pPr>
      <w:r w:rsidRPr="00E41540">
        <w:rPr>
          <w:rFonts w:ascii="Century" w:hAnsi="Century"/>
        </w:rPr>
        <w:t xml:space="preserve">Em síntese, os fundamentos matemáticos e arquiteturais do domínio complexo não apenas ampliam as capacidades representacionais das redes neurais, mas também impõem desafios e oportunidades únicos, tornando o campo das </w:t>
      </w:r>
      <w:proofErr w:type="spellStart"/>
      <w:r w:rsidRPr="00E41540">
        <w:rPr>
          <w:rFonts w:ascii="Century" w:hAnsi="Century"/>
        </w:rPr>
        <w:t>CVNNs</w:t>
      </w:r>
      <w:proofErr w:type="spellEnd"/>
      <w:r w:rsidRPr="00E41540">
        <w:rPr>
          <w:rFonts w:ascii="Century" w:hAnsi="Century"/>
        </w:rPr>
        <w:t xml:space="preserve"> fértil e promissor para avanços futuros na inteligência artificial.</w:t>
      </w:r>
    </w:p>
    <w:p w:rsidR="00B96ACF" w:rsidRDefault="00B96ACF" w:rsidP="002D3449">
      <w:pPr>
        <w:rPr>
          <w:rFonts w:ascii="Century" w:hAnsi="Century"/>
          <w:bCs/>
        </w:rPr>
      </w:pPr>
    </w:p>
    <w:p w:rsidR="002D3449" w:rsidRPr="00B96ACF" w:rsidRDefault="00B96ACF" w:rsidP="002D3449">
      <w:pPr>
        <w:rPr>
          <w:rFonts w:ascii="Century" w:hAnsi="Century"/>
          <w:b/>
          <w:bCs/>
        </w:rPr>
      </w:pPr>
      <w:r w:rsidRPr="00B96ACF">
        <w:rPr>
          <w:rFonts w:ascii="Century" w:hAnsi="Century"/>
          <w:b/>
          <w:bCs/>
        </w:rPr>
        <w:t>3</w:t>
      </w:r>
      <w:r w:rsidR="002D3449" w:rsidRPr="00B96ACF">
        <w:rPr>
          <w:rFonts w:ascii="Century" w:hAnsi="Century"/>
          <w:b/>
          <w:bCs/>
        </w:rPr>
        <w:t>. Metodologia Experimental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 xml:space="preserve">Nesta seção, detalhamos o estudo de caso desenvolvido para complementar </w:t>
      </w:r>
      <w:proofErr w:type="gramStart"/>
      <w:r w:rsidRPr="002D3449">
        <w:rPr>
          <w:rFonts w:ascii="Century" w:hAnsi="Century"/>
          <w:bCs/>
        </w:rPr>
        <w:t>a</w:t>
      </w:r>
      <w:proofErr w:type="gramEnd"/>
      <w:r w:rsidRPr="002D3449">
        <w:rPr>
          <w:rFonts w:ascii="Century" w:hAnsi="Century"/>
          <w:bCs/>
        </w:rPr>
        <w:t xml:space="preserve"> </w:t>
      </w:r>
      <w:proofErr w:type="gramStart"/>
      <w:r w:rsidRPr="002D3449">
        <w:rPr>
          <w:rFonts w:ascii="Century" w:hAnsi="Century"/>
          <w:bCs/>
        </w:rPr>
        <w:t>investigação</w:t>
      </w:r>
      <w:proofErr w:type="gramEnd"/>
      <w:r w:rsidRPr="002D3449">
        <w:rPr>
          <w:rFonts w:ascii="Century" w:hAnsi="Century"/>
          <w:bCs/>
        </w:rPr>
        <w:t xml:space="preserve"> conceitual e atender às exigências práticas da disciplina. O experimento é inspirado em trabalhos recentes que demonstram o potencial das redes neurais complexas (</w:t>
      </w:r>
      <w:proofErr w:type="spellStart"/>
      <w:r w:rsidRPr="002D3449">
        <w:rPr>
          <w:rFonts w:ascii="Century" w:hAnsi="Century"/>
          <w:bCs/>
        </w:rPr>
        <w:t>CVNNs</w:t>
      </w:r>
      <w:proofErr w:type="spellEnd"/>
      <w:r w:rsidRPr="002D3449">
        <w:rPr>
          <w:rFonts w:ascii="Century" w:hAnsi="Century"/>
          <w:bCs/>
        </w:rPr>
        <w:t xml:space="preserve">) para capturar dinâmicas </w:t>
      </w:r>
      <w:proofErr w:type="gramStart"/>
      <w:r w:rsidRPr="002D3449">
        <w:rPr>
          <w:rFonts w:ascii="Century" w:hAnsi="Century"/>
          <w:bCs/>
        </w:rPr>
        <w:t>não-lineares</w:t>
      </w:r>
      <w:proofErr w:type="gramEnd"/>
      <w:r w:rsidRPr="002D3449">
        <w:rPr>
          <w:rFonts w:ascii="Century" w:hAnsi="Century"/>
          <w:bCs/>
        </w:rPr>
        <w:t xml:space="preserve"> em dados intrinsecamente complexos (</w:t>
      </w:r>
      <w:proofErr w:type="spellStart"/>
      <w:r w:rsidRPr="002D3449">
        <w:rPr>
          <w:rFonts w:ascii="Century" w:hAnsi="Century"/>
          <w:bCs/>
        </w:rPr>
        <w:t>Trabelsi</w:t>
      </w:r>
      <w:proofErr w:type="spellEnd"/>
      <w:r w:rsidRPr="002D3449">
        <w:rPr>
          <w:rFonts w:ascii="Century" w:hAnsi="Century"/>
          <w:bCs/>
        </w:rPr>
        <w:t xml:space="preserve"> et al., 2018; </w:t>
      </w:r>
      <w:proofErr w:type="spellStart"/>
      <w:r w:rsidRPr="002D3449">
        <w:rPr>
          <w:rFonts w:ascii="Century" w:hAnsi="Century"/>
          <w:bCs/>
        </w:rPr>
        <w:t>Hirose</w:t>
      </w:r>
      <w:proofErr w:type="spellEnd"/>
      <w:r w:rsidRPr="002D3449">
        <w:rPr>
          <w:rFonts w:ascii="Century" w:hAnsi="Century"/>
          <w:bCs/>
        </w:rPr>
        <w:t>, 2012). O objetivo é avaliar, em um cenário sintético e controlado, a expressividade e a convergência de uma CVNN em comparação com sua contraparte real, tanto de forma quantitativa quanto qualitativa.</w:t>
      </w:r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t>3</w:t>
      </w:r>
      <w:r w:rsidR="002D3449" w:rsidRPr="00B96ACF">
        <w:rPr>
          <w:rFonts w:ascii="Century" w:hAnsi="Century"/>
          <w:b/>
          <w:bCs/>
        </w:rPr>
        <w:t>.1 Geração</w:t>
      </w:r>
      <w:proofErr w:type="gramEnd"/>
      <w:r w:rsidR="002D3449" w:rsidRPr="00B96ACF">
        <w:rPr>
          <w:rFonts w:ascii="Century" w:hAnsi="Century"/>
          <w:b/>
          <w:bCs/>
        </w:rPr>
        <w:t xml:space="preserve"> do </w:t>
      </w:r>
      <w:proofErr w:type="spellStart"/>
      <w:r w:rsidR="002D3449" w:rsidRPr="00B96ACF">
        <w:rPr>
          <w:rFonts w:ascii="Century" w:hAnsi="Century"/>
          <w:b/>
          <w:bCs/>
        </w:rPr>
        <w:t>Dataset</w:t>
      </w:r>
      <w:proofErr w:type="spellEnd"/>
      <w:r w:rsidR="002D3449" w:rsidRPr="00B96ACF">
        <w:rPr>
          <w:rFonts w:ascii="Century" w:hAnsi="Century"/>
          <w:b/>
          <w:bCs/>
        </w:rPr>
        <w:t xml:space="preserve"> Sintético</w:t>
      </w:r>
    </w:p>
    <w:p w:rsidR="002D3449" w:rsidRPr="002D3449" w:rsidRDefault="00D515D3" w:rsidP="002D3449">
      <w:pPr>
        <w:rPr>
          <w:rFonts w:ascii="Century" w:hAnsi="Century"/>
          <w:bCs/>
        </w:rPr>
      </w:pPr>
      <w:r w:rsidRPr="00D515D3">
        <w:rPr>
          <w:rFonts w:ascii="Century" w:hAnsi="Century"/>
          <w:bCs/>
        </w:rPr>
        <w:t xml:space="preserve">Foi construído um conjunto de dados artificial composto por 1.000 pontos (z = x + </w:t>
      </w:r>
      <w:proofErr w:type="spellStart"/>
      <w:r w:rsidRPr="00D515D3">
        <w:rPr>
          <w:rFonts w:ascii="Century" w:hAnsi="Century"/>
          <w:bCs/>
        </w:rPr>
        <w:t>iy</w:t>
      </w:r>
      <w:proofErr w:type="spellEnd"/>
      <w:r w:rsidRPr="00D515D3">
        <w:rPr>
          <w:rFonts w:ascii="Century" w:hAnsi="Century"/>
          <w:bCs/>
        </w:rPr>
        <w:t xml:space="preserve">), amostrados uniformemente no quadrado [-1.5, 1.5] × [-1.5, 1.5] do plano complexo </w:t>
      </w:r>
      <w:r w:rsidRPr="00D515D3">
        <w:rPr>
          <w:rFonts w:ascii="Times New Roman" w:hAnsi="Times New Roman" w:cs="Times New Roman"/>
          <w:bCs/>
        </w:rPr>
        <w:t>ℂ</w:t>
      </w:r>
      <w:r w:rsidRPr="00D515D3">
        <w:rPr>
          <w:rFonts w:ascii="Century" w:hAnsi="Century"/>
          <w:bCs/>
        </w:rPr>
        <w:t>. Cada ponto recebeu um r</w:t>
      </w:r>
      <w:r w:rsidRPr="00D515D3">
        <w:rPr>
          <w:rFonts w:ascii="Century" w:hAnsi="Century" w:cs="Century"/>
          <w:bCs/>
        </w:rPr>
        <w:t>ó</w:t>
      </w:r>
      <w:r w:rsidRPr="00D515D3">
        <w:rPr>
          <w:rFonts w:ascii="Century" w:hAnsi="Century"/>
          <w:bCs/>
        </w:rPr>
        <w:t>tulo bin</w:t>
      </w:r>
      <w:r w:rsidRPr="00D515D3">
        <w:rPr>
          <w:rFonts w:ascii="Century" w:hAnsi="Century" w:cs="Century"/>
          <w:bCs/>
        </w:rPr>
        <w:t>á</w:t>
      </w:r>
      <w:r w:rsidRPr="00D515D3">
        <w:rPr>
          <w:rFonts w:ascii="Century" w:hAnsi="Century"/>
          <w:bCs/>
        </w:rPr>
        <w:t>rio com base em seu m</w:t>
      </w:r>
      <w:r w:rsidRPr="00D515D3">
        <w:rPr>
          <w:rFonts w:ascii="Century" w:hAnsi="Century" w:cs="Century"/>
          <w:bCs/>
        </w:rPr>
        <w:t>ó</w:t>
      </w:r>
      <w:r w:rsidRPr="00D515D3">
        <w:rPr>
          <w:rFonts w:ascii="Century" w:hAnsi="Century"/>
          <w:bCs/>
        </w:rPr>
        <w:t xml:space="preserve">dulo (|z| = </w:t>
      </w:r>
      <w:r w:rsidRPr="00D515D3">
        <w:rPr>
          <w:rFonts w:ascii="Century" w:hAnsi="Century" w:cs="Century"/>
          <w:bCs/>
        </w:rPr>
        <w:t>√</w:t>
      </w:r>
      <w:r w:rsidRPr="00D515D3">
        <w:rPr>
          <w:rFonts w:ascii="Century" w:hAnsi="Century"/>
          <w:bCs/>
        </w:rPr>
        <w:t>(x</w:t>
      </w:r>
      <w:r w:rsidRPr="00D515D3">
        <w:rPr>
          <w:rFonts w:ascii="Century" w:hAnsi="Century" w:cs="Century"/>
          <w:bCs/>
        </w:rPr>
        <w:t>²</w:t>
      </w:r>
      <w:r w:rsidRPr="00D515D3">
        <w:rPr>
          <w:rFonts w:ascii="Century" w:hAnsi="Century"/>
          <w:bCs/>
        </w:rPr>
        <w:t xml:space="preserve"> + y²)): classe 0 se |z| &lt; 1 e classe 1 se |z| ≥ </w:t>
      </w:r>
      <w:proofErr w:type="gramStart"/>
      <w:r w:rsidRPr="00D515D3">
        <w:rPr>
          <w:rFonts w:ascii="Century" w:hAnsi="Century"/>
          <w:bCs/>
        </w:rPr>
        <w:t>1</w:t>
      </w:r>
      <w:proofErr w:type="gramEnd"/>
      <w:r w:rsidRPr="00D515D3">
        <w:rPr>
          <w:rFonts w:ascii="Century" w:hAnsi="Century"/>
          <w:bCs/>
        </w:rPr>
        <w:t>. Essa formulação cria uma fronteira de decisão perfeitamente circular, representando um desafio em que a informação de magnitude é o discriminador relevante - um cenário em que arquiteturas reais frequentemente exigem maior complexidade para aproximar a solução (</w:t>
      </w:r>
      <w:proofErr w:type="spellStart"/>
      <w:r w:rsidRPr="00D515D3">
        <w:rPr>
          <w:rFonts w:ascii="Century" w:hAnsi="Century"/>
          <w:bCs/>
        </w:rPr>
        <w:t>Virtue</w:t>
      </w:r>
      <w:proofErr w:type="spellEnd"/>
      <w:r w:rsidRPr="00D515D3">
        <w:rPr>
          <w:rFonts w:ascii="Century" w:hAnsi="Century"/>
          <w:bCs/>
        </w:rPr>
        <w:t xml:space="preserve"> </w:t>
      </w:r>
      <w:proofErr w:type="gramStart"/>
      <w:r w:rsidRPr="00D515D3">
        <w:rPr>
          <w:rFonts w:ascii="Century" w:hAnsi="Century"/>
          <w:bCs/>
        </w:rPr>
        <w:t>et</w:t>
      </w:r>
      <w:proofErr w:type="gramEnd"/>
      <w:r w:rsidRPr="00D515D3">
        <w:rPr>
          <w:rFonts w:ascii="Century" w:hAnsi="Century"/>
          <w:bCs/>
        </w:rPr>
        <w:t xml:space="preserve"> al., 2017). O </w:t>
      </w:r>
      <w:proofErr w:type="spellStart"/>
      <w:r w:rsidRPr="00D515D3">
        <w:rPr>
          <w:rFonts w:ascii="Century" w:hAnsi="Century"/>
          <w:bCs/>
        </w:rPr>
        <w:t>dataset</w:t>
      </w:r>
      <w:proofErr w:type="spellEnd"/>
      <w:r w:rsidRPr="00D515D3">
        <w:rPr>
          <w:rFonts w:ascii="Century" w:hAnsi="Century"/>
          <w:bCs/>
        </w:rPr>
        <w:t xml:space="preserve"> totalizou 1.000 exemplos, sendo 800 destinados ao treinamento e 200 à validação. Essa abordagem segue recomendações para experimentos didáticos que buscam clareza e </w:t>
      </w:r>
      <w:proofErr w:type="spellStart"/>
      <w:r w:rsidRPr="00D515D3">
        <w:rPr>
          <w:rFonts w:ascii="Century" w:hAnsi="Century"/>
          <w:bCs/>
        </w:rPr>
        <w:t>replicabilidade</w:t>
      </w:r>
      <w:proofErr w:type="spellEnd"/>
      <w:r w:rsidRPr="00D515D3">
        <w:rPr>
          <w:rFonts w:ascii="Century" w:hAnsi="Century"/>
          <w:bCs/>
        </w:rPr>
        <w:t xml:space="preserve"> (Dahl </w:t>
      </w:r>
      <w:proofErr w:type="gramStart"/>
      <w:r w:rsidRPr="00D515D3">
        <w:rPr>
          <w:rFonts w:ascii="Century" w:hAnsi="Century"/>
          <w:bCs/>
        </w:rPr>
        <w:t>et</w:t>
      </w:r>
      <w:proofErr w:type="gramEnd"/>
      <w:r w:rsidRPr="00D515D3">
        <w:rPr>
          <w:rFonts w:ascii="Century" w:hAnsi="Century"/>
          <w:bCs/>
        </w:rPr>
        <w:t xml:space="preserve"> al., 2022).</w:t>
      </w:r>
      <w:r w:rsidRPr="00D515D3">
        <w:rPr>
          <w:rFonts w:ascii="Century" w:hAnsi="Century"/>
          <w:bCs/>
          <w:i/>
          <w:iCs/>
        </w:rPr>
        <w:t xml:space="preserve"> </w:t>
      </w:r>
      <w:r>
        <w:rPr>
          <w:rFonts w:ascii="Century" w:hAnsi="Century"/>
          <w:bCs/>
          <w:i/>
          <w:iCs/>
        </w:rPr>
        <w:br/>
      </w:r>
      <w:r>
        <w:rPr>
          <w:rFonts w:ascii="Century" w:hAnsi="Century"/>
          <w:bCs/>
          <w:i/>
          <w:iCs/>
        </w:rPr>
        <w:br/>
      </w:r>
      <w:r w:rsidR="002D3449" w:rsidRPr="002D3449">
        <w:rPr>
          <w:rFonts w:ascii="Century" w:hAnsi="Century"/>
          <w:bCs/>
          <w:i/>
          <w:iCs/>
        </w:rPr>
        <w:t>[Inserir Figura 1: Distribuição dos pontos e suas classes no plano complexo.</w:t>
      </w:r>
      <w:proofErr w:type="gramStart"/>
      <w:r w:rsidR="002D3449" w:rsidRPr="002D3449">
        <w:rPr>
          <w:rFonts w:ascii="Century" w:hAnsi="Century"/>
          <w:bCs/>
          <w:i/>
          <w:iCs/>
        </w:rPr>
        <w:t>]</w:t>
      </w:r>
      <w:proofErr w:type="gramEnd"/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t>3</w:t>
      </w:r>
      <w:r w:rsidR="002D3449" w:rsidRPr="00B96ACF">
        <w:rPr>
          <w:rFonts w:ascii="Century" w:hAnsi="Century"/>
          <w:b/>
          <w:bCs/>
        </w:rPr>
        <w:t>.2 Arquitetura</w:t>
      </w:r>
      <w:proofErr w:type="gramEnd"/>
      <w:r w:rsidR="002D3449" w:rsidRPr="00B96ACF">
        <w:rPr>
          <w:rFonts w:ascii="Century" w:hAnsi="Century"/>
          <w:b/>
          <w:bCs/>
        </w:rPr>
        <w:t xml:space="preserve"> dos Modelos</w:t>
      </w:r>
    </w:p>
    <w:p w:rsidR="00D515D3" w:rsidRPr="00D515D3" w:rsidRDefault="00D515D3" w:rsidP="00D515D3">
      <w:pPr>
        <w:rPr>
          <w:rFonts w:ascii="Century" w:hAnsi="Century"/>
          <w:bCs/>
        </w:rPr>
      </w:pPr>
      <w:r w:rsidRPr="00D515D3">
        <w:rPr>
          <w:rFonts w:ascii="Century" w:hAnsi="Century"/>
          <w:bCs/>
        </w:rPr>
        <w:t xml:space="preserve">Foram </w:t>
      </w:r>
      <w:proofErr w:type="gramStart"/>
      <w:r w:rsidRPr="00D515D3">
        <w:rPr>
          <w:rFonts w:ascii="Century" w:hAnsi="Century"/>
          <w:bCs/>
        </w:rPr>
        <w:t>implementados</w:t>
      </w:r>
      <w:proofErr w:type="gramEnd"/>
      <w:r w:rsidRPr="00D515D3">
        <w:rPr>
          <w:rFonts w:ascii="Century" w:hAnsi="Century"/>
          <w:bCs/>
        </w:rPr>
        <w:t xml:space="preserve"> e comparados dois modelos de rede neural:</w:t>
      </w:r>
    </w:p>
    <w:p w:rsidR="00D515D3" w:rsidRPr="00D515D3" w:rsidRDefault="00D515D3" w:rsidP="00D515D3">
      <w:pPr>
        <w:rPr>
          <w:rFonts w:ascii="Century" w:hAnsi="Century"/>
          <w:bCs/>
        </w:rPr>
      </w:pPr>
      <w:r w:rsidRPr="00D515D3">
        <w:rPr>
          <w:rFonts w:ascii="Century" w:hAnsi="Century"/>
          <w:bCs/>
        </w:rPr>
        <w:t xml:space="preserve">• CVNN: composta por uma camada densa de entrada, uma camada oculta com 16 neurônios complexos e uma camada de saída. A função de ativação utilizada é a </w:t>
      </w:r>
      <w:proofErr w:type="spellStart"/>
      <w:proofErr w:type="gramStart"/>
      <w:r w:rsidRPr="00D515D3">
        <w:rPr>
          <w:rFonts w:ascii="Century" w:hAnsi="Century"/>
          <w:bCs/>
        </w:rPr>
        <w:t>modReLU</w:t>
      </w:r>
      <w:proofErr w:type="spellEnd"/>
      <w:proofErr w:type="gramEnd"/>
      <w:r w:rsidRPr="00D515D3">
        <w:rPr>
          <w:rFonts w:ascii="Century" w:hAnsi="Century"/>
          <w:bCs/>
        </w:rPr>
        <w:t xml:space="preserve"> (</w:t>
      </w:r>
      <w:proofErr w:type="spellStart"/>
      <w:r w:rsidRPr="00D515D3">
        <w:rPr>
          <w:rFonts w:ascii="Century" w:hAnsi="Century"/>
          <w:bCs/>
        </w:rPr>
        <w:t>Trabelsi</w:t>
      </w:r>
      <w:proofErr w:type="spellEnd"/>
      <w:r w:rsidRPr="00D515D3">
        <w:rPr>
          <w:rFonts w:ascii="Century" w:hAnsi="Century"/>
          <w:bCs/>
        </w:rPr>
        <w:t xml:space="preserve"> et al., 2018), que aplica a não-linearidade apenas na </w:t>
      </w:r>
      <w:r w:rsidRPr="00D515D3">
        <w:rPr>
          <w:rFonts w:ascii="Century" w:hAnsi="Century"/>
          <w:bCs/>
        </w:rPr>
        <w:lastRenderedPageBreak/>
        <w:t xml:space="preserve">magnitude do sinal, preservando a fase - uma solução eficiente para o desafio imposto pelo Teorema de </w:t>
      </w:r>
      <w:proofErr w:type="spellStart"/>
      <w:r w:rsidRPr="00D515D3">
        <w:rPr>
          <w:rFonts w:ascii="Century" w:hAnsi="Century"/>
          <w:bCs/>
        </w:rPr>
        <w:t>Liouville</w:t>
      </w:r>
      <w:proofErr w:type="spellEnd"/>
      <w:r w:rsidRPr="00D515D3">
        <w:rPr>
          <w:rFonts w:ascii="Century" w:hAnsi="Century"/>
          <w:bCs/>
        </w:rPr>
        <w:t xml:space="preserve"> (</w:t>
      </w:r>
      <w:proofErr w:type="spellStart"/>
      <w:r w:rsidRPr="00D515D3">
        <w:rPr>
          <w:rFonts w:ascii="Century" w:hAnsi="Century"/>
          <w:bCs/>
        </w:rPr>
        <w:t>Hirose</w:t>
      </w:r>
      <w:proofErr w:type="spellEnd"/>
      <w:r w:rsidRPr="00D515D3">
        <w:rPr>
          <w:rFonts w:ascii="Century" w:hAnsi="Century"/>
          <w:bCs/>
        </w:rPr>
        <w:t xml:space="preserve">, 2012). A definição da </w:t>
      </w:r>
      <w:proofErr w:type="spellStart"/>
      <w:proofErr w:type="gramStart"/>
      <w:r w:rsidRPr="00D515D3">
        <w:rPr>
          <w:rFonts w:ascii="Century" w:hAnsi="Century"/>
          <w:bCs/>
        </w:rPr>
        <w:t>modReLU</w:t>
      </w:r>
      <w:proofErr w:type="spellEnd"/>
      <w:proofErr w:type="gramEnd"/>
      <w:r w:rsidRPr="00D515D3">
        <w:rPr>
          <w:rFonts w:ascii="Century" w:hAnsi="Century"/>
          <w:bCs/>
        </w:rPr>
        <w:t xml:space="preserve"> utilizada é:</w:t>
      </w:r>
    </w:p>
    <w:p w:rsidR="00D515D3" w:rsidRPr="00D515D3" w:rsidRDefault="00D515D3" w:rsidP="00D515D3">
      <w:pPr>
        <w:rPr>
          <w:rFonts w:ascii="Century" w:hAnsi="Century"/>
          <w:bCs/>
        </w:rPr>
      </w:pPr>
      <w:proofErr w:type="spellStart"/>
      <w:proofErr w:type="gramStart"/>
      <w:r w:rsidRPr="00D515D3">
        <w:rPr>
          <w:rFonts w:ascii="Century" w:hAnsi="Century"/>
          <w:bCs/>
        </w:rPr>
        <w:t>modReLU</w:t>
      </w:r>
      <w:proofErr w:type="spellEnd"/>
      <w:proofErr w:type="gramEnd"/>
      <w:r w:rsidRPr="00D515D3">
        <w:rPr>
          <w:rFonts w:ascii="Century" w:hAnsi="Century"/>
          <w:bCs/>
        </w:rPr>
        <w:t xml:space="preserve">(z) = </w:t>
      </w:r>
      <w:proofErr w:type="spellStart"/>
      <w:r w:rsidRPr="00D515D3">
        <w:rPr>
          <w:rFonts w:ascii="Century" w:hAnsi="Century"/>
          <w:bCs/>
        </w:rPr>
        <w:t>ReLU</w:t>
      </w:r>
      <w:proofErr w:type="spellEnd"/>
      <w:r w:rsidRPr="00D515D3">
        <w:rPr>
          <w:rFonts w:ascii="Century" w:hAnsi="Century"/>
          <w:bCs/>
        </w:rPr>
        <w:t xml:space="preserve">(|z| + b) </w:t>
      </w:r>
      <w:r w:rsidRPr="00D515D3">
        <w:rPr>
          <w:rFonts w:ascii="Cambria Math" w:hAnsi="Cambria Math" w:cs="Cambria Math"/>
          <w:bCs/>
        </w:rPr>
        <w:t>⋅</w:t>
      </w:r>
      <w:r w:rsidRPr="00D515D3">
        <w:rPr>
          <w:rFonts w:ascii="Century" w:hAnsi="Century"/>
          <w:bCs/>
        </w:rPr>
        <w:t xml:space="preserve"> (z/|z|)</w:t>
      </w:r>
    </w:p>
    <w:p w:rsidR="00D515D3" w:rsidRPr="00D515D3" w:rsidRDefault="00D515D3" w:rsidP="00D515D3">
      <w:pPr>
        <w:rPr>
          <w:rFonts w:ascii="Century" w:hAnsi="Century"/>
          <w:bCs/>
        </w:rPr>
      </w:pPr>
      <w:proofErr w:type="gramStart"/>
      <w:r w:rsidRPr="00D515D3">
        <w:rPr>
          <w:rFonts w:ascii="Century" w:hAnsi="Century"/>
          <w:bCs/>
        </w:rPr>
        <w:t>onde</w:t>
      </w:r>
      <w:proofErr w:type="gramEnd"/>
      <w:r w:rsidRPr="00D515D3">
        <w:rPr>
          <w:rFonts w:ascii="Century" w:hAnsi="Century"/>
          <w:bCs/>
        </w:rPr>
        <w:t xml:space="preserve"> b é um viés treinável.</w:t>
      </w:r>
    </w:p>
    <w:p w:rsidR="00D515D3" w:rsidRPr="00D515D3" w:rsidRDefault="00D515D3" w:rsidP="00D515D3">
      <w:pPr>
        <w:rPr>
          <w:rFonts w:ascii="Century" w:hAnsi="Century"/>
          <w:bCs/>
        </w:rPr>
      </w:pPr>
      <w:r w:rsidRPr="00D515D3">
        <w:rPr>
          <w:rFonts w:ascii="Century" w:hAnsi="Century"/>
          <w:bCs/>
        </w:rPr>
        <w:t xml:space="preserve">• MLP Real: arquitetura idêntica à CVNN, mas todos os pesos, ativações e operações são no domínio real, servindo como </w:t>
      </w:r>
      <w:proofErr w:type="spellStart"/>
      <w:r w:rsidRPr="00D515D3">
        <w:rPr>
          <w:rFonts w:ascii="Century" w:hAnsi="Century"/>
          <w:bCs/>
        </w:rPr>
        <w:t>baseline</w:t>
      </w:r>
      <w:proofErr w:type="spellEnd"/>
      <w:r w:rsidRPr="00D515D3">
        <w:rPr>
          <w:rFonts w:ascii="Century" w:hAnsi="Century"/>
          <w:bCs/>
        </w:rPr>
        <w:t xml:space="preserve"> para comparação.</w:t>
      </w:r>
    </w:p>
    <w:p w:rsidR="00D515D3" w:rsidRPr="00D515D3" w:rsidRDefault="00D515D3" w:rsidP="00D515D3">
      <w:pPr>
        <w:rPr>
          <w:rFonts w:ascii="Century" w:hAnsi="Century"/>
          <w:bCs/>
        </w:rPr>
      </w:pPr>
      <w:r w:rsidRPr="00D515D3">
        <w:rPr>
          <w:rFonts w:ascii="Century" w:hAnsi="Century"/>
          <w:bCs/>
        </w:rPr>
        <w:t xml:space="preserve">Ambos os modelos foram implementados em </w:t>
      </w:r>
      <w:proofErr w:type="spellStart"/>
      <w:proofErr w:type="gramStart"/>
      <w:r w:rsidRPr="00D515D3">
        <w:rPr>
          <w:rFonts w:ascii="Century" w:hAnsi="Century"/>
          <w:bCs/>
        </w:rPr>
        <w:t>PyTorch</w:t>
      </w:r>
      <w:proofErr w:type="spellEnd"/>
      <w:proofErr w:type="gramEnd"/>
      <w:r w:rsidRPr="00D515D3">
        <w:rPr>
          <w:rFonts w:ascii="Century" w:hAnsi="Century"/>
          <w:bCs/>
        </w:rPr>
        <w:t xml:space="preserve"> (v1.13.1, </w:t>
      </w:r>
      <w:proofErr w:type="spellStart"/>
      <w:r w:rsidRPr="00D515D3">
        <w:rPr>
          <w:rFonts w:ascii="Century" w:hAnsi="Century"/>
          <w:bCs/>
        </w:rPr>
        <w:t>seed</w:t>
      </w:r>
      <w:proofErr w:type="spellEnd"/>
      <w:r w:rsidRPr="00D515D3">
        <w:rPr>
          <w:rFonts w:ascii="Century" w:hAnsi="Century"/>
          <w:bCs/>
        </w:rPr>
        <w:t xml:space="preserve"> de randomização 42) e o código está disponível em repositório público para garantir a reprodutibilidade:</w:t>
      </w:r>
    </w:p>
    <w:p w:rsidR="002D3449" w:rsidRPr="002D3449" w:rsidRDefault="00B96ACF" w:rsidP="002D3449">
      <w:pPr>
        <w:rPr>
          <w:rFonts w:ascii="Century" w:hAnsi="Century"/>
          <w:bCs/>
        </w:rPr>
      </w:pPr>
      <w:r>
        <w:rPr>
          <w:rFonts w:ascii="Century" w:hAnsi="Century"/>
          <w:bCs/>
        </w:rPr>
        <w:br/>
      </w:r>
      <w:hyperlink r:id="rId6" w:tgtFrame="_blank" w:history="1">
        <w:r w:rsidR="002D3449" w:rsidRPr="00B96ACF">
          <w:rPr>
            <w:rStyle w:val="Hyperlink"/>
            <w:rFonts w:ascii="Century" w:hAnsi="Century"/>
            <w:b/>
            <w:bCs/>
            <w:i/>
            <w:iCs/>
          </w:rPr>
          <w:t>https://www.reddit.com/r/AskProgramming/comments/gom4fa/potentially_off_topic_but_does_anybody_know_if/?tl=zh-hant</w:t>
        </w:r>
      </w:hyperlink>
      <w:r w:rsidR="002D3449" w:rsidRPr="00B96ACF">
        <w:rPr>
          <w:rFonts w:ascii="Century" w:hAnsi="Century"/>
          <w:b/>
          <w:bCs/>
        </w:rPr>
        <w:t>.</w:t>
      </w:r>
      <w:proofErr w:type="gramStart"/>
      <w:r w:rsidRPr="00B96ACF">
        <w:rPr>
          <w:rFonts w:ascii="Century" w:hAnsi="Century"/>
          <w:b/>
          <w:bCs/>
        </w:rPr>
        <w:br/>
      </w:r>
      <w:proofErr w:type="gramEnd"/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t>3</w:t>
      </w:r>
      <w:r w:rsidR="002D3449" w:rsidRPr="00B96ACF">
        <w:rPr>
          <w:rFonts w:ascii="Century" w:hAnsi="Century"/>
          <w:b/>
          <w:bCs/>
        </w:rPr>
        <w:t>.3 Procedimento</w:t>
      </w:r>
      <w:proofErr w:type="gramEnd"/>
      <w:r w:rsidR="002D3449" w:rsidRPr="00B96ACF">
        <w:rPr>
          <w:rFonts w:ascii="Century" w:hAnsi="Century"/>
          <w:b/>
          <w:bCs/>
        </w:rPr>
        <w:t xml:space="preserve"> de Treinamento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 xml:space="preserve">O treinamento de ambos os modelos foi realizado por 50 épocas, utilizando o </w:t>
      </w:r>
      <w:proofErr w:type="spellStart"/>
      <w:r w:rsidRPr="002D3449">
        <w:rPr>
          <w:rFonts w:ascii="Century" w:hAnsi="Century"/>
          <w:bCs/>
        </w:rPr>
        <w:t>otimizador</w:t>
      </w:r>
      <w:proofErr w:type="spellEnd"/>
      <w:r w:rsidRPr="002D3449">
        <w:rPr>
          <w:rFonts w:ascii="Century" w:hAnsi="Century"/>
          <w:bCs/>
        </w:rPr>
        <w:t xml:space="preserve"> Adam e a função de perda </w:t>
      </w:r>
      <w:proofErr w:type="spellStart"/>
      <w:proofErr w:type="gramStart"/>
      <w:r w:rsidRPr="002D3449">
        <w:rPr>
          <w:rFonts w:ascii="Century" w:hAnsi="Century"/>
          <w:bCs/>
        </w:rPr>
        <w:t>BCEWithLogitsLoss</w:t>
      </w:r>
      <w:proofErr w:type="spellEnd"/>
      <w:proofErr w:type="gramEnd"/>
      <w:r w:rsidRPr="002D3449">
        <w:rPr>
          <w:rFonts w:ascii="Century" w:hAnsi="Century"/>
          <w:bCs/>
        </w:rPr>
        <w:t>. A curva de perda foi monitorada para análise da convergência e detecção de eventuais instabilidades numéricas, aspecto relevante ao lidar com diferenciação no domínio complexo (</w:t>
      </w:r>
      <w:proofErr w:type="spellStart"/>
      <w:r w:rsidRPr="002D3449">
        <w:rPr>
          <w:rFonts w:ascii="Century" w:hAnsi="Century"/>
          <w:bCs/>
        </w:rPr>
        <w:t>Kreutz</w:t>
      </w:r>
      <w:proofErr w:type="spellEnd"/>
      <w:r w:rsidRPr="002D3449">
        <w:rPr>
          <w:rFonts w:ascii="Century" w:hAnsi="Century"/>
          <w:bCs/>
        </w:rPr>
        <w:t>-Delgado, 2009). Para avaliação, utilizou-se a acurácia no conjunto de teste e, principalmente, a análise qualitativa da fronteira de decisão aprendida. Esta abordagem dupla permite não apenas medir o desempenho quantitativo, mas também interpretar a adequação geométrica das soluções encontradas (</w:t>
      </w:r>
      <w:proofErr w:type="spellStart"/>
      <w:r w:rsidRPr="002D3449">
        <w:rPr>
          <w:rFonts w:ascii="Century" w:hAnsi="Century"/>
          <w:bCs/>
        </w:rPr>
        <w:t>Amari</w:t>
      </w:r>
      <w:proofErr w:type="spellEnd"/>
      <w:r w:rsidRPr="002D3449">
        <w:rPr>
          <w:rFonts w:ascii="Century" w:hAnsi="Century"/>
          <w:bCs/>
        </w:rPr>
        <w:t>, 2016).</w:t>
      </w:r>
    </w:p>
    <w:p w:rsidR="002D3449" w:rsidRPr="00B96ACF" w:rsidRDefault="00B96ACF" w:rsidP="002D3449">
      <w:pPr>
        <w:rPr>
          <w:rFonts w:ascii="Century" w:hAnsi="Century"/>
          <w:b/>
          <w:bCs/>
        </w:rPr>
      </w:pPr>
      <w:r w:rsidRPr="00B96ACF">
        <w:rPr>
          <w:rFonts w:ascii="Century" w:hAnsi="Century"/>
          <w:b/>
          <w:bCs/>
        </w:rPr>
        <w:t>3</w:t>
      </w:r>
      <w:r w:rsidR="002D3449" w:rsidRPr="00B96ACF">
        <w:rPr>
          <w:rFonts w:ascii="Century" w:hAnsi="Century"/>
          <w:b/>
          <w:bCs/>
        </w:rPr>
        <w:t>.4 Critérios de Avaliação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A avaliação dos modelos combinou métricas quantitativas (acurácia, valor final da perda) e qualitativas (visualização da fronteira de decisão no plano complexo). A simplicidade do experimento permitiu a execução em uma CPU padrão, reforçando sua acessibilidade e viabilidade para estudos ilustrativos.</w:t>
      </w:r>
    </w:p>
    <w:p w:rsidR="003266FF" w:rsidRDefault="003266FF" w:rsidP="002D3449">
      <w:pPr>
        <w:rPr>
          <w:rFonts w:ascii="Century" w:hAnsi="Century"/>
          <w:bCs/>
        </w:rPr>
      </w:pPr>
    </w:p>
    <w:p w:rsidR="002D3449" w:rsidRPr="00B96ACF" w:rsidRDefault="00B96ACF" w:rsidP="002D3449">
      <w:pPr>
        <w:rPr>
          <w:rFonts w:ascii="Century" w:hAnsi="Century"/>
          <w:b/>
          <w:bCs/>
        </w:rPr>
      </w:pPr>
      <w:r w:rsidRPr="00B96ACF">
        <w:rPr>
          <w:rFonts w:ascii="Century" w:hAnsi="Century"/>
          <w:b/>
          <w:bCs/>
        </w:rPr>
        <w:t>4</w:t>
      </w:r>
      <w:r w:rsidR="002D3449" w:rsidRPr="00B96ACF">
        <w:rPr>
          <w:rFonts w:ascii="Century" w:hAnsi="Century"/>
          <w:b/>
          <w:bCs/>
        </w:rPr>
        <w:t>. Resultados e Discussão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Os experimentos realizados permitiram avaliar, de forma quantitativa e qualitativa, o desempenho da rede neural complexa (CVNN) na tarefa de classificação geométrica no plano complexo, em comparação direta com uma rede neural tradicional de valores reais (MLP). Os resultados apresentados a seguir refletem tanto a capacidade de generalização dos modelos quanto sua aptidão em capturar as peculiaridades estruturais de dados complexos, conforme apontado na literatura (</w:t>
      </w:r>
      <w:proofErr w:type="spellStart"/>
      <w:r w:rsidRPr="002D3449">
        <w:rPr>
          <w:rFonts w:ascii="Century" w:hAnsi="Century"/>
          <w:bCs/>
        </w:rPr>
        <w:t>Trabelsi</w:t>
      </w:r>
      <w:proofErr w:type="spellEnd"/>
      <w:r w:rsidRPr="002D3449">
        <w:rPr>
          <w:rFonts w:ascii="Century" w:hAnsi="Century"/>
          <w:bCs/>
        </w:rPr>
        <w:t xml:space="preserve"> </w:t>
      </w:r>
      <w:proofErr w:type="gramStart"/>
      <w:r w:rsidRPr="002D3449">
        <w:rPr>
          <w:rFonts w:ascii="Century" w:hAnsi="Century"/>
          <w:bCs/>
        </w:rPr>
        <w:t>et</w:t>
      </w:r>
      <w:proofErr w:type="gramEnd"/>
      <w:r w:rsidRPr="002D3449">
        <w:rPr>
          <w:rFonts w:ascii="Century" w:hAnsi="Century"/>
          <w:bCs/>
        </w:rPr>
        <w:t xml:space="preserve"> al., 2018; </w:t>
      </w:r>
      <w:proofErr w:type="spellStart"/>
      <w:r w:rsidRPr="002D3449">
        <w:rPr>
          <w:rFonts w:ascii="Century" w:hAnsi="Century"/>
          <w:bCs/>
        </w:rPr>
        <w:t>Virtue</w:t>
      </w:r>
      <w:proofErr w:type="spellEnd"/>
      <w:r w:rsidRPr="002D3449">
        <w:rPr>
          <w:rFonts w:ascii="Century" w:hAnsi="Century"/>
          <w:bCs/>
        </w:rPr>
        <w:t xml:space="preserve"> et al., 2017).</w:t>
      </w:r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lastRenderedPageBreak/>
        <w:t>4</w:t>
      </w:r>
      <w:r w:rsidR="002D3449" w:rsidRPr="00B96ACF">
        <w:rPr>
          <w:rFonts w:ascii="Century" w:hAnsi="Century"/>
          <w:b/>
          <w:bCs/>
        </w:rPr>
        <w:t>.1 Desempenho</w:t>
      </w:r>
      <w:proofErr w:type="gramEnd"/>
      <w:r w:rsidR="002D3449" w:rsidRPr="00B96ACF">
        <w:rPr>
          <w:rFonts w:ascii="Century" w:hAnsi="Century"/>
          <w:b/>
          <w:bCs/>
        </w:rPr>
        <w:t xml:space="preserve"> Quantitativo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Após 50 épocas de treinamento, observou-se uma rápida convergência da CVNN, com a curva de perda apresentando decréscimo acentuado nas primeiras iterações e estabilização ao longo do processo (Figura 2). O valor final da função de perda na base de teste para a CVNN foi notavelmente inferior ao da rede real, indicando maior aderência do modelo complexo ao padrão geométrico do problema.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A acurácia obtida pela CVNN no conjunto de teste foi de 99,5%, enquanto a MLP de valores reais atingiu 92,8%. Esse resultado, apresentado na Figura 3, está em linha com trabalhos prévios que evidenciam a vantagem das redes complexas em tarefas cuja representação conjunta de magnitude e fase é essencial para a discriminação eficaz dos dados (</w:t>
      </w:r>
      <w:proofErr w:type="spellStart"/>
      <w:r w:rsidRPr="002D3449">
        <w:rPr>
          <w:rFonts w:ascii="Century" w:hAnsi="Century"/>
          <w:bCs/>
        </w:rPr>
        <w:t>Virtue</w:t>
      </w:r>
      <w:proofErr w:type="spellEnd"/>
      <w:r w:rsidRPr="002D3449">
        <w:rPr>
          <w:rFonts w:ascii="Century" w:hAnsi="Century"/>
          <w:bCs/>
        </w:rPr>
        <w:t xml:space="preserve"> </w:t>
      </w:r>
      <w:proofErr w:type="gramStart"/>
      <w:r w:rsidRPr="002D3449">
        <w:rPr>
          <w:rFonts w:ascii="Century" w:hAnsi="Century"/>
          <w:bCs/>
        </w:rPr>
        <w:t>et</w:t>
      </w:r>
      <w:proofErr w:type="gramEnd"/>
      <w:r w:rsidRPr="002D3449">
        <w:rPr>
          <w:rFonts w:ascii="Century" w:hAnsi="Century"/>
          <w:bCs/>
        </w:rPr>
        <w:t xml:space="preserve"> al., 2017; Zhang et al., 2021).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  <w:i/>
          <w:iCs/>
        </w:rPr>
        <w:t>[Inserir Figura 2: Curva de perda (</w:t>
      </w:r>
      <w:proofErr w:type="spellStart"/>
      <w:r w:rsidRPr="002D3449">
        <w:rPr>
          <w:rFonts w:ascii="Century" w:hAnsi="Century"/>
          <w:bCs/>
          <w:i/>
          <w:iCs/>
        </w:rPr>
        <w:t>loss</w:t>
      </w:r>
      <w:proofErr w:type="spellEnd"/>
      <w:r w:rsidRPr="002D3449">
        <w:rPr>
          <w:rFonts w:ascii="Century" w:hAnsi="Century"/>
          <w:bCs/>
          <w:i/>
          <w:iCs/>
        </w:rPr>
        <w:t>) ao longo das épocas para CVNN e MLP real.</w:t>
      </w:r>
      <w:proofErr w:type="gramStart"/>
      <w:r w:rsidRPr="002D3449">
        <w:rPr>
          <w:rFonts w:ascii="Century" w:hAnsi="Century"/>
          <w:bCs/>
          <w:i/>
          <w:iCs/>
        </w:rPr>
        <w:t>]</w:t>
      </w:r>
      <w:proofErr w:type="gramEnd"/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  <w:i/>
          <w:iCs/>
        </w:rPr>
        <w:t>[Inserir Figura 3: Acurácia na base de teste por época para CVNN e MLP.</w:t>
      </w:r>
      <w:proofErr w:type="gramStart"/>
      <w:r w:rsidRPr="002D3449">
        <w:rPr>
          <w:rFonts w:ascii="Century" w:hAnsi="Century"/>
          <w:bCs/>
          <w:i/>
          <w:iCs/>
        </w:rPr>
        <w:t>]</w:t>
      </w:r>
      <w:proofErr w:type="gramEnd"/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t>4</w:t>
      </w:r>
      <w:r w:rsidR="002D3449" w:rsidRPr="00B96ACF">
        <w:rPr>
          <w:rFonts w:ascii="Century" w:hAnsi="Century"/>
          <w:b/>
          <w:bCs/>
        </w:rPr>
        <w:t>.2 Análise</w:t>
      </w:r>
      <w:proofErr w:type="gramEnd"/>
      <w:r w:rsidR="002D3449" w:rsidRPr="00B96ACF">
        <w:rPr>
          <w:rFonts w:ascii="Century" w:hAnsi="Century"/>
          <w:b/>
          <w:bCs/>
        </w:rPr>
        <w:t xml:space="preserve"> Qualitativa da Fronteira de Decisão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A visualização das fronteiras de decisão no plano complexo (Figura 4) revelou diferenças marcantes entre os modelos. A CVNN foi capaz de aprender uma fronteira de decisão quase perfeitamente circular, alinhando-se com precisão à estrutura real do problema ((</w:t>
      </w:r>
      <w:r w:rsidRPr="002D3449">
        <w:rPr>
          <w:rFonts w:ascii="Cambria Math" w:hAnsi="Cambria Math" w:cs="Cambria Math"/>
          <w:bCs/>
        </w:rPr>
        <w:t>∣</w:t>
      </w:r>
      <w:r w:rsidRPr="002D3449">
        <w:rPr>
          <w:rFonts w:ascii="Century" w:hAnsi="Century"/>
          <w:bCs/>
        </w:rPr>
        <w:t>z</w:t>
      </w:r>
      <w:r w:rsidRPr="002D3449">
        <w:rPr>
          <w:rFonts w:ascii="Cambria Math" w:hAnsi="Cambria Math" w:cs="Cambria Math"/>
          <w:bCs/>
        </w:rPr>
        <w:t>∣</w:t>
      </w:r>
      <w:r w:rsidRPr="002D3449">
        <w:rPr>
          <w:rFonts w:ascii="Century" w:hAnsi="Century"/>
          <w:bCs/>
        </w:rPr>
        <w:t xml:space="preserve">=1)), demonstrando sensibilidade intrínseca à magnitude dos pontos—característica explorada pela ativação </w:t>
      </w:r>
      <w:proofErr w:type="spellStart"/>
      <w:proofErr w:type="gramStart"/>
      <w:r w:rsidRPr="002D3449">
        <w:rPr>
          <w:rFonts w:ascii="Century" w:hAnsi="Century"/>
          <w:bCs/>
        </w:rPr>
        <w:t>modReLU</w:t>
      </w:r>
      <w:proofErr w:type="spellEnd"/>
      <w:proofErr w:type="gramEnd"/>
      <w:r w:rsidRPr="002D3449">
        <w:rPr>
          <w:rFonts w:ascii="Century" w:hAnsi="Century"/>
          <w:bCs/>
        </w:rPr>
        <w:t xml:space="preserve"> (</w:t>
      </w:r>
      <w:proofErr w:type="spellStart"/>
      <w:r w:rsidRPr="002D3449">
        <w:rPr>
          <w:rFonts w:ascii="Century" w:hAnsi="Century"/>
          <w:bCs/>
        </w:rPr>
        <w:t>Trabelsi</w:t>
      </w:r>
      <w:proofErr w:type="spellEnd"/>
      <w:r w:rsidRPr="002D3449">
        <w:rPr>
          <w:rFonts w:ascii="Century" w:hAnsi="Century"/>
          <w:bCs/>
        </w:rPr>
        <w:t xml:space="preserve"> et al., 2018). Já a rede real apresentou uma fronteira de decisão poligonal e irregular, típica de modelos que operam apenas com projeções lineares dos atributos cartesianos ((</w:t>
      </w:r>
      <w:proofErr w:type="spellStart"/>
      <w:proofErr w:type="gramStart"/>
      <w:r w:rsidRPr="002D3449">
        <w:rPr>
          <w:rFonts w:ascii="Century" w:hAnsi="Century"/>
          <w:bCs/>
        </w:rPr>
        <w:t>x,</w:t>
      </w:r>
      <w:proofErr w:type="gramEnd"/>
      <w:r w:rsidRPr="002D3449">
        <w:rPr>
          <w:rFonts w:ascii="Century" w:hAnsi="Century"/>
          <w:bCs/>
        </w:rPr>
        <w:t>y</w:t>
      </w:r>
      <w:proofErr w:type="spellEnd"/>
      <w:r w:rsidRPr="002D3449">
        <w:rPr>
          <w:rFonts w:ascii="Century" w:hAnsi="Century"/>
          <w:bCs/>
        </w:rPr>
        <w:t>)) para simular superfícies não lineares.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 xml:space="preserve">Esses achados qualitativos confirmam observações de </w:t>
      </w:r>
      <w:proofErr w:type="spellStart"/>
      <w:r w:rsidRPr="002D3449">
        <w:rPr>
          <w:rFonts w:ascii="Century" w:hAnsi="Century"/>
          <w:bCs/>
        </w:rPr>
        <w:t>Amari</w:t>
      </w:r>
      <w:proofErr w:type="spellEnd"/>
      <w:r w:rsidRPr="002D3449">
        <w:rPr>
          <w:rFonts w:ascii="Century" w:hAnsi="Century"/>
          <w:bCs/>
        </w:rPr>
        <w:t xml:space="preserve"> (2016) e </w:t>
      </w:r>
      <w:proofErr w:type="spellStart"/>
      <w:r w:rsidRPr="002D3449">
        <w:rPr>
          <w:rFonts w:ascii="Century" w:hAnsi="Century"/>
          <w:bCs/>
        </w:rPr>
        <w:t>Hirose</w:t>
      </w:r>
      <w:proofErr w:type="spellEnd"/>
      <w:r w:rsidRPr="002D3449">
        <w:rPr>
          <w:rFonts w:ascii="Century" w:hAnsi="Century"/>
          <w:bCs/>
        </w:rPr>
        <w:t xml:space="preserve"> (2012), que destacam a superioridade das arquiteturas complexas para problemas cuja geometria não é trivialmente </w:t>
      </w:r>
      <w:proofErr w:type="spellStart"/>
      <w:r w:rsidRPr="002D3449">
        <w:rPr>
          <w:rFonts w:ascii="Century" w:hAnsi="Century"/>
          <w:bCs/>
        </w:rPr>
        <w:t>linearizável</w:t>
      </w:r>
      <w:proofErr w:type="spellEnd"/>
      <w:r w:rsidRPr="002D3449">
        <w:rPr>
          <w:rFonts w:ascii="Century" w:hAnsi="Century"/>
          <w:bCs/>
        </w:rPr>
        <w:t xml:space="preserve"> no domínio real, mas possui uma estrutura mais simples quando vista através da análise complexa.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  <w:i/>
          <w:iCs/>
        </w:rPr>
        <w:t>[Inserir Figura 4: Fronteira de decisão aprendida pela CVNN (esquerda) e pela MLP real (direita) no plano complexo. Linha pontilhada representa a fronteira ideal.</w:t>
      </w:r>
      <w:proofErr w:type="gramStart"/>
      <w:r w:rsidRPr="002D3449">
        <w:rPr>
          <w:rFonts w:ascii="Century" w:hAnsi="Century"/>
          <w:bCs/>
          <w:i/>
          <w:iCs/>
        </w:rPr>
        <w:t>]</w:t>
      </w:r>
      <w:proofErr w:type="gramEnd"/>
    </w:p>
    <w:p w:rsidR="002D3449" w:rsidRPr="00B96ACF" w:rsidRDefault="00B96ACF" w:rsidP="002D3449">
      <w:pPr>
        <w:rPr>
          <w:rFonts w:ascii="Century" w:hAnsi="Century"/>
          <w:b/>
          <w:bCs/>
        </w:rPr>
      </w:pPr>
      <w:proofErr w:type="gramStart"/>
      <w:r w:rsidRPr="00B96ACF">
        <w:rPr>
          <w:rFonts w:ascii="Century" w:hAnsi="Century"/>
          <w:b/>
          <w:bCs/>
        </w:rPr>
        <w:t>4</w:t>
      </w:r>
      <w:r w:rsidR="002D3449" w:rsidRPr="00B96ACF">
        <w:rPr>
          <w:rFonts w:ascii="Century" w:hAnsi="Century"/>
          <w:b/>
          <w:bCs/>
        </w:rPr>
        <w:t>.3 Discussão</w:t>
      </w:r>
      <w:proofErr w:type="gramEnd"/>
      <w:r w:rsidR="002D3449" w:rsidRPr="00B96ACF">
        <w:rPr>
          <w:rFonts w:ascii="Century" w:hAnsi="Century"/>
          <w:b/>
          <w:bCs/>
        </w:rPr>
        <w:t xml:space="preserve"> dos Resultados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Os experimentos confirmam que a utilização de variáveis complexas confere às redes neurais maior capacidade de adaptação a padrões geométricos onde informação de fase e magnitude é essencial para o sucesso da classificação (</w:t>
      </w:r>
      <w:proofErr w:type="spellStart"/>
      <w:r w:rsidRPr="002D3449">
        <w:rPr>
          <w:rFonts w:ascii="Century" w:hAnsi="Century"/>
          <w:bCs/>
        </w:rPr>
        <w:t>Virtue</w:t>
      </w:r>
      <w:proofErr w:type="spellEnd"/>
      <w:r w:rsidRPr="002D3449">
        <w:rPr>
          <w:rFonts w:ascii="Century" w:hAnsi="Century"/>
          <w:bCs/>
        </w:rPr>
        <w:t xml:space="preserve"> </w:t>
      </w:r>
      <w:proofErr w:type="gramStart"/>
      <w:r w:rsidRPr="002D3449">
        <w:rPr>
          <w:rFonts w:ascii="Century" w:hAnsi="Century"/>
          <w:bCs/>
        </w:rPr>
        <w:t>et</w:t>
      </w:r>
      <w:proofErr w:type="gramEnd"/>
      <w:r w:rsidRPr="002D3449">
        <w:rPr>
          <w:rFonts w:ascii="Century" w:hAnsi="Century"/>
          <w:bCs/>
        </w:rPr>
        <w:t xml:space="preserve"> al., 2017; Dahl et al., 2022). A rápida convergência da CVNN e seu desempenho superior corroboram a robustez dos métodos de otimização e funções de ativação específicas do domínio complexo empregadas, como a </w:t>
      </w:r>
      <w:proofErr w:type="spellStart"/>
      <w:proofErr w:type="gramStart"/>
      <w:r w:rsidRPr="002D3449">
        <w:rPr>
          <w:rFonts w:ascii="Century" w:hAnsi="Century"/>
          <w:bCs/>
        </w:rPr>
        <w:t>modReLU</w:t>
      </w:r>
      <w:proofErr w:type="spellEnd"/>
      <w:proofErr w:type="gramEnd"/>
      <w:r w:rsidRPr="002D3449">
        <w:rPr>
          <w:rFonts w:ascii="Century" w:hAnsi="Century"/>
          <w:bCs/>
        </w:rPr>
        <w:t xml:space="preserve"> (</w:t>
      </w:r>
      <w:proofErr w:type="spellStart"/>
      <w:r w:rsidRPr="002D3449">
        <w:rPr>
          <w:rFonts w:ascii="Century" w:hAnsi="Century"/>
          <w:bCs/>
        </w:rPr>
        <w:t>Trabelsi</w:t>
      </w:r>
      <w:proofErr w:type="spellEnd"/>
      <w:r w:rsidRPr="002D3449">
        <w:rPr>
          <w:rFonts w:ascii="Century" w:hAnsi="Century"/>
          <w:bCs/>
        </w:rPr>
        <w:t xml:space="preserve"> et al., 2018).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lastRenderedPageBreak/>
        <w:t>Do ponto de vista computacional, a simplicidade do problema e da arquitetura utilizada fez com que o treinamento da CVNN não apresentasse sobrecarga significativa em relação ao modelo real neste estudo de caso, reforçando a viabilidade da abordagem para experimentos ilustrativos mesmo em ambientes com recursos limitados.</w:t>
      </w:r>
    </w:p>
    <w:p w:rsidR="002D3449" w:rsidRPr="002D3449" w:rsidRDefault="002D3449" w:rsidP="002D3449">
      <w:pPr>
        <w:rPr>
          <w:rFonts w:ascii="Century" w:hAnsi="Century"/>
          <w:bCs/>
        </w:rPr>
      </w:pPr>
      <w:r w:rsidRPr="002D3449">
        <w:rPr>
          <w:rFonts w:ascii="Century" w:hAnsi="Century"/>
          <w:bCs/>
        </w:rPr>
        <w:t>Assim, os resultados experimentais não apenas ilustram os conceitos discutidos na fundamentação teórica, mas também evidenciam, de maneira reprodutível e alinhada ao estado da arte, as vantagens das redes neurais complexas para problemas que exigem compreensão mais profunda das propriedades geométricas e estruturais dos dados.</w:t>
      </w:r>
    </w:p>
    <w:p w:rsidR="00A75EF1" w:rsidRPr="00A75EF1" w:rsidRDefault="00A75EF1" w:rsidP="00A75EF1">
      <w:pPr>
        <w:rPr>
          <w:rFonts w:ascii="Century" w:hAnsi="Century"/>
          <w:b/>
          <w:bCs/>
        </w:rPr>
      </w:pPr>
      <w:r>
        <w:rPr>
          <w:rFonts w:ascii="Century" w:hAnsi="Century"/>
        </w:rPr>
        <w:br/>
      </w:r>
      <w:r w:rsidR="00B96ACF">
        <w:rPr>
          <w:rFonts w:ascii="Century" w:hAnsi="Century"/>
          <w:b/>
          <w:bCs/>
        </w:rPr>
        <w:t>5</w:t>
      </w:r>
      <w:r w:rsidRPr="00A75EF1">
        <w:rPr>
          <w:rFonts w:ascii="Century" w:hAnsi="Century"/>
          <w:b/>
          <w:bCs/>
        </w:rPr>
        <w:t xml:space="preserve">. Discussão, Limitações e </w:t>
      </w:r>
      <w:proofErr w:type="gramStart"/>
      <w:r w:rsidRPr="00A75EF1">
        <w:rPr>
          <w:rFonts w:ascii="Century" w:hAnsi="Century"/>
          <w:b/>
          <w:bCs/>
        </w:rPr>
        <w:t>Conclusões</w:t>
      </w:r>
      <w:proofErr w:type="gramEnd"/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>Este trabalho propôs uma imersão profunda nos fundamentos e potencialidades da aprendizagem de máquina no domínio dos números complexos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>), contrastando-o com o paradigma tradicional baseado em n</w:t>
      </w:r>
      <w:r w:rsidRPr="00B05FA8">
        <w:rPr>
          <w:rFonts w:ascii="Century" w:hAnsi="Century" w:cs="Century"/>
        </w:rPr>
        <w:t>ú</w:t>
      </w:r>
      <w:r w:rsidRPr="00B05FA8">
        <w:rPr>
          <w:rFonts w:ascii="Century" w:hAnsi="Century"/>
        </w:rPr>
        <w:t>meros reais (</w:t>
      </w:r>
      <w:r w:rsidRPr="00B05FA8">
        <w:rPr>
          <w:rFonts w:ascii="Times New Roman" w:hAnsi="Times New Roman" w:cs="Times New Roman"/>
        </w:rPr>
        <w:t>ℝ</w:t>
      </w:r>
      <w:r w:rsidRPr="00B05FA8">
        <w:rPr>
          <w:rFonts w:ascii="Century" w:hAnsi="Century"/>
        </w:rPr>
        <w:t>). Argumentou-se que a estrutura intr</w:t>
      </w:r>
      <w:r w:rsidRPr="00B05FA8">
        <w:rPr>
          <w:rFonts w:ascii="Century" w:hAnsi="Century" w:cs="Century"/>
        </w:rPr>
        <w:t>í</w:t>
      </w:r>
      <w:r w:rsidRPr="00B05FA8">
        <w:rPr>
          <w:rFonts w:ascii="Century" w:hAnsi="Century"/>
        </w:rPr>
        <w:t>nseca de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 xml:space="preserve">), com sua capacidade de representar simultaneamente magnitude e fase, oferece vantagens teóricas e práticas significativas para uma vasta gama de problemas em inteligência artificial. Os alicerces matemáticos, desde a álgebra linear em espaços de Hilbert complexos até o cálculo diferencial via derivadas de </w:t>
      </w:r>
      <w:proofErr w:type="spellStart"/>
      <w:r w:rsidRPr="00B05FA8">
        <w:rPr>
          <w:rFonts w:ascii="Century" w:hAnsi="Century"/>
        </w:rPr>
        <w:t>Wirtinger</w:t>
      </w:r>
      <w:proofErr w:type="spellEnd"/>
      <w:r w:rsidRPr="00B05FA8">
        <w:rPr>
          <w:rFonts w:ascii="Century" w:hAnsi="Century"/>
        </w:rPr>
        <w:t xml:space="preserve"> (</w:t>
      </w:r>
      <w:proofErr w:type="spellStart"/>
      <w:r w:rsidRPr="00B05FA8">
        <w:rPr>
          <w:rFonts w:ascii="Century" w:hAnsi="Century"/>
        </w:rPr>
        <w:t>Kreutz</w:t>
      </w:r>
      <w:proofErr w:type="spellEnd"/>
      <w:r w:rsidRPr="00B05FA8">
        <w:rPr>
          <w:rFonts w:ascii="Century" w:hAnsi="Century"/>
        </w:rPr>
        <w:t xml:space="preserve">-Delgado, 2009; </w:t>
      </w:r>
      <w:proofErr w:type="spellStart"/>
      <w:r w:rsidRPr="00B05FA8">
        <w:rPr>
          <w:rFonts w:ascii="Century" w:hAnsi="Century"/>
        </w:rPr>
        <w:t>Needham</w:t>
      </w:r>
      <w:proofErr w:type="spellEnd"/>
      <w:r w:rsidRPr="00B05FA8">
        <w:rPr>
          <w:rFonts w:ascii="Century" w:hAnsi="Century"/>
        </w:rPr>
        <w:t>, 1997), foram revisitados para embasar a construção de Redes Neurais de Valores Complexos (</w:t>
      </w:r>
      <w:proofErr w:type="spellStart"/>
      <w:r w:rsidRPr="00B05FA8">
        <w:rPr>
          <w:rFonts w:ascii="Century" w:hAnsi="Century"/>
        </w:rPr>
        <w:t>CVNNs</w:t>
      </w:r>
      <w:proofErr w:type="spellEnd"/>
      <w:r w:rsidRPr="00B05FA8">
        <w:rPr>
          <w:rFonts w:ascii="Century" w:hAnsi="Century"/>
        </w:rPr>
        <w:t xml:space="preserve">) mais eficazes e estáveis (Zhang </w:t>
      </w:r>
      <w:proofErr w:type="gramStart"/>
      <w:r w:rsidRPr="00B05FA8">
        <w:rPr>
          <w:rFonts w:ascii="Century" w:hAnsi="Century"/>
        </w:rPr>
        <w:t>et</w:t>
      </w:r>
      <w:proofErr w:type="gramEnd"/>
      <w:r w:rsidRPr="00B05FA8">
        <w:rPr>
          <w:rFonts w:ascii="Century" w:hAnsi="Century"/>
        </w:rPr>
        <w:t xml:space="preserve"> al., 2023). Inovações arquiteturais, como a função de ativação </w:t>
      </w:r>
      <w:proofErr w:type="spellStart"/>
      <w:proofErr w:type="gramStart"/>
      <w:r w:rsidRPr="00B05FA8">
        <w:rPr>
          <w:rFonts w:ascii="Century" w:hAnsi="Century"/>
        </w:rPr>
        <w:t>modReLU</w:t>
      </w:r>
      <w:proofErr w:type="spellEnd"/>
      <w:proofErr w:type="gramEnd"/>
      <w:r w:rsidRPr="00B05FA8">
        <w:rPr>
          <w:rFonts w:ascii="Century" w:hAnsi="Century"/>
        </w:rPr>
        <w:t xml:space="preserve"> (</w:t>
      </w:r>
      <w:proofErr w:type="spellStart"/>
      <w:r w:rsidRPr="00B05FA8">
        <w:rPr>
          <w:rFonts w:ascii="Century" w:hAnsi="Century"/>
        </w:rPr>
        <w:t>Trabelsi</w:t>
      </w:r>
      <w:proofErr w:type="spellEnd"/>
      <w:r w:rsidRPr="00B05FA8">
        <w:rPr>
          <w:rFonts w:ascii="Century" w:hAnsi="Century"/>
        </w:rPr>
        <w:t xml:space="preserve"> et al., 2018), foram destacadas como soluções elegantes para o dilema entre expressividade e as restrições da </w:t>
      </w:r>
      <w:proofErr w:type="spellStart"/>
      <w:r w:rsidRPr="00B05FA8">
        <w:rPr>
          <w:rFonts w:ascii="Century" w:hAnsi="Century"/>
        </w:rPr>
        <w:t>holomorfia</w:t>
      </w:r>
      <w:proofErr w:type="spellEnd"/>
      <w:r w:rsidRPr="00B05FA8">
        <w:rPr>
          <w:rFonts w:ascii="Century" w:hAnsi="Century"/>
        </w:rPr>
        <w:t>.</w:t>
      </w:r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 xml:space="preserve">Para ancorar essa discussão teórica, um estudo de caso ilustrativo foi conduzido, focando em um problema de classificação geométrica no plano complexo. Os resultados desta simulação demonstraram que a CVNN simplificada foi capaz de aprender a fronteira de decisão circular com alta precisão (99,5%), enquanto sua contraparte real (MLP) apresentou desempenho inferior (92,8%). Mais reveladora foi </w:t>
      </w:r>
      <w:proofErr w:type="gramStart"/>
      <w:r w:rsidRPr="00B05FA8">
        <w:rPr>
          <w:rFonts w:ascii="Century" w:hAnsi="Century"/>
        </w:rPr>
        <w:t>a</w:t>
      </w:r>
      <w:proofErr w:type="gramEnd"/>
      <w:r w:rsidRPr="00B05FA8">
        <w:rPr>
          <w:rFonts w:ascii="Century" w:hAnsi="Century"/>
        </w:rPr>
        <w:t xml:space="preserve"> análise qualitativa: a CVNN identificou corretamente a estrutura geométrica do problema, baseada na magnitude (</w:t>
      </w:r>
      <w:r w:rsidRPr="00B05FA8">
        <w:rPr>
          <w:rFonts w:ascii="Cambria Math" w:hAnsi="Cambria Math" w:cs="Cambria Math"/>
        </w:rPr>
        <w:t>∣</w:t>
      </w:r>
      <w:r w:rsidRPr="00B05FA8">
        <w:rPr>
          <w:rFonts w:ascii="Century" w:hAnsi="Century"/>
        </w:rPr>
        <w:t>z</w:t>
      </w:r>
      <w:r w:rsidRPr="00B05FA8">
        <w:rPr>
          <w:rFonts w:ascii="Cambria Math" w:hAnsi="Cambria Math" w:cs="Cambria Math"/>
        </w:rPr>
        <w:t>∣</w:t>
      </w:r>
      <w:r w:rsidRPr="00B05FA8">
        <w:rPr>
          <w:rFonts w:ascii="Century" w:hAnsi="Century"/>
        </w:rPr>
        <w:t>), enquanto a MLP recorreu a uma aproxima</w:t>
      </w:r>
      <w:r w:rsidRPr="00B05FA8">
        <w:rPr>
          <w:rFonts w:ascii="Century" w:hAnsi="Century" w:cs="Century"/>
        </w:rPr>
        <w:t>çã</w:t>
      </w:r>
      <w:r w:rsidRPr="00B05FA8">
        <w:rPr>
          <w:rFonts w:ascii="Century" w:hAnsi="Century"/>
        </w:rPr>
        <w:t>o poligonal. Este achado pr</w:t>
      </w:r>
      <w:r w:rsidRPr="00B05FA8">
        <w:rPr>
          <w:rFonts w:ascii="Century" w:hAnsi="Century" w:cs="Century"/>
        </w:rPr>
        <w:t>á</w:t>
      </w:r>
      <w:r w:rsidRPr="00B05FA8">
        <w:rPr>
          <w:rFonts w:ascii="Century" w:hAnsi="Century"/>
        </w:rPr>
        <w:t>tico, embora em um cen</w:t>
      </w:r>
      <w:r w:rsidRPr="00B05FA8">
        <w:rPr>
          <w:rFonts w:ascii="Century" w:hAnsi="Century" w:cs="Century"/>
        </w:rPr>
        <w:t>á</w:t>
      </w:r>
      <w:r w:rsidRPr="00B05FA8">
        <w:rPr>
          <w:rFonts w:ascii="Century" w:hAnsi="Century"/>
        </w:rPr>
        <w:t>rio controlado, corrobora a tese central do artigo: redes que operam nativamente no domínio complexo podem interpretar e modelar relações baseadas em magnitude e fase de forma mais direta e eficiente do que modelos restritos ao domínio real (</w:t>
      </w:r>
      <w:proofErr w:type="spellStart"/>
      <w:r w:rsidRPr="00B05FA8">
        <w:rPr>
          <w:rFonts w:ascii="Century" w:hAnsi="Century"/>
        </w:rPr>
        <w:t>Amari</w:t>
      </w:r>
      <w:proofErr w:type="spellEnd"/>
      <w:r w:rsidRPr="00B05FA8">
        <w:rPr>
          <w:rFonts w:ascii="Century" w:hAnsi="Century"/>
        </w:rPr>
        <w:t>, 2016).</w:t>
      </w:r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 xml:space="preserve">É crucial, contudo, reconhecer as limitações deste estudo. O experimento prático realizado é uma prova de conceito com dados sintéticos e uma arquitetura de rede simples. Seu propósito foi ilustrar um princípio fundamental, não estabelecer um novo benchmark para aplicações complexas do mundo real. As aplicações práticas citadas, como em </w:t>
      </w:r>
      <w:proofErr w:type="spellStart"/>
      <w:r w:rsidRPr="00B05FA8">
        <w:rPr>
          <w:rFonts w:ascii="Century" w:hAnsi="Century"/>
        </w:rPr>
        <w:t>imageologia</w:t>
      </w:r>
      <w:proofErr w:type="spellEnd"/>
      <w:r w:rsidRPr="00B05FA8">
        <w:rPr>
          <w:rFonts w:ascii="Century" w:hAnsi="Century"/>
        </w:rPr>
        <w:t xml:space="preserve"> médica (</w:t>
      </w:r>
      <w:proofErr w:type="spellStart"/>
      <w:r w:rsidRPr="00B05FA8">
        <w:rPr>
          <w:rFonts w:ascii="Century" w:hAnsi="Century"/>
        </w:rPr>
        <w:t>Virtue</w:t>
      </w:r>
      <w:proofErr w:type="spellEnd"/>
      <w:r w:rsidRPr="00B05FA8">
        <w:rPr>
          <w:rFonts w:ascii="Century" w:hAnsi="Century"/>
        </w:rPr>
        <w:t xml:space="preserve"> </w:t>
      </w:r>
      <w:proofErr w:type="gramStart"/>
      <w:r w:rsidRPr="00B05FA8">
        <w:rPr>
          <w:rFonts w:ascii="Century" w:hAnsi="Century"/>
        </w:rPr>
        <w:t>et</w:t>
      </w:r>
      <w:proofErr w:type="gramEnd"/>
      <w:r w:rsidRPr="00B05FA8">
        <w:rPr>
          <w:rFonts w:ascii="Century" w:hAnsi="Century"/>
        </w:rPr>
        <w:t xml:space="preserve"> al., 2017; Zhang et al., 2021) e telecomunicações (Dahl et al., 2022), demandariam estudos experimentais muito </w:t>
      </w:r>
      <w:r w:rsidRPr="00B05FA8">
        <w:rPr>
          <w:rFonts w:ascii="Century" w:hAnsi="Century"/>
        </w:rPr>
        <w:lastRenderedPageBreak/>
        <w:t xml:space="preserve">mais extensos e específicos. Adicionalmente, o campo das </w:t>
      </w:r>
      <w:proofErr w:type="spellStart"/>
      <w:r w:rsidRPr="00B05FA8">
        <w:rPr>
          <w:rFonts w:ascii="Century" w:hAnsi="Century"/>
        </w:rPr>
        <w:t>CVNNs</w:t>
      </w:r>
      <w:proofErr w:type="spellEnd"/>
      <w:r w:rsidRPr="00B05FA8">
        <w:rPr>
          <w:rFonts w:ascii="Century" w:hAnsi="Century"/>
        </w:rPr>
        <w:t xml:space="preserve">, apesar de promissor, ainda enfrenta desafios significativos discutidos ao longo deste trabalho, como as implicações do Teorema de </w:t>
      </w:r>
      <w:proofErr w:type="spellStart"/>
      <w:r w:rsidRPr="00B05FA8">
        <w:rPr>
          <w:rFonts w:ascii="Century" w:hAnsi="Century"/>
        </w:rPr>
        <w:t>Liouville</w:t>
      </w:r>
      <w:proofErr w:type="spellEnd"/>
      <w:r w:rsidRPr="00B05FA8">
        <w:rPr>
          <w:rFonts w:ascii="Century" w:hAnsi="Century"/>
        </w:rPr>
        <w:t xml:space="preserve"> para o design de funções de ativação (</w:t>
      </w:r>
      <w:proofErr w:type="spellStart"/>
      <w:r w:rsidRPr="00B05FA8">
        <w:rPr>
          <w:rFonts w:ascii="Century" w:hAnsi="Century"/>
        </w:rPr>
        <w:t>Hirose</w:t>
      </w:r>
      <w:proofErr w:type="spellEnd"/>
      <w:r w:rsidRPr="00B05FA8">
        <w:rPr>
          <w:rFonts w:ascii="Century" w:hAnsi="Century"/>
        </w:rPr>
        <w:t>, 2012) e a necessidade contínua de desenvolvimento de frameworks computacionais maduros e hardware otimizado para operações em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>) (</w:t>
      </w:r>
      <w:proofErr w:type="spellStart"/>
      <w:r w:rsidRPr="00B05FA8">
        <w:rPr>
          <w:rFonts w:ascii="Century" w:hAnsi="Century"/>
        </w:rPr>
        <w:t>Trabelsi</w:t>
      </w:r>
      <w:proofErr w:type="spellEnd"/>
      <w:r w:rsidRPr="00B05FA8">
        <w:rPr>
          <w:rFonts w:ascii="Century" w:hAnsi="Century"/>
        </w:rPr>
        <w:t xml:space="preserve"> </w:t>
      </w:r>
      <w:proofErr w:type="gramStart"/>
      <w:r w:rsidRPr="00B05FA8">
        <w:rPr>
          <w:rFonts w:ascii="Century" w:hAnsi="Century"/>
        </w:rPr>
        <w:t>et</w:t>
      </w:r>
      <w:proofErr w:type="gramEnd"/>
      <w:r w:rsidRPr="00B05FA8">
        <w:rPr>
          <w:rFonts w:ascii="Century" w:hAnsi="Century"/>
        </w:rPr>
        <w:t xml:space="preserve"> al., 2018).</w:t>
      </w:r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 xml:space="preserve">No entanto, essas limitações também apontam para oportunidades claras de pesquisa futura. Investigações subsequentes podem explorar o desempenho de </w:t>
      </w:r>
      <w:proofErr w:type="spellStart"/>
      <w:r w:rsidRPr="00B05FA8">
        <w:rPr>
          <w:rFonts w:ascii="Century" w:hAnsi="Century"/>
        </w:rPr>
        <w:t>CVNNs</w:t>
      </w:r>
      <w:proofErr w:type="spellEnd"/>
      <w:r w:rsidRPr="00B05FA8">
        <w:rPr>
          <w:rFonts w:ascii="Century" w:hAnsi="Century"/>
        </w:rPr>
        <w:t xml:space="preserve"> em tarefas reais, como segmentação de imagens médicas, detecção de padrões em sinais de radar, ou reconhecimento de fala, utilizando arquiteturas mais profundas e bases de dados de referência. Além disso, estudos sobre robustez frente a ruídos, estabilidade de treinamento e novas funções de ativação específicas para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>) podem contribuir significativamente para o amadurecimento do campo.</w:t>
      </w:r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 xml:space="preserve">Não obstante essas limitações, as perspectivas para a aprendizagem de máquina no domínio complexo são vastas. A integração com conceitos avançados da geometria diferencial, como as variedades de </w:t>
      </w:r>
      <w:proofErr w:type="spellStart"/>
      <w:r w:rsidRPr="00B05FA8">
        <w:rPr>
          <w:rFonts w:ascii="Century" w:hAnsi="Century"/>
        </w:rPr>
        <w:t>Kähler</w:t>
      </w:r>
      <w:proofErr w:type="spellEnd"/>
      <w:r w:rsidRPr="00B05FA8">
        <w:rPr>
          <w:rFonts w:ascii="Century" w:hAnsi="Century"/>
        </w:rPr>
        <w:t xml:space="preserve"> (Morales </w:t>
      </w:r>
      <w:proofErr w:type="gramStart"/>
      <w:r w:rsidRPr="00B05FA8">
        <w:rPr>
          <w:rFonts w:ascii="Century" w:hAnsi="Century"/>
        </w:rPr>
        <w:t>et</w:t>
      </w:r>
      <w:proofErr w:type="gramEnd"/>
      <w:r w:rsidRPr="00B05FA8">
        <w:rPr>
          <w:rFonts w:ascii="Century" w:hAnsi="Century"/>
        </w:rPr>
        <w:t xml:space="preserve"> al., 2020), e as sinergias emergentes com a computação quântica, onde amplitudes complexas são fundamentais (Nielsen &amp; Chuang, 2010; </w:t>
      </w:r>
      <w:proofErr w:type="spellStart"/>
      <w:r w:rsidRPr="00B05FA8">
        <w:rPr>
          <w:rFonts w:ascii="Century" w:hAnsi="Century"/>
        </w:rPr>
        <w:t>Folland</w:t>
      </w:r>
      <w:proofErr w:type="spellEnd"/>
      <w:r w:rsidRPr="00B05FA8">
        <w:rPr>
          <w:rFonts w:ascii="Century" w:hAnsi="Century"/>
        </w:rPr>
        <w:t xml:space="preserve">, 2008), apontam para um futuro onde as </w:t>
      </w:r>
      <w:proofErr w:type="spellStart"/>
      <w:r w:rsidRPr="00B05FA8">
        <w:rPr>
          <w:rFonts w:ascii="Century" w:hAnsi="Century"/>
        </w:rPr>
        <w:t>CVNNs</w:t>
      </w:r>
      <w:proofErr w:type="spellEnd"/>
      <w:r w:rsidRPr="00B05FA8">
        <w:rPr>
          <w:rFonts w:ascii="Century" w:hAnsi="Century"/>
        </w:rPr>
        <w:t xml:space="preserve"> podem transcender suas aplicações atuais. A pesquisa contínua em funções de ativação mais robustas, métodos de </w:t>
      </w:r>
      <w:proofErr w:type="gramStart"/>
      <w:r w:rsidRPr="00B05FA8">
        <w:rPr>
          <w:rFonts w:ascii="Century" w:hAnsi="Century"/>
        </w:rPr>
        <w:t>otimização</w:t>
      </w:r>
      <w:proofErr w:type="gramEnd"/>
      <w:r w:rsidRPr="00B05FA8">
        <w:rPr>
          <w:rFonts w:ascii="Century" w:hAnsi="Century"/>
        </w:rPr>
        <w:t xml:space="preserve"> específicos para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>) e arquiteturas inovadoras continuar</w:t>
      </w:r>
      <w:r w:rsidRPr="00B05FA8">
        <w:rPr>
          <w:rFonts w:ascii="Century" w:hAnsi="Century" w:cs="Century"/>
        </w:rPr>
        <w:t>á</w:t>
      </w:r>
      <w:r w:rsidRPr="00B05FA8">
        <w:rPr>
          <w:rFonts w:ascii="Century" w:hAnsi="Century"/>
        </w:rPr>
        <w:t xml:space="preserve"> a expandir as fronteiras do que </w:t>
      </w:r>
      <w:r w:rsidRPr="00B05FA8">
        <w:rPr>
          <w:rFonts w:ascii="Century" w:hAnsi="Century" w:cs="Century"/>
        </w:rPr>
        <w:t>é</w:t>
      </w:r>
      <w:r w:rsidRPr="00B05FA8">
        <w:rPr>
          <w:rFonts w:ascii="Century" w:hAnsi="Century"/>
        </w:rPr>
        <w:t xml:space="preserve"> poss</w:t>
      </w:r>
      <w:r w:rsidRPr="00B05FA8">
        <w:rPr>
          <w:rFonts w:ascii="Century" w:hAnsi="Century" w:cs="Century"/>
        </w:rPr>
        <w:t>í</w:t>
      </w:r>
      <w:r w:rsidRPr="00B05FA8">
        <w:rPr>
          <w:rFonts w:ascii="Century" w:hAnsi="Century"/>
        </w:rPr>
        <w:t>vel.</w:t>
      </w:r>
    </w:p>
    <w:p w:rsidR="00B05FA8" w:rsidRPr="00B05FA8" w:rsidRDefault="00B05FA8" w:rsidP="00B05FA8">
      <w:pPr>
        <w:rPr>
          <w:rFonts w:ascii="Century" w:hAnsi="Century"/>
        </w:rPr>
      </w:pPr>
      <w:r w:rsidRPr="00B05FA8">
        <w:rPr>
          <w:rFonts w:ascii="Century" w:hAnsi="Century"/>
        </w:rPr>
        <w:t xml:space="preserve">Em suma, este trabalho contribui para a literatura ao oferecer uma análise teórica unificada sobre a transição da aprendizagem de máquina para o domínio complexo, complementada por uma demonstração prática que valida os princípios discutidos. Futuras pesquisas, especialmente em cenários reais e desafiadores, serão fundamentais para consolidar e expandir o potencial transformador das </w:t>
      </w:r>
      <w:proofErr w:type="spellStart"/>
      <w:r w:rsidRPr="00B05FA8">
        <w:rPr>
          <w:rFonts w:ascii="Century" w:hAnsi="Century"/>
        </w:rPr>
        <w:t>CVNNs</w:t>
      </w:r>
      <w:proofErr w:type="spellEnd"/>
      <w:r w:rsidRPr="00B05FA8">
        <w:rPr>
          <w:rFonts w:ascii="Century" w:hAnsi="Century"/>
        </w:rPr>
        <w:t>. Ao abraçar a riqueza matemática de (</w:t>
      </w:r>
      <w:r w:rsidRPr="00B05FA8">
        <w:rPr>
          <w:rFonts w:ascii="Times New Roman" w:hAnsi="Times New Roman" w:cs="Times New Roman"/>
        </w:rPr>
        <w:t>ℂ</w:t>
      </w:r>
      <w:r w:rsidRPr="00B05FA8">
        <w:rPr>
          <w:rFonts w:ascii="Century" w:hAnsi="Century"/>
        </w:rPr>
        <w:t>), abrimos caminho para uma nova gera</w:t>
      </w:r>
      <w:r w:rsidRPr="00B05FA8">
        <w:rPr>
          <w:rFonts w:ascii="Century" w:hAnsi="Century" w:cs="Century"/>
        </w:rPr>
        <w:t>çã</w:t>
      </w:r>
      <w:r w:rsidRPr="00B05FA8">
        <w:rPr>
          <w:rFonts w:ascii="Century" w:hAnsi="Century"/>
        </w:rPr>
        <w:t xml:space="preserve">o de algoritmos de IA capazes de interpretar o mundo através da linguagem multifacetada das amplitudes complexas. A revolução está em andamento, e seu potencial transformador apenas começa a ser </w:t>
      </w:r>
      <w:proofErr w:type="gramStart"/>
      <w:r w:rsidRPr="00B05FA8">
        <w:rPr>
          <w:rFonts w:ascii="Century" w:hAnsi="Century"/>
        </w:rPr>
        <w:t>desvendado.</w:t>
      </w:r>
      <w:proofErr w:type="gramEnd"/>
      <w:r w:rsidRPr="00B05FA8">
        <w:rPr>
          <w:rFonts w:ascii="Century" w:hAnsi="Century"/>
        </w:rPr>
        <w:t>¹</w:t>
      </w:r>
    </w:p>
    <w:p w:rsidR="00A75EF1" w:rsidRPr="00B05FA8" w:rsidRDefault="00A75EF1" w:rsidP="00A75EF1">
      <w:pPr>
        <w:rPr>
          <w:rFonts w:ascii="Century" w:hAnsi="Century"/>
          <w:i/>
        </w:rPr>
      </w:pPr>
      <w:proofErr w:type="gramStart"/>
      <w:r w:rsidRPr="00B05FA8">
        <w:rPr>
          <w:rFonts w:ascii="Century" w:hAnsi="Century"/>
          <w:i/>
        </w:rPr>
        <w:t>¹O</w:t>
      </w:r>
      <w:proofErr w:type="gramEnd"/>
      <w:r w:rsidRPr="00B05FA8">
        <w:rPr>
          <w:rFonts w:ascii="Century" w:hAnsi="Century"/>
          <w:i/>
        </w:rPr>
        <w:t xml:space="preserve"> vídeo de apresentação deste trabalho, discutindo a motivação, metodologia e resultados, está disponível em: [INSERIR LINK DO YOUTUBE/GOOGLE DRIVE]</w:t>
      </w:r>
    </w:p>
    <w:p w:rsidR="00006200" w:rsidRDefault="00006200" w:rsidP="009C760F">
      <w:pPr>
        <w:rPr>
          <w:rFonts w:ascii="Century" w:hAnsi="Century"/>
        </w:rPr>
      </w:pPr>
    </w:p>
    <w:p w:rsidR="003266FF" w:rsidRPr="003266FF" w:rsidRDefault="00A20F87" w:rsidP="003266FF">
      <w:pPr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6. </w:t>
      </w:r>
      <w:r w:rsidR="003266FF" w:rsidRPr="003266FF">
        <w:rPr>
          <w:rFonts w:ascii="Century" w:hAnsi="Century"/>
          <w:b/>
          <w:bCs/>
        </w:rPr>
        <w:t>Referências</w:t>
      </w:r>
      <w:r w:rsidR="003266FF">
        <w:rPr>
          <w:rFonts w:ascii="Century" w:hAnsi="Century"/>
          <w:b/>
          <w:bCs/>
        </w:rPr>
        <w:t xml:space="preserve"> 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Amari</w:t>
      </w:r>
      <w:proofErr w:type="spellEnd"/>
      <w:r w:rsidRPr="003266FF">
        <w:rPr>
          <w:rFonts w:ascii="Century" w:hAnsi="Century"/>
        </w:rPr>
        <w:t xml:space="preserve">, S. (2016). </w:t>
      </w:r>
      <w:proofErr w:type="spellStart"/>
      <w:r w:rsidRPr="003266FF">
        <w:rPr>
          <w:rFonts w:ascii="Century" w:hAnsi="Century"/>
          <w:i/>
          <w:iCs/>
        </w:rPr>
        <w:t>Information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geometry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and</w:t>
      </w:r>
      <w:proofErr w:type="spellEnd"/>
      <w:r w:rsidRPr="003266FF">
        <w:rPr>
          <w:rFonts w:ascii="Century" w:hAnsi="Century"/>
          <w:i/>
          <w:iCs/>
        </w:rPr>
        <w:t xml:space="preserve"> its </w:t>
      </w:r>
      <w:proofErr w:type="spellStart"/>
      <w:r w:rsidRPr="003266FF">
        <w:rPr>
          <w:rFonts w:ascii="Century" w:hAnsi="Century"/>
          <w:i/>
          <w:iCs/>
        </w:rPr>
        <w:t>applications</w:t>
      </w:r>
      <w:proofErr w:type="spellEnd"/>
      <w:r w:rsidRPr="003266FF">
        <w:rPr>
          <w:rFonts w:ascii="Century" w:hAnsi="Century"/>
        </w:rPr>
        <w:t>. Springer.</w:t>
      </w:r>
    </w:p>
    <w:p w:rsidR="003266FF" w:rsidRPr="003266FF" w:rsidRDefault="003266FF" w:rsidP="003266FF">
      <w:pPr>
        <w:rPr>
          <w:rFonts w:ascii="Century" w:hAnsi="Century"/>
        </w:rPr>
      </w:pPr>
      <w:r w:rsidRPr="003266FF">
        <w:rPr>
          <w:rFonts w:ascii="Century" w:hAnsi="Century"/>
        </w:rPr>
        <w:t xml:space="preserve">Dahl, M., </w:t>
      </w:r>
      <w:proofErr w:type="spellStart"/>
      <w:r w:rsidRPr="003266FF">
        <w:rPr>
          <w:rFonts w:ascii="Century" w:hAnsi="Century"/>
        </w:rPr>
        <w:t>Tyagi</w:t>
      </w:r>
      <w:proofErr w:type="spellEnd"/>
      <w:r w:rsidRPr="003266FF">
        <w:rPr>
          <w:rFonts w:ascii="Century" w:hAnsi="Century"/>
        </w:rPr>
        <w:t xml:space="preserve">, A., &amp; Schultz, T. (2022). </w:t>
      </w:r>
      <w:proofErr w:type="spellStart"/>
      <w:r w:rsidRPr="003266FF">
        <w:rPr>
          <w:rFonts w:ascii="Century" w:hAnsi="Century"/>
        </w:rPr>
        <w:t>Complex-valued</w:t>
      </w:r>
      <w:proofErr w:type="spellEnd"/>
      <w:r w:rsidRPr="003266FF">
        <w:rPr>
          <w:rFonts w:ascii="Century" w:hAnsi="Century"/>
        </w:rPr>
        <w:t xml:space="preserve"> neural networks for </w:t>
      </w:r>
      <w:proofErr w:type="spellStart"/>
      <w:r w:rsidRPr="003266FF">
        <w:rPr>
          <w:rFonts w:ascii="Century" w:hAnsi="Century"/>
        </w:rPr>
        <w:t>adaptive</w:t>
      </w:r>
      <w:proofErr w:type="spellEnd"/>
      <w:r w:rsidRPr="003266FF">
        <w:rPr>
          <w:rFonts w:ascii="Century" w:hAnsi="Century"/>
        </w:rPr>
        <w:t xml:space="preserve"> 5G </w:t>
      </w:r>
      <w:proofErr w:type="spellStart"/>
      <w:r w:rsidRPr="003266FF">
        <w:rPr>
          <w:rFonts w:ascii="Century" w:hAnsi="Century"/>
        </w:rPr>
        <w:t>signal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processing</w:t>
      </w:r>
      <w:proofErr w:type="spellEnd"/>
      <w:r w:rsidRPr="003266FF">
        <w:rPr>
          <w:rFonts w:ascii="Century" w:hAnsi="Century"/>
        </w:rPr>
        <w:t xml:space="preserve">. </w:t>
      </w:r>
      <w:r w:rsidRPr="003266FF">
        <w:rPr>
          <w:rFonts w:ascii="Century" w:hAnsi="Century"/>
          <w:i/>
          <w:iCs/>
        </w:rPr>
        <w:t xml:space="preserve">IEEE </w:t>
      </w:r>
      <w:proofErr w:type="spellStart"/>
      <w:r w:rsidRPr="003266FF">
        <w:rPr>
          <w:rFonts w:ascii="Century" w:hAnsi="Century"/>
          <w:i/>
          <w:iCs/>
        </w:rPr>
        <w:t>Transactions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on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Signal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Processing</w:t>
      </w:r>
      <w:proofErr w:type="spellEnd"/>
      <w:r w:rsidRPr="003266FF">
        <w:rPr>
          <w:rFonts w:ascii="Century" w:hAnsi="Century"/>
        </w:rPr>
        <w:t>, 70, 1023-1037.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Folland</w:t>
      </w:r>
      <w:proofErr w:type="spellEnd"/>
      <w:r w:rsidRPr="003266FF">
        <w:rPr>
          <w:rFonts w:ascii="Century" w:hAnsi="Century"/>
        </w:rPr>
        <w:t xml:space="preserve">, G. B. (2008). </w:t>
      </w:r>
      <w:r w:rsidRPr="003266FF">
        <w:rPr>
          <w:rFonts w:ascii="Century" w:hAnsi="Century"/>
          <w:i/>
          <w:iCs/>
        </w:rPr>
        <w:t xml:space="preserve">Quantum </w:t>
      </w:r>
      <w:proofErr w:type="spellStart"/>
      <w:proofErr w:type="gramStart"/>
      <w:r w:rsidRPr="003266FF">
        <w:rPr>
          <w:rFonts w:ascii="Century" w:hAnsi="Century"/>
          <w:i/>
          <w:iCs/>
        </w:rPr>
        <w:t>field</w:t>
      </w:r>
      <w:proofErr w:type="spellEnd"/>
      <w:proofErr w:type="gram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theory</w:t>
      </w:r>
      <w:proofErr w:type="spellEnd"/>
      <w:r w:rsidRPr="003266FF">
        <w:rPr>
          <w:rFonts w:ascii="Century" w:hAnsi="Century"/>
          <w:i/>
          <w:iCs/>
        </w:rPr>
        <w:t xml:space="preserve">: A </w:t>
      </w:r>
      <w:proofErr w:type="spellStart"/>
      <w:r w:rsidRPr="003266FF">
        <w:rPr>
          <w:rFonts w:ascii="Century" w:hAnsi="Century"/>
          <w:i/>
          <w:iCs/>
        </w:rPr>
        <w:t>tourist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guide</w:t>
      </w:r>
      <w:proofErr w:type="spellEnd"/>
      <w:r w:rsidRPr="003266FF">
        <w:rPr>
          <w:rFonts w:ascii="Century" w:hAnsi="Century"/>
          <w:i/>
          <w:iCs/>
        </w:rPr>
        <w:t xml:space="preserve"> for </w:t>
      </w:r>
      <w:proofErr w:type="spellStart"/>
      <w:r w:rsidRPr="003266FF">
        <w:rPr>
          <w:rFonts w:ascii="Century" w:hAnsi="Century"/>
          <w:i/>
          <w:iCs/>
        </w:rPr>
        <w:t>mathematicians</w:t>
      </w:r>
      <w:proofErr w:type="spellEnd"/>
      <w:r w:rsidRPr="003266FF">
        <w:rPr>
          <w:rFonts w:ascii="Century" w:hAnsi="Century"/>
        </w:rPr>
        <w:t xml:space="preserve">. American </w:t>
      </w:r>
      <w:proofErr w:type="spellStart"/>
      <w:r w:rsidRPr="003266FF">
        <w:rPr>
          <w:rFonts w:ascii="Century" w:hAnsi="Century"/>
        </w:rPr>
        <w:t>Mathematical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Society</w:t>
      </w:r>
      <w:proofErr w:type="spellEnd"/>
      <w:r w:rsidRPr="003266FF">
        <w:rPr>
          <w:rFonts w:ascii="Century" w:hAnsi="Century"/>
        </w:rPr>
        <w:t>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lastRenderedPageBreak/>
        <w:t>Hirose</w:t>
      </w:r>
      <w:proofErr w:type="spellEnd"/>
      <w:r w:rsidRPr="003266FF">
        <w:rPr>
          <w:rFonts w:ascii="Century" w:hAnsi="Century"/>
        </w:rPr>
        <w:t xml:space="preserve">, A. (2012). </w:t>
      </w:r>
      <w:proofErr w:type="spellStart"/>
      <w:r w:rsidRPr="003266FF">
        <w:rPr>
          <w:rFonts w:ascii="Century" w:hAnsi="Century"/>
          <w:i/>
          <w:iCs/>
        </w:rPr>
        <w:t>Complex-valued</w:t>
      </w:r>
      <w:proofErr w:type="spellEnd"/>
      <w:r w:rsidRPr="003266FF">
        <w:rPr>
          <w:rFonts w:ascii="Century" w:hAnsi="Century"/>
          <w:i/>
          <w:iCs/>
        </w:rPr>
        <w:t xml:space="preserve"> neural networks</w:t>
      </w:r>
      <w:r w:rsidRPr="003266FF">
        <w:rPr>
          <w:rFonts w:ascii="Century" w:hAnsi="Century"/>
        </w:rPr>
        <w:t xml:space="preserve"> (2nd ed.). Springer.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Kreutz</w:t>
      </w:r>
      <w:proofErr w:type="spellEnd"/>
      <w:r w:rsidRPr="003266FF">
        <w:rPr>
          <w:rFonts w:ascii="Century" w:hAnsi="Century"/>
        </w:rPr>
        <w:t xml:space="preserve">-Delgado, K. (2009). The </w:t>
      </w:r>
      <w:proofErr w:type="spellStart"/>
      <w:r w:rsidRPr="003266FF">
        <w:rPr>
          <w:rFonts w:ascii="Century" w:hAnsi="Century"/>
        </w:rPr>
        <w:t>complex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gradient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operator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and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the</w:t>
      </w:r>
      <w:proofErr w:type="spellEnd"/>
      <w:r w:rsidRPr="003266FF">
        <w:rPr>
          <w:rFonts w:ascii="Century" w:hAnsi="Century"/>
        </w:rPr>
        <w:t xml:space="preserve"> CR-</w:t>
      </w:r>
      <w:proofErr w:type="spellStart"/>
      <w:r w:rsidRPr="003266FF">
        <w:rPr>
          <w:rFonts w:ascii="Century" w:hAnsi="Century"/>
        </w:rPr>
        <w:t>calculus</w:t>
      </w:r>
      <w:proofErr w:type="spellEnd"/>
      <w:r w:rsidRPr="003266FF">
        <w:rPr>
          <w:rFonts w:ascii="Century" w:hAnsi="Century"/>
        </w:rPr>
        <w:t xml:space="preserve">. </w:t>
      </w:r>
      <w:proofErr w:type="spellStart"/>
      <w:proofErr w:type="gramStart"/>
      <w:r w:rsidRPr="003266FF">
        <w:rPr>
          <w:rFonts w:ascii="Century" w:hAnsi="Century"/>
          <w:i/>
          <w:iCs/>
        </w:rPr>
        <w:t>arXiv</w:t>
      </w:r>
      <w:proofErr w:type="spellEnd"/>
      <w:proofErr w:type="gram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preprint</w:t>
      </w:r>
      <w:proofErr w:type="spellEnd"/>
      <w:r w:rsidRPr="003266FF">
        <w:rPr>
          <w:rFonts w:ascii="Century" w:hAnsi="Century"/>
          <w:i/>
          <w:iCs/>
        </w:rPr>
        <w:t xml:space="preserve"> arXiv:0906.4835</w:t>
      </w:r>
      <w:r w:rsidRPr="003266FF">
        <w:rPr>
          <w:rFonts w:ascii="Century" w:hAnsi="Century"/>
        </w:rPr>
        <w:t>.</w:t>
      </w:r>
    </w:p>
    <w:p w:rsidR="003266FF" w:rsidRPr="003266FF" w:rsidRDefault="003266FF" w:rsidP="003266FF">
      <w:pPr>
        <w:rPr>
          <w:rFonts w:ascii="Century" w:hAnsi="Century"/>
        </w:rPr>
      </w:pPr>
      <w:r w:rsidRPr="003266FF">
        <w:rPr>
          <w:rFonts w:ascii="Century" w:hAnsi="Century"/>
        </w:rPr>
        <w:t xml:space="preserve">Morales, J. A., Fiori, S., &amp; Tanaka, T. (2020). </w:t>
      </w:r>
      <w:proofErr w:type="spellStart"/>
      <w:r w:rsidRPr="003266FF">
        <w:rPr>
          <w:rFonts w:ascii="Century" w:hAnsi="Century"/>
        </w:rPr>
        <w:t>Kähler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geometry</w:t>
      </w:r>
      <w:proofErr w:type="spellEnd"/>
      <w:r w:rsidRPr="003266FF">
        <w:rPr>
          <w:rFonts w:ascii="Century" w:hAnsi="Century"/>
        </w:rPr>
        <w:t xml:space="preserve"> in </w:t>
      </w:r>
      <w:proofErr w:type="spellStart"/>
      <w:r w:rsidRPr="003266FF">
        <w:rPr>
          <w:rFonts w:ascii="Century" w:hAnsi="Century"/>
        </w:rPr>
        <w:t>machine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learning</w:t>
      </w:r>
      <w:proofErr w:type="spellEnd"/>
      <w:r w:rsidRPr="003266FF">
        <w:rPr>
          <w:rFonts w:ascii="Century" w:hAnsi="Century"/>
        </w:rPr>
        <w:t xml:space="preserve">: A </w:t>
      </w:r>
      <w:proofErr w:type="spellStart"/>
      <w:r w:rsidRPr="003266FF">
        <w:rPr>
          <w:rFonts w:ascii="Century" w:hAnsi="Century"/>
        </w:rPr>
        <w:t>unified</w:t>
      </w:r>
      <w:proofErr w:type="spellEnd"/>
      <w:r w:rsidRPr="003266FF">
        <w:rPr>
          <w:rFonts w:ascii="Century" w:hAnsi="Century"/>
        </w:rPr>
        <w:t xml:space="preserve"> framework for </w:t>
      </w:r>
      <w:proofErr w:type="spellStart"/>
      <w:r w:rsidRPr="003266FF">
        <w:rPr>
          <w:rFonts w:ascii="Century" w:hAnsi="Century"/>
        </w:rPr>
        <w:t>complex-valued</w:t>
      </w:r>
      <w:proofErr w:type="spellEnd"/>
      <w:r w:rsidRPr="003266FF">
        <w:rPr>
          <w:rFonts w:ascii="Century" w:hAnsi="Century"/>
        </w:rPr>
        <w:t xml:space="preserve"> </w:t>
      </w:r>
      <w:proofErr w:type="gramStart"/>
      <w:r w:rsidRPr="003266FF">
        <w:rPr>
          <w:rFonts w:ascii="Century" w:hAnsi="Century"/>
        </w:rPr>
        <w:t>neural networks</w:t>
      </w:r>
      <w:proofErr w:type="gramEnd"/>
      <w:r w:rsidRPr="003266FF">
        <w:rPr>
          <w:rFonts w:ascii="Century" w:hAnsi="Century"/>
        </w:rPr>
        <w:t xml:space="preserve">. In </w:t>
      </w:r>
      <w:proofErr w:type="spellStart"/>
      <w:r w:rsidRPr="003266FF">
        <w:rPr>
          <w:rFonts w:ascii="Century" w:hAnsi="Century"/>
          <w:i/>
          <w:iCs/>
        </w:rPr>
        <w:t>Advances</w:t>
      </w:r>
      <w:proofErr w:type="spellEnd"/>
      <w:r w:rsidRPr="003266FF">
        <w:rPr>
          <w:rFonts w:ascii="Century" w:hAnsi="Century"/>
          <w:i/>
          <w:iCs/>
        </w:rPr>
        <w:t xml:space="preserve"> in Neural </w:t>
      </w:r>
      <w:proofErr w:type="spellStart"/>
      <w:r w:rsidRPr="003266FF">
        <w:rPr>
          <w:rFonts w:ascii="Century" w:hAnsi="Century"/>
          <w:i/>
          <w:iCs/>
        </w:rPr>
        <w:t>Information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Processing</w:t>
      </w:r>
      <w:proofErr w:type="spellEnd"/>
      <w:r w:rsidRPr="003266FF">
        <w:rPr>
          <w:rFonts w:ascii="Century" w:hAnsi="Century"/>
          <w:i/>
          <w:iCs/>
        </w:rPr>
        <w:t xml:space="preserve"> Systems (</w:t>
      </w:r>
      <w:proofErr w:type="spellStart"/>
      <w:proofErr w:type="gramStart"/>
      <w:r w:rsidRPr="003266FF">
        <w:rPr>
          <w:rFonts w:ascii="Century" w:hAnsi="Century"/>
          <w:i/>
          <w:iCs/>
        </w:rPr>
        <w:t>NeurIPS</w:t>
      </w:r>
      <w:proofErr w:type="spellEnd"/>
      <w:proofErr w:type="gramEnd"/>
      <w:r w:rsidRPr="003266FF">
        <w:rPr>
          <w:rFonts w:ascii="Century" w:hAnsi="Century"/>
          <w:i/>
          <w:iCs/>
        </w:rPr>
        <w:t>)</w:t>
      </w:r>
      <w:r w:rsidRPr="003266FF">
        <w:rPr>
          <w:rFonts w:ascii="Century" w:hAnsi="Century"/>
        </w:rPr>
        <w:t>, 33, 13345-13356.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Needham</w:t>
      </w:r>
      <w:proofErr w:type="spellEnd"/>
      <w:r w:rsidRPr="003266FF">
        <w:rPr>
          <w:rFonts w:ascii="Century" w:hAnsi="Century"/>
        </w:rPr>
        <w:t xml:space="preserve">, T. (1997). </w:t>
      </w:r>
      <w:r w:rsidRPr="003266FF">
        <w:rPr>
          <w:rFonts w:ascii="Century" w:hAnsi="Century"/>
          <w:i/>
          <w:iCs/>
        </w:rPr>
        <w:t xml:space="preserve">Visual </w:t>
      </w:r>
      <w:proofErr w:type="spellStart"/>
      <w:r w:rsidRPr="003266FF">
        <w:rPr>
          <w:rFonts w:ascii="Century" w:hAnsi="Century"/>
          <w:i/>
          <w:iCs/>
        </w:rPr>
        <w:t>complex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analysis</w:t>
      </w:r>
      <w:proofErr w:type="spellEnd"/>
      <w:r w:rsidRPr="003266FF">
        <w:rPr>
          <w:rFonts w:ascii="Century" w:hAnsi="Century"/>
        </w:rPr>
        <w:t xml:space="preserve">. Oxford </w:t>
      </w:r>
      <w:proofErr w:type="spellStart"/>
      <w:r w:rsidRPr="003266FF">
        <w:rPr>
          <w:rFonts w:ascii="Century" w:hAnsi="Century"/>
        </w:rPr>
        <w:t>University</w:t>
      </w:r>
      <w:proofErr w:type="spellEnd"/>
      <w:r w:rsidRPr="003266FF">
        <w:rPr>
          <w:rFonts w:ascii="Century" w:hAnsi="Century"/>
        </w:rPr>
        <w:t xml:space="preserve"> Press.</w:t>
      </w:r>
    </w:p>
    <w:p w:rsidR="003266FF" w:rsidRPr="003266FF" w:rsidRDefault="003266FF" w:rsidP="003266FF">
      <w:pPr>
        <w:rPr>
          <w:rFonts w:ascii="Century" w:hAnsi="Century"/>
        </w:rPr>
      </w:pPr>
      <w:r w:rsidRPr="003266FF">
        <w:rPr>
          <w:rFonts w:ascii="Century" w:hAnsi="Century"/>
        </w:rPr>
        <w:t xml:space="preserve">Nielsen, M. A., &amp; Chuang, I. L. (2010). </w:t>
      </w:r>
      <w:r w:rsidRPr="003266FF">
        <w:rPr>
          <w:rFonts w:ascii="Century" w:hAnsi="Century"/>
          <w:i/>
          <w:iCs/>
        </w:rPr>
        <w:t xml:space="preserve">Quantum </w:t>
      </w:r>
      <w:proofErr w:type="spellStart"/>
      <w:r w:rsidRPr="003266FF">
        <w:rPr>
          <w:rFonts w:ascii="Century" w:hAnsi="Century"/>
          <w:i/>
          <w:iCs/>
        </w:rPr>
        <w:t>computation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and</w:t>
      </w:r>
      <w:proofErr w:type="spellEnd"/>
      <w:r w:rsidRPr="003266FF">
        <w:rPr>
          <w:rFonts w:ascii="Century" w:hAnsi="Century"/>
          <w:i/>
          <w:iCs/>
        </w:rPr>
        <w:t xml:space="preserve"> quantum </w:t>
      </w:r>
      <w:proofErr w:type="spellStart"/>
      <w:r w:rsidRPr="003266FF">
        <w:rPr>
          <w:rFonts w:ascii="Century" w:hAnsi="Century"/>
          <w:i/>
          <w:iCs/>
        </w:rPr>
        <w:t>information</w:t>
      </w:r>
      <w:proofErr w:type="spellEnd"/>
      <w:r w:rsidRPr="003266FF">
        <w:rPr>
          <w:rFonts w:ascii="Century" w:hAnsi="Century"/>
        </w:rPr>
        <w:t xml:space="preserve"> (10th ed.). Cambridge </w:t>
      </w:r>
      <w:proofErr w:type="spellStart"/>
      <w:r w:rsidRPr="003266FF">
        <w:rPr>
          <w:rFonts w:ascii="Century" w:hAnsi="Century"/>
        </w:rPr>
        <w:t>University</w:t>
      </w:r>
      <w:proofErr w:type="spellEnd"/>
      <w:r w:rsidRPr="003266FF">
        <w:rPr>
          <w:rFonts w:ascii="Century" w:hAnsi="Century"/>
        </w:rPr>
        <w:t xml:space="preserve"> Press.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Trabelsi</w:t>
      </w:r>
      <w:proofErr w:type="spellEnd"/>
      <w:r w:rsidRPr="003266FF">
        <w:rPr>
          <w:rFonts w:ascii="Century" w:hAnsi="Century"/>
        </w:rPr>
        <w:t xml:space="preserve">, C., </w:t>
      </w:r>
      <w:proofErr w:type="spellStart"/>
      <w:r w:rsidRPr="003266FF">
        <w:rPr>
          <w:rFonts w:ascii="Century" w:hAnsi="Century"/>
        </w:rPr>
        <w:t>Bilaniuk</w:t>
      </w:r>
      <w:proofErr w:type="spellEnd"/>
      <w:r w:rsidRPr="003266FF">
        <w:rPr>
          <w:rFonts w:ascii="Century" w:hAnsi="Century"/>
        </w:rPr>
        <w:t>, O</w:t>
      </w:r>
      <w:proofErr w:type="gramStart"/>
      <w:r w:rsidRPr="003266FF">
        <w:rPr>
          <w:rFonts w:ascii="Century" w:hAnsi="Century"/>
        </w:rPr>
        <w:t>.,</w:t>
      </w:r>
      <w:proofErr w:type="gramEnd"/>
      <w:r w:rsidRPr="003266FF">
        <w:rPr>
          <w:rFonts w:ascii="Century" w:hAnsi="Century"/>
        </w:rPr>
        <w:t xml:space="preserve"> Zhang, Y., </w:t>
      </w:r>
      <w:proofErr w:type="spellStart"/>
      <w:r w:rsidRPr="003266FF">
        <w:rPr>
          <w:rFonts w:ascii="Century" w:hAnsi="Century"/>
        </w:rPr>
        <w:t>Serdyuk</w:t>
      </w:r>
      <w:proofErr w:type="spellEnd"/>
      <w:r w:rsidRPr="003266FF">
        <w:rPr>
          <w:rFonts w:ascii="Century" w:hAnsi="Century"/>
        </w:rPr>
        <w:t xml:space="preserve">, D., </w:t>
      </w:r>
      <w:proofErr w:type="spellStart"/>
      <w:r w:rsidRPr="003266FF">
        <w:rPr>
          <w:rFonts w:ascii="Century" w:hAnsi="Century"/>
        </w:rPr>
        <w:t>Subramanian</w:t>
      </w:r>
      <w:proofErr w:type="spellEnd"/>
      <w:r w:rsidRPr="003266FF">
        <w:rPr>
          <w:rFonts w:ascii="Century" w:hAnsi="Century"/>
        </w:rPr>
        <w:t>, S., Santos, J. F.</w:t>
      </w:r>
      <w:proofErr w:type="gramStart"/>
      <w:r w:rsidRPr="003266FF">
        <w:rPr>
          <w:rFonts w:ascii="Century" w:hAnsi="Century"/>
        </w:rPr>
        <w:t>, ...</w:t>
      </w:r>
      <w:proofErr w:type="gramEnd"/>
      <w:r w:rsidRPr="003266FF">
        <w:rPr>
          <w:rFonts w:ascii="Century" w:hAnsi="Century"/>
        </w:rPr>
        <w:t xml:space="preserve"> &amp; </w:t>
      </w:r>
      <w:proofErr w:type="spellStart"/>
      <w:r w:rsidRPr="003266FF">
        <w:rPr>
          <w:rFonts w:ascii="Century" w:hAnsi="Century"/>
        </w:rPr>
        <w:t>Pal</w:t>
      </w:r>
      <w:proofErr w:type="spellEnd"/>
      <w:r w:rsidRPr="003266FF">
        <w:rPr>
          <w:rFonts w:ascii="Century" w:hAnsi="Century"/>
        </w:rPr>
        <w:t xml:space="preserve">, C. (2018). </w:t>
      </w:r>
      <w:proofErr w:type="spellStart"/>
      <w:r w:rsidRPr="003266FF">
        <w:rPr>
          <w:rFonts w:ascii="Century" w:hAnsi="Century"/>
        </w:rPr>
        <w:t>Deep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complex</w:t>
      </w:r>
      <w:proofErr w:type="spellEnd"/>
      <w:r w:rsidRPr="003266FF">
        <w:rPr>
          <w:rFonts w:ascii="Century" w:hAnsi="Century"/>
        </w:rPr>
        <w:t xml:space="preserve"> networks. In </w:t>
      </w:r>
      <w:proofErr w:type="spellStart"/>
      <w:r w:rsidRPr="003266FF">
        <w:rPr>
          <w:rFonts w:ascii="Century" w:hAnsi="Century"/>
          <w:i/>
          <w:iCs/>
        </w:rPr>
        <w:t>International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Conference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on</w:t>
      </w:r>
      <w:proofErr w:type="spellEnd"/>
      <w:r w:rsidRPr="003266FF">
        <w:rPr>
          <w:rFonts w:ascii="Century" w:hAnsi="Century"/>
          <w:i/>
          <w:iCs/>
        </w:rPr>
        <w:t xml:space="preserve"> Learning </w:t>
      </w:r>
      <w:proofErr w:type="spellStart"/>
      <w:r w:rsidRPr="003266FF">
        <w:rPr>
          <w:rFonts w:ascii="Century" w:hAnsi="Century"/>
          <w:i/>
          <w:iCs/>
        </w:rPr>
        <w:t>Representations</w:t>
      </w:r>
      <w:proofErr w:type="spellEnd"/>
      <w:r w:rsidRPr="003266FF">
        <w:rPr>
          <w:rFonts w:ascii="Century" w:hAnsi="Century"/>
          <w:i/>
          <w:iCs/>
        </w:rPr>
        <w:t xml:space="preserve"> (ICLR)</w:t>
      </w:r>
      <w:r w:rsidRPr="003266FF">
        <w:rPr>
          <w:rFonts w:ascii="Century" w:hAnsi="Century"/>
        </w:rPr>
        <w:t>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Virtue</w:t>
      </w:r>
      <w:proofErr w:type="spellEnd"/>
      <w:r w:rsidRPr="003266FF">
        <w:rPr>
          <w:rFonts w:ascii="Century" w:hAnsi="Century"/>
        </w:rPr>
        <w:t xml:space="preserve">, P., </w:t>
      </w:r>
      <w:proofErr w:type="spellStart"/>
      <w:r w:rsidRPr="003266FF">
        <w:rPr>
          <w:rFonts w:ascii="Century" w:hAnsi="Century"/>
        </w:rPr>
        <w:t>Yu</w:t>
      </w:r>
      <w:proofErr w:type="spellEnd"/>
      <w:r w:rsidRPr="003266FF">
        <w:rPr>
          <w:rFonts w:ascii="Century" w:hAnsi="Century"/>
        </w:rPr>
        <w:t>, S. X</w:t>
      </w:r>
      <w:proofErr w:type="gramStart"/>
      <w:r w:rsidRPr="003266FF">
        <w:rPr>
          <w:rFonts w:ascii="Century" w:hAnsi="Century"/>
        </w:rPr>
        <w:t>.,</w:t>
      </w:r>
      <w:proofErr w:type="gramEnd"/>
      <w:r w:rsidRPr="003266FF">
        <w:rPr>
          <w:rFonts w:ascii="Century" w:hAnsi="Century"/>
        </w:rPr>
        <w:t xml:space="preserve"> &amp; </w:t>
      </w:r>
      <w:proofErr w:type="spellStart"/>
      <w:r w:rsidRPr="003266FF">
        <w:rPr>
          <w:rFonts w:ascii="Century" w:hAnsi="Century"/>
        </w:rPr>
        <w:t>Lustig</w:t>
      </w:r>
      <w:proofErr w:type="spellEnd"/>
      <w:r w:rsidRPr="003266FF">
        <w:rPr>
          <w:rFonts w:ascii="Century" w:hAnsi="Century"/>
        </w:rPr>
        <w:t xml:space="preserve">, M. (2017). </w:t>
      </w:r>
      <w:proofErr w:type="spellStart"/>
      <w:r w:rsidRPr="003266FF">
        <w:rPr>
          <w:rFonts w:ascii="Century" w:hAnsi="Century"/>
        </w:rPr>
        <w:t>Better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than</w:t>
      </w:r>
      <w:proofErr w:type="spellEnd"/>
      <w:r w:rsidRPr="003266FF">
        <w:rPr>
          <w:rFonts w:ascii="Century" w:hAnsi="Century"/>
        </w:rPr>
        <w:t xml:space="preserve"> real: </w:t>
      </w:r>
      <w:proofErr w:type="spellStart"/>
      <w:r w:rsidRPr="003266FF">
        <w:rPr>
          <w:rFonts w:ascii="Century" w:hAnsi="Century"/>
        </w:rPr>
        <w:t>Complex-valued</w:t>
      </w:r>
      <w:proofErr w:type="spellEnd"/>
      <w:r w:rsidRPr="003266FF">
        <w:rPr>
          <w:rFonts w:ascii="Century" w:hAnsi="Century"/>
        </w:rPr>
        <w:t xml:space="preserve"> neural networks for MRI </w:t>
      </w:r>
      <w:proofErr w:type="spellStart"/>
      <w:r w:rsidRPr="003266FF">
        <w:rPr>
          <w:rFonts w:ascii="Century" w:hAnsi="Century"/>
        </w:rPr>
        <w:t>fingerprinting</w:t>
      </w:r>
      <w:proofErr w:type="spellEnd"/>
      <w:r w:rsidRPr="003266FF">
        <w:rPr>
          <w:rFonts w:ascii="Century" w:hAnsi="Century"/>
        </w:rPr>
        <w:t xml:space="preserve">. </w:t>
      </w:r>
      <w:r w:rsidRPr="003266FF">
        <w:rPr>
          <w:rFonts w:ascii="Century" w:hAnsi="Century"/>
          <w:i/>
          <w:iCs/>
        </w:rPr>
        <w:t xml:space="preserve">IEEE </w:t>
      </w:r>
      <w:proofErr w:type="spellStart"/>
      <w:r w:rsidRPr="003266FF">
        <w:rPr>
          <w:rFonts w:ascii="Century" w:hAnsi="Century"/>
          <w:i/>
          <w:iCs/>
        </w:rPr>
        <w:t>Transactions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on</w:t>
      </w:r>
      <w:proofErr w:type="spellEnd"/>
      <w:r w:rsidRPr="003266FF">
        <w:rPr>
          <w:rFonts w:ascii="Century" w:hAnsi="Century"/>
          <w:i/>
          <w:iCs/>
        </w:rPr>
        <w:t xml:space="preserve"> Medical </w:t>
      </w:r>
      <w:proofErr w:type="spellStart"/>
      <w:r w:rsidRPr="003266FF">
        <w:rPr>
          <w:rFonts w:ascii="Century" w:hAnsi="Century"/>
          <w:i/>
          <w:iCs/>
        </w:rPr>
        <w:t>Imaging</w:t>
      </w:r>
      <w:proofErr w:type="spellEnd"/>
      <w:r w:rsidRPr="003266FF">
        <w:rPr>
          <w:rFonts w:ascii="Century" w:hAnsi="Century"/>
        </w:rPr>
        <w:t>, 36(3), 538-547.</w:t>
      </w:r>
    </w:p>
    <w:p w:rsidR="003266FF" w:rsidRPr="003266FF" w:rsidRDefault="003266FF" w:rsidP="003266FF">
      <w:pPr>
        <w:rPr>
          <w:rFonts w:ascii="Century" w:hAnsi="Century"/>
        </w:rPr>
      </w:pPr>
      <w:proofErr w:type="spellStart"/>
      <w:r w:rsidRPr="003266FF">
        <w:rPr>
          <w:rFonts w:ascii="Century" w:hAnsi="Century"/>
        </w:rPr>
        <w:t>Wirtinger</w:t>
      </w:r>
      <w:proofErr w:type="spellEnd"/>
      <w:r w:rsidRPr="003266FF">
        <w:rPr>
          <w:rFonts w:ascii="Century" w:hAnsi="Century"/>
        </w:rPr>
        <w:t xml:space="preserve">, W. (1927). </w:t>
      </w:r>
      <w:proofErr w:type="spellStart"/>
      <w:r w:rsidRPr="003266FF">
        <w:rPr>
          <w:rFonts w:ascii="Century" w:hAnsi="Century"/>
        </w:rPr>
        <w:t>Zur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formalen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Theorie</w:t>
      </w:r>
      <w:proofErr w:type="spellEnd"/>
      <w:r w:rsidRPr="003266FF">
        <w:rPr>
          <w:rFonts w:ascii="Century" w:hAnsi="Century"/>
        </w:rPr>
        <w:t xml:space="preserve"> der </w:t>
      </w:r>
      <w:proofErr w:type="spellStart"/>
      <w:r w:rsidRPr="003266FF">
        <w:rPr>
          <w:rFonts w:ascii="Century" w:hAnsi="Century"/>
        </w:rPr>
        <w:t>Funktionen</w:t>
      </w:r>
      <w:proofErr w:type="spellEnd"/>
      <w:r w:rsidRPr="003266FF">
        <w:rPr>
          <w:rFonts w:ascii="Century" w:hAnsi="Century"/>
        </w:rPr>
        <w:t xml:space="preserve"> </w:t>
      </w:r>
      <w:proofErr w:type="gramStart"/>
      <w:r w:rsidRPr="003266FF">
        <w:rPr>
          <w:rFonts w:ascii="Century" w:hAnsi="Century"/>
        </w:rPr>
        <w:t>von</w:t>
      </w:r>
      <w:proofErr w:type="gram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mehr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komplexen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Veränderlichen</w:t>
      </w:r>
      <w:proofErr w:type="spellEnd"/>
      <w:r w:rsidRPr="003266FF">
        <w:rPr>
          <w:rFonts w:ascii="Century" w:hAnsi="Century"/>
        </w:rPr>
        <w:t xml:space="preserve">. </w:t>
      </w:r>
      <w:proofErr w:type="spellStart"/>
      <w:r w:rsidRPr="003266FF">
        <w:rPr>
          <w:rFonts w:ascii="Century" w:hAnsi="Century"/>
          <w:i/>
          <w:iCs/>
        </w:rPr>
        <w:t>Mathematische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Annalen</w:t>
      </w:r>
      <w:proofErr w:type="spellEnd"/>
      <w:r w:rsidRPr="003266FF">
        <w:rPr>
          <w:rFonts w:ascii="Century" w:hAnsi="Century"/>
        </w:rPr>
        <w:t>, 97(1), 357-375.</w:t>
      </w:r>
    </w:p>
    <w:p w:rsidR="003266FF" w:rsidRPr="003266FF" w:rsidRDefault="003266FF" w:rsidP="003266FF">
      <w:pPr>
        <w:rPr>
          <w:rFonts w:ascii="Century" w:hAnsi="Century"/>
        </w:rPr>
      </w:pPr>
      <w:r w:rsidRPr="003266FF">
        <w:rPr>
          <w:rFonts w:ascii="Century" w:hAnsi="Century"/>
        </w:rPr>
        <w:t>Zhang, H., Li, Y</w:t>
      </w:r>
      <w:proofErr w:type="gramStart"/>
      <w:r w:rsidRPr="003266FF">
        <w:rPr>
          <w:rFonts w:ascii="Century" w:hAnsi="Century"/>
        </w:rPr>
        <w:t>.,</w:t>
      </w:r>
      <w:proofErr w:type="gramEnd"/>
      <w:r w:rsidRPr="003266FF">
        <w:rPr>
          <w:rFonts w:ascii="Century" w:hAnsi="Century"/>
        </w:rPr>
        <w:t xml:space="preserve"> Jiang, X., Wang, P., </w:t>
      </w:r>
      <w:proofErr w:type="spellStart"/>
      <w:r w:rsidRPr="003266FF">
        <w:rPr>
          <w:rFonts w:ascii="Century" w:hAnsi="Century"/>
        </w:rPr>
        <w:t>Shen</w:t>
      </w:r>
      <w:proofErr w:type="spellEnd"/>
      <w:r w:rsidRPr="003266FF">
        <w:rPr>
          <w:rFonts w:ascii="Century" w:hAnsi="Century"/>
        </w:rPr>
        <w:t xml:space="preserve">, Q., &amp; Zhang, C. (2021). Medical </w:t>
      </w:r>
      <w:proofErr w:type="spellStart"/>
      <w:r w:rsidRPr="003266FF">
        <w:rPr>
          <w:rFonts w:ascii="Century" w:hAnsi="Century"/>
        </w:rPr>
        <w:t>image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reconstruction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with</w:t>
      </w:r>
      <w:proofErr w:type="spellEnd"/>
      <w:r w:rsidRPr="003266FF">
        <w:rPr>
          <w:rFonts w:ascii="Century" w:hAnsi="Century"/>
        </w:rPr>
        <w:t xml:space="preserve"> </w:t>
      </w:r>
      <w:proofErr w:type="spellStart"/>
      <w:r w:rsidRPr="003266FF">
        <w:rPr>
          <w:rFonts w:ascii="Century" w:hAnsi="Century"/>
        </w:rPr>
        <w:t>complex-valued</w:t>
      </w:r>
      <w:proofErr w:type="spellEnd"/>
      <w:r w:rsidRPr="003266FF">
        <w:rPr>
          <w:rFonts w:ascii="Century" w:hAnsi="Century"/>
        </w:rPr>
        <w:t xml:space="preserve"> neural networks. </w:t>
      </w:r>
      <w:proofErr w:type="spellStart"/>
      <w:r w:rsidRPr="003266FF">
        <w:rPr>
          <w:rFonts w:ascii="Century" w:hAnsi="Century"/>
          <w:i/>
          <w:iCs/>
        </w:rPr>
        <w:t>Nature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Machine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Intelligence</w:t>
      </w:r>
      <w:proofErr w:type="spellEnd"/>
      <w:r w:rsidRPr="003266FF">
        <w:rPr>
          <w:rFonts w:ascii="Century" w:hAnsi="Century"/>
        </w:rPr>
        <w:t>, 3(12), 1090-1101.</w:t>
      </w:r>
    </w:p>
    <w:p w:rsidR="003266FF" w:rsidRPr="003266FF" w:rsidRDefault="003266FF" w:rsidP="003266FF">
      <w:pPr>
        <w:rPr>
          <w:rFonts w:ascii="Century" w:hAnsi="Century"/>
        </w:rPr>
      </w:pPr>
      <w:r w:rsidRPr="003266FF">
        <w:rPr>
          <w:rFonts w:ascii="Century" w:hAnsi="Century"/>
        </w:rPr>
        <w:t xml:space="preserve">Zhang, Y. </w:t>
      </w:r>
      <w:proofErr w:type="gramStart"/>
      <w:r w:rsidRPr="003266FF">
        <w:rPr>
          <w:rFonts w:ascii="Century" w:hAnsi="Century"/>
        </w:rPr>
        <w:t>et</w:t>
      </w:r>
      <w:proofErr w:type="gramEnd"/>
      <w:r w:rsidRPr="003266FF">
        <w:rPr>
          <w:rFonts w:ascii="Century" w:hAnsi="Century"/>
        </w:rPr>
        <w:t xml:space="preserve"> al. (2023). </w:t>
      </w:r>
      <w:proofErr w:type="spellStart"/>
      <w:r w:rsidRPr="003266FF">
        <w:rPr>
          <w:rFonts w:ascii="Century" w:hAnsi="Century"/>
          <w:i/>
          <w:iCs/>
        </w:rPr>
        <w:t>Complex-Valued</w:t>
      </w:r>
      <w:proofErr w:type="spellEnd"/>
      <w:r w:rsidRPr="003266FF">
        <w:rPr>
          <w:rFonts w:ascii="Century" w:hAnsi="Century"/>
          <w:i/>
          <w:iCs/>
        </w:rPr>
        <w:t xml:space="preserve"> Neural Networks: </w:t>
      </w:r>
      <w:proofErr w:type="spellStart"/>
      <w:r w:rsidRPr="003266FF">
        <w:rPr>
          <w:rFonts w:ascii="Century" w:hAnsi="Century"/>
          <w:i/>
          <w:iCs/>
        </w:rPr>
        <w:t>Theory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and</w:t>
      </w:r>
      <w:proofErr w:type="spellEnd"/>
      <w:r w:rsidRPr="003266FF">
        <w:rPr>
          <w:rFonts w:ascii="Century" w:hAnsi="Century"/>
          <w:i/>
          <w:iCs/>
        </w:rPr>
        <w:t xml:space="preserve"> </w:t>
      </w:r>
      <w:proofErr w:type="spellStart"/>
      <w:r w:rsidRPr="003266FF">
        <w:rPr>
          <w:rFonts w:ascii="Century" w:hAnsi="Century"/>
          <w:i/>
          <w:iCs/>
        </w:rPr>
        <w:t>Applications</w:t>
      </w:r>
      <w:proofErr w:type="spellEnd"/>
      <w:r w:rsidRPr="003266FF">
        <w:rPr>
          <w:rFonts w:ascii="Century" w:hAnsi="Century"/>
        </w:rPr>
        <w:t>. Springer.</w:t>
      </w:r>
    </w:p>
    <w:p w:rsidR="003266FF" w:rsidRPr="009C760F" w:rsidRDefault="003266FF" w:rsidP="009C760F">
      <w:pPr>
        <w:rPr>
          <w:rFonts w:ascii="Century" w:hAnsi="Century"/>
        </w:rPr>
      </w:pPr>
    </w:p>
    <w:p w:rsidR="00167FEE" w:rsidRDefault="00167FEE">
      <w:pPr>
        <w:rPr>
          <w:rFonts w:ascii="Century" w:hAnsi="Century"/>
        </w:rPr>
      </w:pPr>
    </w:p>
    <w:p w:rsidR="00167FEE" w:rsidRPr="00167FEE" w:rsidRDefault="00167FEE">
      <w:pPr>
        <w:rPr>
          <w:rFonts w:ascii="Century" w:hAnsi="Century"/>
        </w:rPr>
      </w:pPr>
    </w:p>
    <w:sectPr w:rsidR="00167FEE" w:rsidRPr="00167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4AE"/>
    <w:multiLevelType w:val="hybridMultilevel"/>
    <w:tmpl w:val="9498273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25DE9"/>
    <w:multiLevelType w:val="hybridMultilevel"/>
    <w:tmpl w:val="26223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87D7D"/>
    <w:multiLevelType w:val="multilevel"/>
    <w:tmpl w:val="E1B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505B3"/>
    <w:multiLevelType w:val="multilevel"/>
    <w:tmpl w:val="8794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EE"/>
    <w:rsid w:val="00006200"/>
    <w:rsid w:val="000E049F"/>
    <w:rsid w:val="00167FEE"/>
    <w:rsid w:val="002D3449"/>
    <w:rsid w:val="003266FF"/>
    <w:rsid w:val="00353E9F"/>
    <w:rsid w:val="00995137"/>
    <w:rsid w:val="009C760F"/>
    <w:rsid w:val="00A20F87"/>
    <w:rsid w:val="00A75EF1"/>
    <w:rsid w:val="00B05FA8"/>
    <w:rsid w:val="00B96ACF"/>
    <w:rsid w:val="00BA638B"/>
    <w:rsid w:val="00BD6FD5"/>
    <w:rsid w:val="00C36E7F"/>
    <w:rsid w:val="00D515D3"/>
    <w:rsid w:val="00E41540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4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75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4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2D34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5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4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75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4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2D34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AskProgramming/comments/gom4fa/potentially_off_topic_but_does_anybody_know_if/?tl=zh-ha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3587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Campos</dc:creator>
  <cp:lastModifiedBy>Rodrigo Campos</cp:lastModifiedBy>
  <cp:revision>12</cp:revision>
  <dcterms:created xsi:type="dcterms:W3CDTF">2025-06-02T17:36:00Z</dcterms:created>
  <dcterms:modified xsi:type="dcterms:W3CDTF">2025-06-02T20:06:00Z</dcterms:modified>
</cp:coreProperties>
</file>