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8F712" w14:textId="77777777" w:rsidR="004A19D7" w:rsidRPr="00CD5A0D" w:rsidRDefault="004A19D7" w:rsidP="004A19D7">
      <w:pPr>
        <w:pStyle w:val="Heading2"/>
        <w:numPr>
          <w:ilvl w:val="1"/>
          <w:numId w:val="0"/>
        </w:numPr>
        <w:tabs>
          <w:tab w:val="num" w:pos="360"/>
        </w:tabs>
        <w:rPr>
          <w:rFonts w:asciiTheme="majorBidi" w:hAnsiTheme="majorBidi"/>
        </w:rPr>
      </w:pPr>
      <w:bookmarkStart w:id="0" w:name="introduction-1"/>
      <w:bookmarkStart w:id="1" w:name="methods"/>
      <w:bookmarkStart w:id="2" w:name="upgrade-guiding-principles"/>
      <w:r w:rsidRPr="00CD5A0D">
        <w:rPr>
          <w:rFonts w:asciiTheme="majorBidi" w:hAnsiTheme="majorBidi"/>
        </w:rPr>
        <w:t>Using MIDAS for Icesheet Modeling</w:t>
      </w:r>
    </w:p>
    <w:p w14:paraId="035B16FA" w14:textId="21A51AF3" w:rsidR="004A19D7" w:rsidRPr="00CD5A0D" w:rsidRDefault="004A19D7" w:rsidP="004A19D7">
      <w:pPr>
        <w:pStyle w:val="BodyText"/>
        <w:rPr>
          <w:rFonts w:asciiTheme="majorBidi" w:hAnsiTheme="majorBidi" w:cstheme="majorBidi"/>
        </w:rPr>
      </w:pPr>
      <w:r w:rsidRPr="00CD5A0D">
        <w:rPr>
          <w:rFonts w:asciiTheme="majorBidi" w:hAnsiTheme="majorBidi" w:cstheme="majorBidi"/>
        </w:rPr>
        <w:t xml:space="preserve">MIDAS provides a structured workflow for setting up and running 3D thermomechanical icesheet models for stratified ice deposits with different material types in non-terrestrial environments. MIDAS uses a forked version of ISSM, that can be found here: </w:t>
      </w:r>
      <w:hyperlink r:id="rId8" w:history="1">
        <w:r w:rsidRPr="00CD5A0D">
          <w:rPr>
            <w:rStyle w:val="Hyperlink"/>
            <w:rFonts w:asciiTheme="majorBidi" w:hAnsiTheme="majorBidi" w:cstheme="majorBidi"/>
          </w:rPr>
          <w:t>https://github.com/KBF-I/MIDAS/tree/Gen-1</w:t>
        </w:r>
      </w:hyperlink>
      <w:r w:rsidRPr="00CD5A0D">
        <w:rPr>
          <w:rFonts w:asciiTheme="majorBidi" w:hAnsiTheme="majorBidi" w:cstheme="majorBidi"/>
        </w:rPr>
        <w:t>. Installing and setting up MIDAS is the same as ISSM. However, the subfolder called MIDAS will have to be added to MATLAB path. While ISSM offers interfaces to MATLAB and Python, MIDAS only offers MATLAB interface. Having set up ISSM, and to use MIDAS, one can follow these steps in MATLAB.</w:t>
      </w:r>
    </w:p>
    <w:p w14:paraId="588D3974" w14:textId="77777777" w:rsidR="004A19D7" w:rsidRPr="00CD5A0D" w:rsidRDefault="004A19D7" w:rsidP="004A19D7">
      <w:pPr>
        <w:pStyle w:val="Heading5"/>
        <w:rPr>
          <w:rFonts w:asciiTheme="majorBidi" w:hAnsiTheme="majorBidi"/>
        </w:rPr>
      </w:pPr>
      <w:r w:rsidRPr="00CD5A0D">
        <w:rPr>
          <w:rFonts w:asciiTheme="majorBidi" w:hAnsiTheme="majorBidi"/>
        </w:rPr>
        <w:t>1. Initializing a Model</w:t>
      </w:r>
    </w:p>
    <w:p w14:paraId="3CE1FFAB"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 xml:space="preserve">To start a MIDAS simulation, initialize a new model using the </w:t>
      </w:r>
      <w:proofErr w:type="spellStart"/>
      <w:r w:rsidRPr="00CD5A0D">
        <w:rPr>
          <w:rFonts w:asciiTheme="majorBidi" w:hAnsiTheme="majorBidi" w:cstheme="majorBidi"/>
        </w:rPr>
        <w:t>modelmulti_Ice</w:t>
      </w:r>
      <w:proofErr w:type="spellEnd"/>
      <w:r w:rsidRPr="00CD5A0D">
        <w:rPr>
          <w:rFonts w:asciiTheme="majorBidi" w:hAnsiTheme="majorBidi" w:cstheme="majorBidi"/>
        </w:rPr>
        <w:t xml:space="preserve"> class:</w:t>
      </w:r>
    </w:p>
    <w:p w14:paraId="451A0582" w14:textId="77777777" w:rsidR="004A19D7" w:rsidRPr="00CD5A0D" w:rsidRDefault="004A19D7" w:rsidP="004A19D7">
      <w:pPr>
        <w:ind w:firstLine="720"/>
        <w:rPr>
          <w:rFonts w:asciiTheme="majorBidi" w:hAnsiTheme="majorBidi" w:cstheme="majorBidi"/>
          <w:sz w:val="20"/>
          <w:szCs w:val="20"/>
        </w:rPr>
      </w:pPr>
      <w:r w:rsidRPr="00CD5A0D">
        <w:rPr>
          <w:rFonts w:asciiTheme="majorBidi" w:hAnsiTheme="majorBidi" w:cstheme="majorBidi"/>
          <w:sz w:val="20"/>
          <w:szCs w:val="20"/>
        </w:rPr>
        <w:t xml:space="preserve">model = </w:t>
      </w:r>
      <w:proofErr w:type="spellStart"/>
      <w:r w:rsidRPr="00CD5A0D">
        <w:rPr>
          <w:rFonts w:asciiTheme="majorBidi" w:hAnsiTheme="majorBidi" w:cstheme="majorBidi"/>
          <w:sz w:val="20"/>
          <w:szCs w:val="20"/>
        </w:rPr>
        <w:t>modelmulti_</w:t>
      </w:r>
      <w:proofErr w:type="gramStart"/>
      <w:r w:rsidRPr="00CD5A0D">
        <w:rPr>
          <w:rFonts w:asciiTheme="majorBidi" w:hAnsiTheme="majorBidi" w:cstheme="majorBidi"/>
          <w:sz w:val="20"/>
          <w:szCs w:val="20"/>
        </w:rPr>
        <w:t>Ice</w:t>
      </w:r>
      <w:proofErr w:type="spellEnd"/>
      <w:r w:rsidRPr="00CD5A0D">
        <w:rPr>
          <w:rFonts w:asciiTheme="majorBidi" w:hAnsiTheme="majorBidi" w:cstheme="majorBidi"/>
          <w:sz w:val="20"/>
          <w:szCs w:val="20"/>
        </w:rPr>
        <w:t>(</w:t>
      </w:r>
      <w:proofErr w:type="gramEnd"/>
      <w:r w:rsidRPr="00CD5A0D">
        <w:rPr>
          <w:rFonts w:asciiTheme="majorBidi" w:hAnsiTheme="majorBidi" w:cstheme="majorBidi"/>
          <w:sz w:val="20"/>
          <w:szCs w:val="20"/>
        </w:rPr>
        <w:t>);</w:t>
      </w:r>
    </w:p>
    <w:p w14:paraId="12522385"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This automatically configures model settings for multi-layered icesheets.</w:t>
      </w:r>
    </w:p>
    <w:p w14:paraId="7429703E" w14:textId="77777777" w:rsidR="004A19D7" w:rsidRPr="00CD5A0D" w:rsidRDefault="004A19D7" w:rsidP="004A19D7">
      <w:pPr>
        <w:pStyle w:val="Heading5"/>
        <w:rPr>
          <w:rFonts w:asciiTheme="majorBidi" w:hAnsiTheme="majorBidi"/>
        </w:rPr>
      </w:pPr>
      <w:r w:rsidRPr="00CD5A0D">
        <w:rPr>
          <w:rFonts w:asciiTheme="majorBidi" w:hAnsiTheme="majorBidi"/>
        </w:rPr>
        <w:t>2. Defining Model Domain &amp; Mesh</w:t>
      </w:r>
    </w:p>
    <w:p w14:paraId="74C3ECF0"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 xml:space="preserve">Defining the area domain and resolution will be the same as in ISSM. However, to properly initialize the modelling environment, use the following command. The currently acceptable bodies include EARTH, MARS, PLUTO, EUROPA, but the support can be extended to other planets by adding to the </w:t>
      </w:r>
      <w:proofErr w:type="spellStart"/>
      <w:r w:rsidRPr="00CD5A0D">
        <w:rPr>
          <w:rFonts w:asciiTheme="majorBidi" w:hAnsiTheme="majorBidi" w:cstheme="majorBidi"/>
        </w:rPr>
        <w:t>modelmulti_Ice</w:t>
      </w:r>
      <w:proofErr w:type="spellEnd"/>
      <w:r w:rsidRPr="00CD5A0D">
        <w:rPr>
          <w:rFonts w:asciiTheme="majorBidi" w:hAnsiTheme="majorBidi" w:cstheme="majorBidi"/>
        </w:rPr>
        <w:t xml:space="preserve"> library. </w:t>
      </w:r>
    </w:p>
    <w:p w14:paraId="1B659B1E" w14:textId="77777777" w:rsidR="004A19D7" w:rsidRPr="00CD5A0D" w:rsidRDefault="004A19D7" w:rsidP="004A19D7">
      <w:pPr>
        <w:ind w:firstLine="720"/>
        <w:rPr>
          <w:rFonts w:asciiTheme="majorBidi" w:hAnsiTheme="majorBidi" w:cstheme="majorBidi"/>
          <w:sz w:val="20"/>
          <w:szCs w:val="20"/>
        </w:rPr>
      </w:pPr>
      <w:r w:rsidRPr="00CD5A0D">
        <w:rPr>
          <w:rFonts w:asciiTheme="majorBidi" w:hAnsiTheme="majorBidi" w:cstheme="majorBidi"/>
          <w:sz w:val="20"/>
          <w:szCs w:val="20"/>
        </w:rPr>
        <w:t xml:space="preserve">model = </w:t>
      </w:r>
      <w:proofErr w:type="spellStart"/>
      <w:r w:rsidRPr="00CD5A0D">
        <w:rPr>
          <w:rFonts w:asciiTheme="majorBidi" w:hAnsiTheme="majorBidi" w:cstheme="majorBidi"/>
          <w:sz w:val="20"/>
          <w:szCs w:val="20"/>
        </w:rPr>
        <w:t>modelmulti_Ice.setPlanetMoonProperties</w:t>
      </w:r>
      <w:proofErr w:type="spellEnd"/>
      <w:r w:rsidRPr="00CD5A0D">
        <w:rPr>
          <w:rFonts w:asciiTheme="majorBidi" w:hAnsiTheme="majorBidi" w:cstheme="majorBidi"/>
          <w:sz w:val="20"/>
          <w:szCs w:val="20"/>
        </w:rPr>
        <w:t>('MARS');</w:t>
      </w:r>
    </w:p>
    <w:p w14:paraId="23FC7EFA"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 xml:space="preserve">At this point, we can continue with parameterization of the model, as it is done in ISSM. </w:t>
      </w:r>
    </w:p>
    <w:p w14:paraId="28A015B0" w14:textId="77777777" w:rsidR="004A19D7" w:rsidRPr="00CD5A0D" w:rsidRDefault="004A19D7" w:rsidP="004A19D7">
      <w:pPr>
        <w:pStyle w:val="Heading5"/>
        <w:rPr>
          <w:rFonts w:asciiTheme="majorBidi" w:hAnsiTheme="majorBidi"/>
        </w:rPr>
      </w:pPr>
      <w:r w:rsidRPr="00CD5A0D">
        <w:rPr>
          <w:rFonts w:asciiTheme="majorBidi" w:hAnsiTheme="majorBidi"/>
        </w:rPr>
        <w:t>3. Extruding the 3D Icesheet Model</w:t>
      </w:r>
    </w:p>
    <w:p w14:paraId="206CC4C0"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Once a 2D mesh is generated, MIDAS transforms it into a 3D stratified model. This is done differently from ISSM that uses the “</w:t>
      </w:r>
      <w:proofErr w:type="gramStart"/>
      <w:r w:rsidRPr="00CD5A0D">
        <w:rPr>
          <w:rFonts w:asciiTheme="majorBidi" w:hAnsiTheme="majorBidi" w:cstheme="majorBidi"/>
        </w:rPr>
        <w:t>extrude(</w:t>
      </w:r>
      <w:proofErr w:type="gramEnd"/>
      <w:r w:rsidRPr="00CD5A0D">
        <w:rPr>
          <w:rFonts w:asciiTheme="majorBidi" w:hAnsiTheme="majorBidi" w:cstheme="majorBidi"/>
        </w:rPr>
        <w:t>)” command:</w:t>
      </w:r>
    </w:p>
    <w:p w14:paraId="07C4BBFE" w14:textId="040FC4BB" w:rsidR="004A19D7" w:rsidRPr="00CD5A0D" w:rsidRDefault="004A19D7" w:rsidP="004A19D7">
      <w:pPr>
        <w:ind w:firstLine="720"/>
        <w:rPr>
          <w:rFonts w:asciiTheme="majorBidi" w:hAnsiTheme="majorBidi" w:cstheme="majorBidi"/>
          <w:sz w:val="20"/>
          <w:szCs w:val="20"/>
        </w:rPr>
      </w:pPr>
      <w:r w:rsidRPr="00CD5A0D">
        <w:rPr>
          <w:rFonts w:asciiTheme="majorBidi" w:hAnsiTheme="majorBidi" w:cstheme="majorBidi"/>
          <w:sz w:val="20"/>
          <w:szCs w:val="20"/>
        </w:rPr>
        <w:t xml:space="preserve">model = </w:t>
      </w:r>
      <w:proofErr w:type="spellStart"/>
      <w:proofErr w:type="gramStart"/>
      <w:r w:rsidRPr="00CD5A0D">
        <w:rPr>
          <w:rFonts w:asciiTheme="majorBidi" w:hAnsiTheme="majorBidi" w:cstheme="majorBidi"/>
          <w:sz w:val="20"/>
          <w:szCs w:val="20"/>
        </w:rPr>
        <w:t>extrudeModel</w:t>
      </w:r>
      <w:proofErr w:type="spellEnd"/>
      <w:r w:rsidRPr="00CD5A0D">
        <w:rPr>
          <w:rFonts w:asciiTheme="majorBidi" w:hAnsiTheme="majorBidi" w:cstheme="majorBidi"/>
          <w:sz w:val="20"/>
          <w:szCs w:val="20"/>
        </w:rPr>
        <w:t>(</w:t>
      </w:r>
      <w:proofErr w:type="gramEnd"/>
      <w:r w:rsidRPr="00CD5A0D">
        <w:rPr>
          <w:rFonts w:asciiTheme="majorBidi" w:hAnsiTheme="majorBidi" w:cstheme="majorBidi"/>
          <w:sz w:val="20"/>
          <w:szCs w:val="20"/>
        </w:rPr>
        <w:t xml:space="preserve">model, </w:t>
      </w:r>
      <w:r w:rsidR="00D77C20" w:rsidRPr="00CD5A0D">
        <w:rPr>
          <w:rFonts w:asciiTheme="majorBidi" w:hAnsiTheme="majorBidi" w:cstheme="majorBidi"/>
          <w:sz w:val="20"/>
          <w:szCs w:val="20"/>
        </w:rPr>
        <w:t>1</w:t>
      </w:r>
      <w:r w:rsidRPr="00CD5A0D">
        <w:rPr>
          <w:rFonts w:asciiTheme="majorBidi" w:hAnsiTheme="majorBidi" w:cstheme="majorBidi"/>
          <w:sz w:val="20"/>
          <w:szCs w:val="20"/>
        </w:rPr>
        <w:t>);</w:t>
      </w:r>
    </w:p>
    <w:p w14:paraId="0C0BD091" w14:textId="75C3AE03" w:rsidR="004F5394" w:rsidRPr="00CD5A0D" w:rsidRDefault="00CE48A7" w:rsidP="003A5D8C">
      <w:pPr>
        <w:pStyle w:val="BodyText"/>
        <w:rPr>
          <w:rFonts w:asciiTheme="majorBidi" w:hAnsiTheme="majorBidi" w:cstheme="majorBidi"/>
          <w:lang w:val="en-CA"/>
        </w:rPr>
      </w:pPr>
      <w:r w:rsidRPr="00CD5A0D">
        <w:rPr>
          <w:rFonts w:asciiTheme="majorBidi" w:hAnsiTheme="majorBidi" w:cstheme="majorBidi"/>
        </w:rPr>
        <w:t xml:space="preserve">The second parameter indicates the multi-unit </w:t>
      </w:r>
      <w:r w:rsidR="008611E0" w:rsidRPr="00CD5A0D">
        <w:rPr>
          <w:rFonts w:asciiTheme="majorBidi" w:hAnsiTheme="majorBidi" w:cstheme="majorBidi"/>
        </w:rPr>
        <w:t xml:space="preserve">extrusion approach. Other value is “2” indicating the single unit extrusion. </w:t>
      </w:r>
      <w:r w:rsidR="006C2AEE" w:rsidRPr="00CD5A0D">
        <w:rPr>
          <w:rFonts w:asciiTheme="majorBidi" w:hAnsiTheme="majorBidi" w:cstheme="majorBidi"/>
        </w:rPr>
        <w:t xml:space="preserve">In ISSM, the number of vertical mesh layers used to build the 3D mesh is specified directly by the user. In MIDAS, however, the number of layers is determined by the thickness of the ice mass, within a range of values, since </w:t>
      </w:r>
      <w:r w:rsidR="00B43392" w:rsidRPr="00CD5A0D">
        <w:rPr>
          <w:rFonts w:asciiTheme="majorBidi" w:hAnsiTheme="majorBidi" w:cstheme="majorBidi"/>
        </w:rPr>
        <w:t>the icesheet</w:t>
      </w:r>
      <w:r w:rsidR="006C2AEE" w:rsidRPr="00CD5A0D">
        <w:rPr>
          <w:rFonts w:asciiTheme="majorBidi" w:hAnsiTheme="majorBidi" w:cstheme="majorBidi"/>
        </w:rPr>
        <w:t xml:space="preserve"> may be composed of several distinct </w:t>
      </w:r>
      <w:r w:rsidR="00B43392" w:rsidRPr="00CD5A0D">
        <w:rPr>
          <w:rFonts w:asciiTheme="majorBidi" w:hAnsiTheme="majorBidi" w:cstheme="majorBidi"/>
        </w:rPr>
        <w:t xml:space="preserve">ice </w:t>
      </w:r>
      <w:r w:rsidR="006C2AEE" w:rsidRPr="00CD5A0D">
        <w:rPr>
          <w:rFonts w:asciiTheme="majorBidi" w:hAnsiTheme="majorBidi" w:cstheme="majorBidi"/>
        </w:rPr>
        <w:t>units. MIDAS defines th</w:t>
      </w:r>
      <w:r w:rsidR="00B43392" w:rsidRPr="00CD5A0D">
        <w:rPr>
          <w:rFonts w:asciiTheme="majorBidi" w:hAnsiTheme="majorBidi" w:cstheme="majorBidi"/>
        </w:rPr>
        <w:t>e</w:t>
      </w:r>
      <w:r w:rsidR="006C2AEE" w:rsidRPr="00CD5A0D">
        <w:rPr>
          <w:rFonts w:asciiTheme="majorBidi" w:hAnsiTheme="majorBidi" w:cstheme="majorBidi"/>
        </w:rPr>
        <w:t xml:space="preserve"> range such that the minimum number of layers per ice unit is always two (top and bottom</w:t>
      </w:r>
      <w:r w:rsidR="00D61EC4" w:rsidRPr="00CD5A0D">
        <w:rPr>
          <w:rFonts w:asciiTheme="majorBidi" w:hAnsiTheme="majorBidi" w:cstheme="majorBidi"/>
        </w:rPr>
        <w:t xml:space="preserve"> mesh layers</w:t>
      </w:r>
      <w:r w:rsidR="006C2AEE" w:rsidRPr="00CD5A0D">
        <w:rPr>
          <w:rFonts w:asciiTheme="majorBidi" w:hAnsiTheme="majorBidi" w:cstheme="majorBidi"/>
        </w:rPr>
        <w:t>; see</w:t>
      </w:r>
      <w:r w:rsidR="00BA0B2B" w:rsidRPr="00CD5A0D">
        <w:rPr>
          <w:rFonts w:asciiTheme="majorBidi" w:hAnsiTheme="majorBidi" w:cstheme="majorBidi"/>
        </w:rPr>
        <w:t xml:space="preserve"> </w:t>
      </w:r>
      <w:r w:rsidR="00BA0B2B" w:rsidRPr="00CD5A0D">
        <w:rPr>
          <w:rFonts w:asciiTheme="majorBidi" w:hAnsiTheme="majorBidi" w:cstheme="majorBidi"/>
        </w:rPr>
        <w:fldChar w:fldCharType="begin"/>
      </w:r>
      <w:r w:rsidR="00BA0B2B" w:rsidRPr="00CD5A0D">
        <w:rPr>
          <w:rFonts w:asciiTheme="majorBidi" w:hAnsiTheme="majorBidi" w:cstheme="majorBidi"/>
        </w:rPr>
        <w:instrText xml:space="preserve"> REF _Ref195291164 \h </w:instrText>
      </w:r>
      <w:r w:rsidR="00CD5A0D">
        <w:rPr>
          <w:rFonts w:asciiTheme="majorBidi" w:hAnsiTheme="majorBidi" w:cstheme="majorBidi"/>
        </w:rPr>
        <w:instrText xml:space="preserve"> \* MERGEFORMAT </w:instrText>
      </w:r>
      <w:r w:rsidR="00BA0B2B" w:rsidRPr="00CD5A0D">
        <w:rPr>
          <w:rFonts w:asciiTheme="majorBidi" w:hAnsiTheme="majorBidi" w:cstheme="majorBidi"/>
        </w:rPr>
      </w:r>
      <w:r w:rsidR="00BA0B2B" w:rsidRPr="00CD5A0D">
        <w:rPr>
          <w:rFonts w:asciiTheme="majorBidi" w:hAnsiTheme="majorBidi" w:cstheme="majorBidi"/>
        </w:rPr>
        <w:fldChar w:fldCharType="separate"/>
      </w:r>
      <w:r w:rsidR="00BA0B2B" w:rsidRPr="00CD5A0D">
        <w:rPr>
          <w:rFonts w:asciiTheme="majorBidi" w:hAnsiTheme="majorBidi" w:cstheme="majorBidi"/>
        </w:rPr>
        <w:t xml:space="preserve">Figure </w:t>
      </w:r>
      <w:r w:rsidR="00BA0B2B" w:rsidRPr="00CD5A0D">
        <w:rPr>
          <w:rFonts w:asciiTheme="majorBidi" w:hAnsiTheme="majorBidi" w:cstheme="majorBidi"/>
          <w:noProof/>
        </w:rPr>
        <w:t>1</w:t>
      </w:r>
      <w:r w:rsidR="00BA0B2B" w:rsidRPr="00CD5A0D">
        <w:rPr>
          <w:rFonts w:asciiTheme="majorBidi" w:hAnsiTheme="majorBidi" w:cstheme="majorBidi"/>
        </w:rPr>
        <w:fldChar w:fldCharType="end"/>
      </w:r>
      <w:r w:rsidR="00BA0B2B" w:rsidRPr="00CD5A0D">
        <w:rPr>
          <w:rFonts w:asciiTheme="majorBidi" w:hAnsiTheme="majorBidi" w:cstheme="majorBidi"/>
        </w:rPr>
        <w:t xml:space="preserve"> (2)</w:t>
      </w:r>
      <w:r w:rsidR="006C2AEE" w:rsidRPr="00CD5A0D">
        <w:rPr>
          <w:rFonts w:asciiTheme="majorBidi" w:hAnsiTheme="majorBidi" w:cstheme="majorBidi"/>
        </w:rPr>
        <w:t xml:space="preserve">), while the maximum </w:t>
      </w:r>
      <w:r w:rsidR="00D61EC4" w:rsidRPr="00CD5A0D">
        <w:rPr>
          <w:rFonts w:asciiTheme="majorBidi" w:hAnsiTheme="majorBidi" w:cstheme="majorBidi"/>
        </w:rPr>
        <w:t xml:space="preserve">of mesh layers in an ice unit </w:t>
      </w:r>
      <w:r w:rsidR="006C2AEE" w:rsidRPr="00CD5A0D">
        <w:rPr>
          <w:rFonts w:asciiTheme="majorBidi" w:hAnsiTheme="majorBidi" w:cstheme="majorBidi"/>
        </w:rPr>
        <w:t xml:space="preserve">is set by the user </w:t>
      </w:r>
      <w:r w:rsidR="00D61EC4" w:rsidRPr="00CD5A0D">
        <w:rPr>
          <w:rFonts w:asciiTheme="majorBidi" w:hAnsiTheme="majorBidi" w:cstheme="majorBidi"/>
        </w:rPr>
        <w:t>(</w:t>
      </w:r>
      <w:r w:rsidR="006C2AEE" w:rsidRPr="00CD5A0D">
        <w:rPr>
          <w:rFonts w:asciiTheme="majorBidi" w:hAnsiTheme="majorBidi" w:cstheme="majorBidi"/>
        </w:rPr>
        <w:t>or defaults to five if no value is provided</w:t>
      </w:r>
      <w:r w:rsidR="00D61EC4" w:rsidRPr="00CD5A0D">
        <w:rPr>
          <w:rFonts w:asciiTheme="majorBidi" w:hAnsiTheme="majorBidi" w:cstheme="majorBidi"/>
        </w:rPr>
        <w:t>)</w:t>
      </w:r>
      <w:r w:rsidR="006C2AEE" w:rsidRPr="00CD5A0D">
        <w:rPr>
          <w:rFonts w:asciiTheme="majorBidi" w:hAnsiTheme="majorBidi" w:cstheme="majorBidi"/>
        </w:rPr>
        <w:t xml:space="preserve">. During extrusion, MIDAS selects the appropriate number of layers </w:t>
      </w:r>
      <w:r w:rsidR="007F6862" w:rsidRPr="00CD5A0D">
        <w:rPr>
          <w:rFonts w:asciiTheme="majorBidi" w:hAnsiTheme="majorBidi" w:cstheme="majorBidi"/>
        </w:rPr>
        <w:t xml:space="preserve">from this range, </w:t>
      </w:r>
      <w:r w:rsidR="006C2AEE" w:rsidRPr="00CD5A0D">
        <w:rPr>
          <w:rFonts w:asciiTheme="majorBidi" w:hAnsiTheme="majorBidi" w:cstheme="majorBidi"/>
        </w:rPr>
        <w:t>based on the unit’s average thickness. For every increment of average thickness (user-defined, with a default of 25 m), the number of layers increases from the base value of two up to the maximum allowed. As the model evolves, the number of layers assigned to a unit can therefore change over time. Once the layer count is determined, each ice unit is extruded separately, using ISSM’s logic to generate the full 3D multi-unit ice sheet.</w:t>
      </w:r>
    </w:p>
    <w:p w14:paraId="5F99DDDF" w14:textId="77777777" w:rsidR="004A19D7" w:rsidRPr="00CD5A0D" w:rsidRDefault="004A19D7" w:rsidP="004A19D7">
      <w:pPr>
        <w:pStyle w:val="Heading5"/>
        <w:rPr>
          <w:rFonts w:asciiTheme="majorBidi" w:hAnsiTheme="majorBidi"/>
        </w:rPr>
      </w:pPr>
      <w:r w:rsidRPr="00CD5A0D">
        <w:rPr>
          <w:rFonts w:asciiTheme="majorBidi" w:hAnsiTheme="majorBidi"/>
        </w:rPr>
        <w:lastRenderedPageBreak/>
        <w:t>4. Configuring Surface Mass Balance (SMB) &amp; Climate Parameters</w:t>
      </w:r>
    </w:p>
    <w:p w14:paraId="2CE1A5AE" w14:textId="77A9036D" w:rsidR="004A19D7" w:rsidRPr="00CD5A0D" w:rsidRDefault="004A19D7" w:rsidP="004A19D7">
      <w:pPr>
        <w:pStyle w:val="BodyText"/>
        <w:rPr>
          <w:rFonts w:asciiTheme="majorBidi" w:hAnsiTheme="majorBidi" w:cstheme="majorBidi"/>
        </w:rPr>
      </w:pPr>
      <w:r w:rsidRPr="00CD5A0D">
        <w:rPr>
          <w:rFonts w:asciiTheme="majorBidi" w:hAnsiTheme="majorBidi" w:cstheme="majorBidi"/>
        </w:rPr>
        <w:t xml:space="preserve">SMB inputs in </w:t>
      </w:r>
      <w:r w:rsidR="001D2F5D" w:rsidRPr="00CD5A0D">
        <w:rPr>
          <w:rFonts w:asciiTheme="majorBidi" w:hAnsiTheme="majorBidi" w:cstheme="majorBidi"/>
        </w:rPr>
        <w:t>ISSM (and therefore in MIDAS)</w:t>
      </w:r>
      <w:r w:rsidRPr="00CD5A0D">
        <w:rPr>
          <w:rFonts w:asciiTheme="majorBidi" w:hAnsiTheme="majorBidi" w:cstheme="majorBidi"/>
        </w:rPr>
        <w:t xml:space="preserve"> define accumulation rates per node over time. These inputs can be set via parametrized input files. The SMB values can be static or vary through time and space, depending on the year of the model and the location of a node. These can be positive (i.e., accumulation) or negative (i.e., ablation) and be from any of CO</w:t>
      </w:r>
      <w:r w:rsidRPr="00CD5A0D">
        <w:rPr>
          <w:rFonts w:asciiTheme="majorBidi" w:hAnsiTheme="majorBidi" w:cstheme="majorBidi"/>
          <w:vertAlign w:val="subscript"/>
        </w:rPr>
        <w:t>2</w:t>
      </w:r>
      <w:r w:rsidRPr="00CD5A0D">
        <w:rPr>
          <w:rFonts w:asciiTheme="majorBidi" w:hAnsiTheme="majorBidi" w:cstheme="majorBidi"/>
        </w:rPr>
        <w:t>, H</w:t>
      </w:r>
      <w:r w:rsidRPr="00CD5A0D">
        <w:rPr>
          <w:rFonts w:asciiTheme="majorBidi" w:hAnsiTheme="majorBidi" w:cstheme="majorBidi"/>
          <w:vertAlign w:val="subscript"/>
        </w:rPr>
        <w:t>2</w:t>
      </w:r>
      <w:r w:rsidRPr="00CD5A0D">
        <w:rPr>
          <w:rFonts w:asciiTheme="majorBidi" w:hAnsiTheme="majorBidi" w:cstheme="majorBidi"/>
        </w:rPr>
        <w:t>O or N</w:t>
      </w:r>
      <w:r w:rsidRPr="00CD5A0D">
        <w:rPr>
          <w:rFonts w:asciiTheme="majorBidi" w:hAnsiTheme="majorBidi" w:cstheme="majorBidi"/>
          <w:vertAlign w:val="subscript"/>
        </w:rPr>
        <w:t>2</w:t>
      </w:r>
      <w:r w:rsidRPr="00CD5A0D">
        <w:rPr>
          <w:rFonts w:asciiTheme="majorBidi" w:hAnsiTheme="majorBidi" w:cstheme="majorBidi"/>
        </w:rPr>
        <w:t xml:space="preserve">. MIDAS interpolates SMB values (in the x-y plane) if input data and surface coordinates do not align. It should be specified that it is also possible to change SMB according to its height if the SMB is assumed at a specific elevation (i.e. sublimation would be a different value at different elevations). </w:t>
      </w:r>
    </w:p>
    <w:p w14:paraId="679DCCBD" w14:textId="77777777" w:rsidR="004A19D7" w:rsidRPr="00CD5A0D" w:rsidRDefault="004A19D7" w:rsidP="004A19D7">
      <w:pPr>
        <w:pStyle w:val="BodyText"/>
        <w:rPr>
          <w:rFonts w:asciiTheme="majorBidi" w:hAnsiTheme="majorBidi" w:cstheme="majorBidi"/>
          <w:lang w:val="en-CA"/>
        </w:rPr>
      </w:pPr>
      <w:r w:rsidRPr="00CD5A0D">
        <w:rPr>
          <w:rFonts w:asciiTheme="majorBidi" w:hAnsiTheme="majorBidi" w:cstheme="majorBidi"/>
        </w:rPr>
        <w:t xml:space="preserve">To apply SMB the </w:t>
      </w:r>
      <w:proofErr w:type="spellStart"/>
      <w:r w:rsidRPr="00CD5A0D">
        <w:rPr>
          <w:rFonts w:asciiTheme="majorBidi" w:hAnsiTheme="majorBidi" w:cstheme="majorBidi"/>
          <w:lang w:val="en-CA"/>
        </w:rPr>
        <w:t>addNewUnit</w:t>
      </w:r>
      <w:proofErr w:type="spellEnd"/>
      <w:r w:rsidRPr="00CD5A0D">
        <w:rPr>
          <w:rFonts w:asciiTheme="majorBidi" w:hAnsiTheme="majorBidi" w:cstheme="majorBidi"/>
          <w:lang w:val="en-CA"/>
        </w:rPr>
        <w:t xml:space="preserve"> function is used. This function will determine if the SMB of a new material type and a new unit </w:t>
      </w:r>
      <w:proofErr w:type="gramStart"/>
      <w:r w:rsidRPr="00CD5A0D">
        <w:rPr>
          <w:rFonts w:asciiTheme="majorBidi" w:hAnsiTheme="majorBidi" w:cstheme="majorBidi"/>
          <w:lang w:val="en-CA"/>
        </w:rPr>
        <w:t>needs</w:t>
      </w:r>
      <w:proofErr w:type="gramEnd"/>
      <w:r w:rsidRPr="00CD5A0D">
        <w:rPr>
          <w:rFonts w:asciiTheme="majorBidi" w:hAnsiTheme="majorBidi" w:cstheme="majorBidi"/>
          <w:lang w:val="en-CA"/>
        </w:rPr>
        <w:t xml:space="preserve"> to be created, or if SMB should be applied to an existing ice unit. </w:t>
      </w:r>
    </w:p>
    <w:p w14:paraId="2BC46845" w14:textId="77777777" w:rsidR="004A19D7" w:rsidRPr="00CD5A0D" w:rsidRDefault="004A19D7" w:rsidP="004A19D7">
      <w:pPr>
        <w:spacing w:after="0"/>
        <w:ind w:firstLine="720"/>
        <w:rPr>
          <w:rFonts w:asciiTheme="majorBidi" w:eastAsia="Times New Roman" w:hAnsiTheme="majorBidi" w:cstheme="majorBidi"/>
          <w:sz w:val="20"/>
          <w:szCs w:val="20"/>
          <w:lang w:val="en-CA"/>
        </w:rPr>
      </w:pPr>
      <w:r w:rsidRPr="00CD5A0D">
        <w:rPr>
          <w:rFonts w:asciiTheme="majorBidi" w:eastAsia="Times New Roman" w:hAnsiTheme="majorBidi" w:cstheme="majorBidi"/>
          <w:sz w:val="20"/>
          <w:szCs w:val="20"/>
          <w:lang w:val="en-CA"/>
        </w:rPr>
        <w:t xml:space="preserve">md = </w:t>
      </w:r>
      <w:proofErr w:type="spellStart"/>
      <w:proofErr w:type="gramStart"/>
      <w:r w:rsidRPr="00CD5A0D">
        <w:rPr>
          <w:rFonts w:asciiTheme="majorBidi" w:eastAsia="Times New Roman" w:hAnsiTheme="majorBidi" w:cstheme="majorBidi"/>
          <w:sz w:val="20"/>
          <w:szCs w:val="20"/>
          <w:lang w:val="en-CA"/>
        </w:rPr>
        <w:t>md.multiIceMesh.addNewUnit</w:t>
      </w:r>
      <w:proofErr w:type="spellEnd"/>
      <w:proofErr w:type="gramEnd"/>
      <w:r w:rsidRPr="00CD5A0D">
        <w:rPr>
          <w:rFonts w:asciiTheme="majorBidi" w:eastAsia="Times New Roman" w:hAnsiTheme="majorBidi" w:cstheme="majorBidi"/>
          <w:sz w:val="20"/>
          <w:szCs w:val="20"/>
          <w:lang w:val="en-CA"/>
        </w:rPr>
        <w:t xml:space="preserve">(md, </w:t>
      </w:r>
      <w:proofErr w:type="spellStart"/>
      <w:r w:rsidRPr="00CD5A0D">
        <w:rPr>
          <w:rFonts w:asciiTheme="majorBidi" w:eastAsia="Times New Roman" w:hAnsiTheme="majorBidi" w:cstheme="majorBidi"/>
          <w:sz w:val="20"/>
          <w:szCs w:val="20"/>
          <w:lang w:val="en-CA"/>
        </w:rPr>
        <w:t>tempUnit</w:t>
      </w:r>
      <w:proofErr w:type="spellEnd"/>
      <w:r w:rsidRPr="00CD5A0D">
        <w:rPr>
          <w:rFonts w:asciiTheme="majorBidi" w:eastAsia="Times New Roman" w:hAnsiTheme="majorBidi" w:cstheme="majorBidi"/>
          <w:sz w:val="20"/>
          <w:szCs w:val="20"/>
          <w:lang w:val="en-CA"/>
        </w:rPr>
        <w:t xml:space="preserve">, </w:t>
      </w:r>
      <w:proofErr w:type="spellStart"/>
      <w:r w:rsidRPr="00CD5A0D">
        <w:rPr>
          <w:rFonts w:asciiTheme="majorBidi" w:eastAsia="Times New Roman" w:hAnsiTheme="majorBidi" w:cstheme="majorBidi"/>
          <w:sz w:val="20"/>
          <w:szCs w:val="20"/>
          <w:lang w:val="en-CA"/>
        </w:rPr>
        <w:t>periodSMB</w:t>
      </w:r>
      <w:proofErr w:type="spellEnd"/>
      <w:r w:rsidRPr="00CD5A0D">
        <w:rPr>
          <w:rFonts w:asciiTheme="majorBidi" w:eastAsia="Times New Roman" w:hAnsiTheme="majorBidi" w:cstheme="majorBidi"/>
          <w:sz w:val="20"/>
          <w:szCs w:val="20"/>
          <w:lang w:val="en-CA"/>
        </w:rPr>
        <w:t>);</w:t>
      </w:r>
    </w:p>
    <w:p w14:paraId="28E0F157" w14:textId="77777777" w:rsidR="004A19D7" w:rsidRPr="00CD5A0D" w:rsidRDefault="004A19D7" w:rsidP="004A19D7">
      <w:pPr>
        <w:pStyle w:val="BodyText"/>
        <w:rPr>
          <w:rFonts w:asciiTheme="majorBidi" w:hAnsiTheme="majorBidi" w:cstheme="majorBidi"/>
          <w:lang w:val="en-CA"/>
        </w:rPr>
      </w:pPr>
      <w:r w:rsidRPr="00CD5A0D">
        <w:rPr>
          <w:rFonts w:asciiTheme="majorBidi" w:hAnsiTheme="majorBidi" w:cstheme="majorBidi"/>
          <w:lang w:val="en-CA"/>
        </w:rPr>
        <w:t xml:space="preserve">where </w:t>
      </w:r>
      <w:proofErr w:type="spellStart"/>
      <w:r w:rsidRPr="00CD5A0D">
        <w:rPr>
          <w:rFonts w:asciiTheme="majorBidi" w:hAnsiTheme="majorBidi" w:cstheme="majorBidi"/>
          <w:lang w:val="en-CA"/>
        </w:rPr>
        <w:t>periodSMB</w:t>
      </w:r>
      <w:proofErr w:type="spellEnd"/>
      <w:r w:rsidRPr="00CD5A0D">
        <w:rPr>
          <w:rFonts w:asciiTheme="majorBidi" w:hAnsiTheme="majorBidi" w:cstheme="majorBidi"/>
          <w:lang w:val="en-CA"/>
        </w:rPr>
        <w:t xml:space="preserve"> is an array of SMBs; and </w:t>
      </w:r>
      <w:proofErr w:type="spellStart"/>
      <w:r w:rsidRPr="00CD5A0D">
        <w:rPr>
          <w:rFonts w:asciiTheme="majorBidi" w:hAnsiTheme="majorBidi" w:cstheme="majorBidi"/>
          <w:lang w:val="en-CA"/>
        </w:rPr>
        <w:t>tempUnit</w:t>
      </w:r>
      <w:proofErr w:type="spellEnd"/>
      <w:r w:rsidRPr="00CD5A0D">
        <w:rPr>
          <w:rFonts w:asciiTheme="majorBidi" w:hAnsiTheme="majorBidi" w:cstheme="majorBidi"/>
          <w:lang w:val="en-CA"/>
        </w:rPr>
        <w:t xml:space="preserve"> is a new unit of ice and is created and can be initialized using:</w:t>
      </w:r>
    </w:p>
    <w:p w14:paraId="58975B04" w14:textId="77777777" w:rsidR="004A19D7" w:rsidRPr="00CD5A0D" w:rsidRDefault="004A19D7" w:rsidP="004A19D7">
      <w:pPr>
        <w:spacing w:after="0"/>
        <w:ind w:firstLine="720"/>
        <w:rPr>
          <w:rFonts w:asciiTheme="majorBidi" w:eastAsia="Times New Roman" w:hAnsiTheme="majorBidi" w:cstheme="majorBidi"/>
          <w:sz w:val="20"/>
          <w:szCs w:val="20"/>
          <w:lang w:val="en-CA"/>
        </w:rPr>
      </w:pPr>
      <w:proofErr w:type="spellStart"/>
      <w:r w:rsidRPr="00CD5A0D">
        <w:rPr>
          <w:rFonts w:asciiTheme="majorBidi" w:eastAsia="Times New Roman" w:hAnsiTheme="majorBidi" w:cstheme="majorBidi"/>
          <w:sz w:val="20"/>
          <w:szCs w:val="20"/>
          <w:lang w:val="en-CA"/>
        </w:rPr>
        <w:t>tempUnit</w:t>
      </w:r>
      <w:proofErr w:type="spellEnd"/>
      <w:r w:rsidRPr="00CD5A0D">
        <w:rPr>
          <w:rFonts w:asciiTheme="majorBidi" w:eastAsia="Times New Roman" w:hAnsiTheme="majorBidi" w:cstheme="majorBidi"/>
          <w:sz w:val="20"/>
          <w:szCs w:val="20"/>
          <w:lang w:val="en-CA"/>
        </w:rPr>
        <w:t>=</w:t>
      </w:r>
      <w:proofErr w:type="spellStart"/>
      <w:r w:rsidRPr="00CD5A0D">
        <w:rPr>
          <w:rFonts w:asciiTheme="majorBidi" w:eastAsia="Times New Roman" w:hAnsiTheme="majorBidi" w:cstheme="majorBidi"/>
          <w:sz w:val="20"/>
          <w:szCs w:val="20"/>
          <w:lang w:val="en-CA"/>
        </w:rPr>
        <w:t>stratified_</w:t>
      </w:r>
      <w:proofErr w:type="gramStart"/>
      <w:r w:rsidRPr="00CD5A0D">
        <w:rPr>
          <w:rFonts w:asciiTheme="majorBidi" w:eastAsia="Times New Roman" w:hAnsiTheme="majorBidi" w:cstheme="majorBidi"/>
          <w:sz w:val="20"/>
          <w:szCs w:val="20"/>
          <w:lang w:val="en-CA"/>
        </w:rPr>
        <w:t>unit</w:t>
      </w:r>
      <w:proofErr w:type="spellEnd"/>
      <w:r w:rsidRPr="00CD5A0D">
        <w:rPr>
          <w:rFonts w:asciiTheme="majorBidi" w:eastAsia="Times New Roman" w:hAnsiTheme="majorBidi" w:cstheme="majorBidi"/>
          <w:sz w:val="20"/>
          <w:szCs w:val="20"/>
          <w:lang w:val="en-CA"/>
        </w:rPr>
        <w:t>(</w:t>
      </w:r>
      <w:proofErr w:type="gramEnd"/>
      <w:r w:rsidRPr="00CD5A0D">
        <w:rPr>
          <w:rFonts w:asciiTheme="majorBidi" w:eastAsia="Times New Roman" w:hAnsiTheme="majorBidi" w:cstheme="majorBidi"/>
          <w:sz w:val="20"/>
          <w:szCs w:val="20"/>
          <w:lang w:val="en-CA"/>
        </w:rPr>
        <w:t>);</w:t>
      </w:r>
    </w:p>
    <w:p w14:paraId="418B7C13" w14:textId="77777777" w:rsidR="004A19D7" w:rsidRPr="00CD5A0D" w:rsidRDefault="004A19D7" w:rsidP="004A19D7">
      <w:pPr>
        <w:spacing w:after="0"/>
        <w:ind w:firstLine="720"/>
        <w:rPr>
          <w:rFonts w:asciiTheme="majorBidi" w:eastAsia="Times New Roman" w:hAnsiTheme="majorBidi" w:cstheme="majorBidi"/>
          <w:sz w:val="20"/>
          <w:szCs w:val="20"/>
          <w:lang w:val="en-CA"/>
        </w:rPr>
      </w:pPr>
      <w:proofErr w:type="spellStart"/>
      <w:r w:rsidRPr="00CD5A0D">
        <w:rPr>
          <w:rFonts w:asciiTheme="majorBidi" w:eastAsia="Times New Roman" w:hAnsiTheme="majorBidi" w:cstheme="majorBidi"/>
          <w:sz w:val="20"/>
          <w:szCs w:val="20"/>
          <w:lang w:val="en-CA"/>
        </w:rPr>
        <w:t>tempUnit.Bed</w:t>
      </w:r>
      <w:proofErr w:type="spellEnd"/>
      <w:r w:rsidRPr="00CD5A0D">
        <w:rPr>
          <w:rFonts w:asciiTheme="majorBidi" w:eastAsia="Times New Roman" w:hAnsiTheme="majorBidi" w:cstheme="majorBidi"/>
          <w:sz w:val="20"/>
          <w:szCs w:val="20"/>
          <w:lang w:val="en-CA"/>
        </w:rPr>
        <w:t xml:space="preserve">         = …              </w:t>
      </w:r>
      <w:r w:rsidRPr="00CD5A0D">
        <w:rPr>
          <w:rFonts w:asciiTheme="majorBidi" w:eastAsia="Times New Roman" w:hAnsiTheme="majorBidi" w:cstheme="majorBidi"/>
          <w:i/>
          <w:iCs/>
          <w:sz w:val="20"/>
          <w:szCs w:val="20"/>
          <w:lang w:val="en-CA"/>
        </w:rPr>
        <w:t>the elevation of the ice unit’s bed</w:t>
      </w:r>
    </w:p>
    <w:p w14:paraId="1F23B3A8" w14:textId="77777777" w:rsidR="004A19D7" w:rsidRPr="00CD5A0D" w:rsidRDefault="004A19D7" w:rsidP="004A19D7">
      <w:pPr>
        <w:spacing w:after="0"/>
        <w:ind w:firstLine="720"/>
        <w:rPr>
          <w:rFonts w:asciiTheme="majorBidi" w:eastAsia="Times New Roman" w:hAnsiTheme="majorBidi" w:cstheme="majorBidi"/>
          <w:sz w:val="20"/>
          <w:szCs w:val="20"/>
          <w:lang w:val="en-CA"/>
        </w:rPr>
      </w:pPr>
      <w:proofErr w:type="spellStart"/>
      <w:r w:rsidRPr="00CD5A0D">
        <w:rPr>
          <w:rFonts w:asciiTheme="majorBidi" w:eastAsia="Times New Roman" w:hAnsiTheme="majorBidi" w:cstheme="majorBidi"/>
          <w:sz w:val="20"/>
          <w:szCs w:val="20"/>
          <w:lang w:val="en-CA"/>
        </w:rPr>
        <w:t>tempUnit.Surface</w:t>
      </w:r>
      <w:proofErr w:type="spellEnd"/>
      <w:r w:rsidRPr="00CD5A0D">
        <w:rPr>
          <w:rFonts w:asciiTheme="majorBidi" w:eastAsia="Times New Roman" w:hAnsiTheme="majorBidi" w:cstheme="majorBidi"/>
          <w:sz w:val="20"/>
          <w:szCs w:val="20"/>
          <w:lang w:val="en-CA"/>
        </w:rPr>
        <w:t xml:space="preserve">   = …              </w:t>
      </w:r>
      <w:r w:rsidRPr="00CD5A0D">
        <w:rPr>
          <w:rFonts w:asciiTheme="majorBidi" w:eastAsia="Times New Roman" w:hAnsiTheme="majorBidi" w:cstheme="majorBidi"/>
          <w:i/>
          <w:iCs/>
          <w:sz w:val="20"/>
          <w:szCs w:val="20"/>
          <w:lang w:val="en-CA"/>
        </w:rPr>
        <w:t>the elevation of the ice unit’s surface</w:t>
      </w:r>
    </w:p>
    <w:p w14:paraId="37AFE3D6" w14:textId="77777777" w:rsidR="004A19D7" w:rsidRPr="00CD5A0D" w:rsidRDefault="004A19D7" w:rsidP="004A19D7">
      <w:pPr>
        <w:spacing w:after="0"/>
        <w:ind w:firstLine="720"/>
        <w:rPr>
          <w:rFonts w:asciiTheme="majorBidi" w:eastAsia="Times New Roman" w:hAnsiTheme="majorBidi" w:cstheme="majorBidi"/>
          <w:i/>
          <w:iCs/>
          <w:sz w:val="20"/>
          <w:szCs w:val="20"/>
          <w:lang w:val="en-CA"/>
        </w:rPr>
      </w:pPr>
      <w:proofErr w:type="spellStart"/>
      <w:proofErr w:type="gramStart"/>
      <w:r w:rsidRPr="00CD5A0D">
        <w:rPr>
          <w:rFonts w:asciiTheme="majorBidi" w:eastAsia="Times New Roman" w:hAnsiTheme="majorBidi" w:cstheme="majorBidi"/>
          <w:sz w:val="20"/>
          <w:szCs w:val="20"/>
          <w:lang w:val="en-CA"/>
        </w:rPr>
        <w:t>tempUnit.IceType</w:t>
      </w:r>
      <w:proofErr w:type="spellEnd"/>
      <w:r w:rsidRPr="00CD5A0D">
        <w:rPr>
          <w:rFonts w:asciiTheme="majorBidi" w:eastAsia="Times New Roman" w:hAnsiTheme="majorBidi" w:cstheme="majorBidi"/>
          <w:sz w:val="20"/>
          <w:szCs w:val="20"/>
          <w:lang w:val="en-CA"/>
        </w:rPr>
        <w:t xml:space="preserve">  =</w:t>
      </w:r>
      <w:proofErr w:type="gramEnd"/>
      <w:r w:rsidRPr="00CD5A0D">
        <w:rPr>
          <w:rFonts w:asciiTheme="majorBidi" w:eastAsia="Times New Roman" w:hAnsiTheme="majorBidi" w:cstheme="majorBidi"/>
          <w:sz w:val="20"/>
          <w:szCs w:val="20"/>
          <w:lang w:val="en-CA"/>
        </w:rPr>
        <w:t xml:space="preserve"> …              </w:t>
      </w:r>
      <w:r w:rsidRPr="00CD5A0D">
        <w:rPr>
          <w:rFonts w:asciiTheme="majorBidi" w:eastAsia="Times New Roman" w:hAnsiTheme="majorBidi" w:cstheme="majorBidi"/>
          <w:i/>
          <w:iCs/>
          <w:sz w:val="20"/>
          <w:szCs w:val="20"/>
          <w:lang w:val="en-CA"/>
        </w:rPr>
        <w:t>ice type such as CO</w:t>
      </w:r>
      <w:r w:rsidRPr="00CD5A0D">
        <w:rPr>
          <w:rFonts w:asciiTheme="majorBidi" w:eastAsia="Times New Roman" w:hAnsiTheme="majorBidi" w:cstheme="majorBidi"/>
          <w:i/>
          <w:iCs/>
          <w:sz w:val="20"/>
          <w:szCs w:val="20"/>
          <w:vertAlign w:val="subscript"/>
          <w:lang w:val="en-CA"/>
        </w:rPr>
        <w:t>2</w:t>
      </w:r>
      <w:r w:rsidRPr="00CD5A0D">
        <w:rPr>
          <w:rFonts w:asciiTheme="majorBidi" w:eastAsia="Times New Roman" w:hAnsiTheme="majorBidi" w:cstheme="majorBidi"/>
          <w:i/>
          <w:iCs/>
          <w:sz w:val="20"/>
          <w:szCs w:val="20"/>
          <w:lang w:val="en-CA"/>
        </w:rPr>
        <w:t xml:space="preserve">  </w:t>
      </w:r>
    </w:p>
    <w:p w14:paraId="71C45E3C" w14:textId="77777777" w:rsidR="004A19D7" w:rsidRPr="00CD5A0D" w:rsidRDefault="004A19D7" w:rsidP="004A19D7">
      <w:pPr>
        <w:spacing w:after="0"/>
        <w:ind w:firstLine="720"/>
        <w:rPr>
          <w:rFonts w:asciiTheme="majorBidi" w:eastAsia="Times New Roman" w:hAnsiTheme="majorBidi" w:cstheme="majorBidi"/>
          <w:sz w:val="20"/>
          <w:szCs w:val="20"/>
          <w:lang w:val="en-CA"/>
        </w:rPr>
      </w:pPr>
      <w:r w:rsidRPr="00CD5A0D">
        <w:rPr>
          <w:rFonts w:asciiTheme="majorBidi" w:eastAsia="Times New Roman" w:hAnsiTheme="majorBidi" w:cstheme="majorBidi"/>
          <w:sz w:val="20"/>
          <w:szCs w:val="20"/>
          <w:lang w:val="en-CA"/>
        </w:rPr>
        <w:t xml:space="preserve">tempUnit.ID           = …              </w:t>
      </w:r>
      <w:r w:rsidRPr="00CD5A0D">
        <w:rPr>
          <w:rFonts w:asciiTheme="majorBidi" w:eastAsia="Times New Roman" w:hAnsiTheme="majorBidi" w:cstheme="majorBidi"/>
          <w:i/>
          <w:iCs/>
          <w:sz w:val="20"/>
          <w:szCs w:val="20"/>
          <w:lang w:val="en-CA"/>
        </w:rPr>
        <w:t>an identification number assigned to the unit</w:t>
      </w:r>
    </w:p>
    <w:p w14:paraId="1560074E" w14:textId="77777777" w:rsidR="004A19D7" w:rsidRPr="00CD5A0D" w:rsidRDefault="004A19D7" w:rsidP="004A19D7">
      <w:pPr>
        <w:pStyle w:val="BodyText"/>
        <w:rPr>
          <w:rFonts w:asciiTheme="majorBidi" w:hAnsiTheme="majorBidi" w:cstheme="majorBidi"/>
          <w:lang w:val="en-CA"/>
        </w:rPr>
      </w:pPr>
      <w:r w:rsidRPr="00CD5A0D">
        <w:rPr>
          <w:rFonts w:asciiTheme="majorBidi" w:hAnsiTheme="majorBidi" w:cstheme="majorBidi"/>
          <w:lang w:val="en-CA"/>
        </w:rPr>
        <w:t xml:space="preserve">Note that the bed and the surface are setup the same way that the bed and surface of the icesheet is setup in ISSM. </w:t>
      </w:r>
    </w:p>
    <w:p w14:paraId="2004F735"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Surface temperatures can be defined for different time periods using preloaded climate data.</w:t>
      </w:r>
    </w:p>
    <w:p w14:paraId="798C64BF" w14:textId="77777777" w:rsidR="004A19D7" w:rsidRPr="00CD5A0D" w:rsidRDefault="004A19D7" w:rsidP="004A19D7">
      <w:pPr>
        <w:pStyle w:val="Heading5"/>
        <w:rPr>
          <w:rFonts w:asciiTheme="majorBidi" w:hAnsiTheme="majorBidi"/>
        </w:rPr>
      </w:pPr>
      <w:r w:rsidRPr="00CD5A0D">
        <w:rPr>
          <w:rFonts w:asciiTheme="majorBidi" w:hAnsiTheme="majorBidi"/>
        </w:rPr>
        <w:t>5. Material Properties</w:t>
      </w:r>
    </w:p>
    <w:p w14:paraId="1A01F1F1" w14:textId="77777777" w:rsidR="004A19D7" w:rsidRPr="00CD5A0D" w:rsidRDefault="004A19D7" w:rsidP="004A19D7">
      <w:pPr>
        <w:pStyle w:val="BodyText"/>
        <w:spacing w:beforeLines="120" w:before="288" w:afterLines="120" w:after="288"/>
        <w:rPr>
          <w:rFonts w:asciiTheme="majorBidi" w:hAnsiTheme="majorBidi" w:cstheme="majorBidi"/>
        </w:rPr>
      </w:pPr>
      <w:r w:rsidRPr="00CD5A0D">
        <w:rPr>
          <w:rFonts w:asciiTheme="majorBidi" w:hAnsiTheme="majorBidi" w:cstheme="majorBidi"/>
        </w:rPr>
        <w:t>MIDAS assigns material properties at the element level to enable transition across ice layers. Unlike ISSM, which assumes static ice properties, MIDAS supports temperature-dependent density, latent heat, thermal conductivity and heat capacity for icesheets.</w:t>
      </w:r>
    </w:p>
    <w:p w14:paraId="57AB7C72"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 xml:space="preserve">The </w:t>
      </w:r>
      <w:proofErr w:type="spellStart"/>
      <w:r w:rsidRPr="00CD5A0D">
        <w:rPr>
          <w:rFonts w:asciiTheme="majorBidi" w:hAnsiTheme="majorBidi" w:cstheme="majorBidi"/>
        </w:rPr>
        <w:t>matmulti_ice.m</w:t>
      </w:r>
      <w:proofErr w:type="spellEnd"/>
      <w:r w:rsidRPr="00CD5A0D">
        <w:rPr>
          <w:rFonts w:asciiTheme="majorBidi" w:hAnsiTheme="majorBidi" w:cstheme="majorBidi"/>
        </w:rPr>
        <w:t xml:space="preserve"> script defines these properties for N₂, CO₂, and H₂O ice by default. Researchers can modify or extend this file to include additional materials like CH₄, CO, or H₂O with dust/rock; or replace the equations that are currently used in the file. </w:t>
      </w:r>
    </w:p>
    <w:p w14:paraId="68D20FB5"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 xml:space="preserve">MIDAS, through the </w:t>
      </w:r>
      <w:proofErr w:type="spellStart"/>
      <w:r w:rsidRPr="00CD5A0D">
        <w:rPr>
          <w:rFonts w:asciiTheme="majorBidi" w:hAnsiTheme="majorBidi" w:cstheme="majorBidi"/>
        </w:rPr>
        <w:t>matlmulti_ice</w:t>
      </w:r>
      <w:proofErr w:type="spellEnd"/>
      <w:r w:rsidRPr="00CD5A0D">
        <w:rPr>
          <w:rFonts w:asciiTheme="majorBidi" w:hAnsiTheme="majorBidi" w:cstheme="majorBidi"/>
        </w:rPr>
        <w:t xml:space="preserve"> class, exposes various methods to retrieve different material properties. For example, to access the properties for an element, or a range of elements we can use:  </w:t>
      </w:r>
    </w:p>
    <w:p w14:paraId="5DB17AFA" w14:textId="77777777" w:rsidR="004A19D7" w:rsidRPr="00CD5A0D" w:rsidRDefault="004A19D7" w:rsidP="004A19D7">
      <w:pPr>
        <w:spacing w:after="0"/>
        <w:ind w:firstLine="720"/>
        <w:rPr>
          <w:rFonts w:asciiTheme="majorBidi" w:eastAsia="Times New Roman" w:hAnsiTheme="majorBidi" w:cstheme="majorBidi"/>
          <w:sz w:val="20"/>
          <w:szCs w:val="20"/>
          <w:lang w:val="en-CA"/>
        </w:rPr>
      </w:pPr>
      <w:r w:rsidRPr="00CD5A0D">
        <w:rPr>
          <w:rFonts w:asciiTheme="majorBidi" w:eastAsia="Times New Roman" w:hAnsiTheme="majorBidi" w:cstheme="majorBidi"/>
          <w:sz w:val="20"/>
          <w:szCs w:val="20"/>
          <w:lang w:val="en-CA"/>
        </w:rPr>
        <w:t>properties = matmulti_</w:t>
      </w:r>
      <w:proofErr w:type="gramStart"/>
      <w:r w:rsidRPr="00CD5A0D">
        <w:rPr>
          <w:rFonts w:asciiTheme="majorBidi" w:eastAsia="Times New Roman" w:hAnsiTheme="majorBidi" w:cstheme="majorBidi"/>
          <w:sz w:val="20"/>
          <w:szCs w:val="20"/>
          <w:lang w:val="en-CA"/>
        </w:rPr>
        <w:t>ice.matPropLst</w:t>
      </w:r>
      <w:proofErr w:type="gramEnd"/>
      <w:r w:rsidRPr="00CD5A0D">
        <w:rPr>
          <w:rFonts w:asciiTheme="majorBidi" w:eastAsia="Times New Roman" w:hAnsiTheme="majorBidi" w:cstheme="majorBidi"/>
          <w:sz w:val="20"/>
          <w:szCs w:val="20"/>
          <w:lang w:val="en-CA"/>
        </w:rPr>
        <w:t>4</w:t>
      </w:r>
      <w:proofErr w:type="gramStart"/>
      <w:r w:rsidRPr="00CD5A0D">
        <w:rPr>
          <w:rFonts w:asciiTheme="majorBidi" w:eastAsia="Times New Roman" w:hAnsiTheme="majorBidi" w:cstheme="majorBidi"/>
          <w:sz w:val="20"/>
          <w:szCs w:val="20"/>
          <w:lang w:val="en-CA"/>
        </w:rPr>
        <w:t>ElmntRange(</w:t>
      </w:r>
      <w:proofErr w:type="gramEnd"/>
      <w:r w:rsidRPr="00CD5A0D">
        <w:rPr>
          <w:rFonts w:asciiTheme="majorBidi" w:eastAsia="Times New Roman" w:hAnsiTheme="majorBidi" w:cstheme="majorBidi"/>
          <w:sz w:val="20"/>
          <w:szCs w:val="20"/>
          <w:lang w:val="en-CA"/>
        </w:rPr>
        <w:t xml:space="preserve">md, </w:t>
      </w:r>
      <w:proofErr w:type="spellStart"/>
      <w:proofErr w:type="gramStart"/>
      <w:r w:rsidRPr="00CD5A0D">
        <w:rPr>
          <w:rFonts w:asciiTheme="majorBidi" w:eastAsia="Times New Roman" w:hAnsiTheme="majorBidi" w:cstheme="majorBidi"/>
          <w:sz w:val="20"/>
          <w:szCs w:val="20"/>
          <w:lang w:val="en-CA"/>
        </w:rPr>
        <w:t>propertyCONST,iceType</w:t>
      </w:r>
      <w:proofErr w:type="spellEnd"/>
      <w:proofErr w:type="gramEnd"/>
      <w:r w:rsidRPr="00CD5A0D">
        <w:rPr>
          <w:rFonts w:asciiTheme="majorBidi" w:eastAsia="Times New Roman" w:hAnsiTheme="majorBidi" w:cstheme="majorBidi"/>
          <w:sz w:val="20"/>
          <w:szCs w:val="20"/>
          <w:lang w:val="en-CA"/>
        </w:rPr>
        <w:t xml:space="preserve">, </w:t>
      </w:r>
      <w:proofErr w:type="spellStart"/>
      <w:r w:rsidRPr="00CD5A0D">
        <w:rPr>
          <w:rFonts w:asciiTheme="majorBidi" w:eastAsia="Times New Roman" w:hAnsiTheme="majorBidi" w:cstheme="majorBidi"/>
          <w:sz w:val="20"/>
          <w:szCs w:val="20"/>
          <w:lang w:val="en-CA"/>
        </w:rPr>
        <w:t>elementID_s</w:t>
      </w:r>
      <w:proofErr w:type="spellEnd"/>
      <w:r w:rsidRPr="00CD5A0D">
        <w:rPr>
          <w:rFonts w:asciiTheme="majorBidi" w:eastAsia="Times New Roman" w:hAnsiTheme="majorBidi" w:cstheme="majorBidi"/>
          <w:sz w:val="20"/>
          <w:szCs w:val="20"/>
          <w:lang w:val="en-CA"/>
        </w:rPr>
        <w:t>)</w:t>
      </w:r>
    </w:p>
    <w:p w14:paraId="7CC7BC0E" w14:textId="589F72F4" w:rsidR="004A19D7" w:rsidRPr="00CD5A0D" w:rsidRDefault="004A19D7" w:rsidP="004A19D7">
      <w:pPr>
        <w:pStyle w:val="BodyText"/>
        <w:rPr>
          <w:rFonts w:asciiTheme="majorBidi" w:hAnsiTheme="majorBidi" w:cstheme="majorBidi"/>
        </w:rPr>
      </w:pPr>
      <w:r w:rsidRPr="00CD5A0D">
        <w:rPr>
          <w:rFonts w:asciiTheme="majorBidi" w:hAnsiTheme="majorBidi" w:cstheme="majorBidi"/>
          <w:lang w:val="en-CA"/>
        </w:rPr>
        <w:t xml:space="preserve">where md is the model, </w:t>
      </w:r>
      <w:proofErr w:type="spellStart"/>
      <w:r w:rsidRPr="00CD5A0D">
        <w:rPr>
          <w:rFonts w:asciiTheme="majorBidi" w:hAnsiTheme="majorBidi" w:cstheme="majorBidi"/>
          <w:lang w:val="en-CA"/>
        </w:rPr>
        <w:t>propertyConst</w:t>
      </w:r>
      <w:proofErr w:type="spellEnd"/>
      <w:r w:rsidRPr="00CD5A0D">
        <w:rPr>
          <w:rFonts w:asciiTheme="majorBidi" w:hAnsiTheme="majorBidi" w:cstheme="majorBidi"/>
          <w:lang w:val="en-CA"/>
        </w:rPr>
        <w:t xml:space="preserve"> is the name of the property (e.g., “density”), </w:t>
      </w:r>
      <w:proofErr w:type="spellStart"/>
      <w:r w:rsidRPr="00CD5A0D">
        <w:rPr>
          <w:rFonts w:asciiTheme="majorBidi" w:hAnsiTheme="majorBidi" w:cstheme="majorBidi"/>
          <w:lang w:val="en-CA"/>
        </w:rPr>
        <w:t>iceType</w:t>
      </w:r>
      <w:proofErr w:type="spellEnd"/>
      <w:r w:rsidRPr="00CD5A0D">
        <w:rPr>
          <w:rFonts w:asciiTheme="majorBidi" w:hAnsiTheme="majorBidi" w:cstheme="majorBidi"/>
          <w:lang w:val="en-CA"/>
        </w:rPr>
        <w:t xml:space="preserve"> is the type of ice (e.g., “CO</w:t>
      </w:r>
      <w:r w:rsidRPr="00CD5A0D">
        <w:rPr>
          <w:rFonts w:asciiTheme="majorBidi" w:hAnsiTheme="majorBidi" w:cstheme="majorBidi"/>
          <w:vertAlign w:val="subscript"/>
          <w:lang w:val="en-CA"/>
        </w:rPr>
        <w:t>2</w:t>
      </w:r>
      <w:r w:rsidRPr="00CD5A0D">
        <w:rPr>
          <w:rFonts w:asciiTheme="majorBidi" w:hAnsiTheme="majorBidi" w:cstheme="majorBidi"/>
          <w:lang w:val="en-CA"/>
        </w:rPr>
        <w:t xml:space="preserve">”), and </w:t>
      </w:r>
      <w:proofErr w:type="spellStart"/>
      <w:r w:rsidRPr="00CD5A0D">
        <w:rPr>
          <w:rFonts w:asciiTheme="majorBidi" w:hAnsiTheme="majorBidi" w:cstheme="majorBidi"/>
          <w:lang w:val="en-CA"/>
        </w:rPr>
        <w:t>elementID_s</w:t>
      </w:r>
      <w:proofErr w:type="spellEnd"/>
      <w:r w:rsidRPr="00CD5A0D">
        <w:rPr>
          <w:rFonts w:asciiTheme="majorBidi" w:hAnsiTheme="majorBidi" w:cstheme="majorBidi"/>
          <w:lang w:val="en-CA"/>
        </w:rPr>
        <w:t xml:space="preserve"> is an element’s identification number, or a range of elements in form of [</w:t>
      </w:r>
      <w:proofErr w:type="spellStart"/>
      <w:r w:rsidRPr="00CD5A0D">
        <w:rPr>
          <w:rFonts w:asciiTheme="majorBidi" w:hAnsiTheme="majorBidi" w:cstheme="majorBidi"/>
          <w:lang w:val="en-CA"/>
        </w:rPr>
        <w:t>start_</w:t>
      </w:r>
      <w:proofErr w:type="gramStart"/>
      <w:r w:rsidRPr="00CD5A0D">
        <w:rPr>
          <w:rFonts w:asciiTheme="majorBidi" w:hAnsiTheme="majorBidi" w:cstheme="majorBidi"/>
          <w:lang w:val="en-CA"/>
        </w:rPr>
        <w:t>ID:end</w:t>
      </w:r>
      <w:proofErr w:type="gramEnd"/>
      <w:r w:rsidRPr="00CD5A0D">
        <w:rPr>
          <w:rFonts w:asciiTheme="majorBidi" w:hAnsiTheme="majorBidi" w:cstheme="majorBidi"/>
          <w:lang w:val="en-CA"/>
        </w:rPr>
        <w:t>_ID</w:t>
      </w:r>
      <w:proofErr w:type="spellEnd"/>
      <w:r w:rsidRPr="00CD5A0D">
        <w:rPr>
          <w:rFonts w:asciiTheme="majorBidi" w:hAnsiTheme="majorBidi" w:cstheme="majorBidi"/>
          <w:lang w:val="en-CA"/>
        </w:rPr>
        <w:t xml:space="preserve">]. The names of material properties are kept in </w:t>
      </w:r>
      <w:proofErr w:type="spellStart"/>
      <w:r w:rsidRPr="00CD5A0D">
        <w:rPr>
          <w:rFonts w:asciiTheme="majorBidi" w:hAnsiTheme="majorBidi" w:cstheme="majorBidi"/>
          <w:lang w:val="en-CA"/>
        </w:rPr>
        <w:t>mat_const.m</w:t>
      </w:r>
      <w:proofErr w:type="spellEnd"/>
      <w:r w:rsidRPr="00CD5A0D">
        <w:rPr>
          <w:rFonts w:asciiTheme="majorBidi" w:hAnsiTheme="majorBidi" w:cstheme="majorBidi"/>
          <w:lang w:val="en-CA"/>
        </w:rPr>
        <w:t xml:space="preserve"> and are values such as </w:t>
      </w:r>
      <w:proofErr w:type="spellStart"/>
      <w:proofErr w:type="gramStart"/>
      <w:r w:rsidRPr="00CD5A0D">
        <w:rPr>
          <w:rFonts w:asciiTheme="majorBidi" w:hAnsiTheme="majorBidi" w:cstheme="majorBidi"/>
          <w:lang w:val="en-CA"/>
        </w:rPr>
        <w:t>LatentHeat</w:t>
      </w:r>
      <w:proofErr w:type="spellEnd"/>
      <w:r w:rsidRPr="00CD5A0D">
        <w:rPr>
          <w:rFonts w:asciiTheme="majorBidi" w:hAnsiTheme="majorBidi" w:cstheme="majorBidi"/>
          <w:lang w:val="en-CA"/>
        </w:rPr>
        <w:t xml:space="preserve">,  </w:t>
      </w:r>
      <w:proofErr w:type="spellStart"/>
      <w:r w:rsidRPr="00CD5A0D">
        <w:rPr>
          <w:rFonts w:asciiTheme="majorBidi" w:hAnsiTheme="majorBidi" w:cstheme="majorBidi"/>
          <w:lang w:val="en-CA"/>
        </w:rPr>
        <w:t>ThermalConductivity</w:t>
      </w:r>
      <w:proofErr w:type="spellEnd"/>
      <w:proofErr w:type="gramEnd"/>
      <w:r w:rsidRPr="00CD5A0D">
        <w:rPr>
          <w:rFonts w:asciiTheme="majorBidi" w:hAnsiTheme="majorBidi" w:cstheme="majorBidi"/>
          <w:lang w:val="en-CA"/>
        </w:rPr>
        <w:t xml:space="preserve">, </w:t>
      </w:r>
      <w:proofErr w:type="spellStart"/>
      <w:r w:rsidRPr="00CD5A0D">
        <w:rPr>
          <w:rFonts w:asciiTheme="majorBidi" w:hAnsiTheme="majorBidi" w:cstheme="majorBidi"/>
          <w:lang w:val="en-CA"/>
        </w:rPr>
        <w:t>HeatCapacity</w:t>
      </w:r>
      <w:proofErr w:type="spellEnd"/>
      <w:r w:rsidRPr="00CD5A0D">
        <w:rPr>
          <w:rFonts w:asciiTheme="majorBidi" w:hAnsiTheme="majorBidi" w:cstheme="majorBidi"/>
          <w:lang w:val="en-CA"/>
        </w:rPr>
        <w:t xml:space="preserve">, </w:t>
      </w:r>
      <w:proofErr w:type="spellStart"/>
      <w:r w:rsidRPr="00CD5A0D">
        <w:rPr>
          <w:rFonts w:asciiTheme="majorBidi" w:hAnsiTheme="majorBidi" w:cstheme="majorBidi"/>
          <w:lang w:val="en-CA"/>
        </w:rPr>
        <w:t>Rho_Ice</w:t>
      </w:r>
      <w:proofErr w:type="spellEnd"/>
      <w:r w:rsidRPr="00CD5A0D">
        <w:rPr>
          <w:rFonts w:asciiTheme="majorBidi" w:hAnsiTheme="majorBidi" w:cstheme="majorBidi"/>
          <w:lang w:val="en-CA"/>
        </w:rPr>
        <w:t xml:space="preserve"> </w:t>
      </w:r>
      <w:r w:rsidRPr="00CD5A0D">
        <w:rPr>
          <w:rFonts w:asciiTheme="majorBidi" w:hAnsiTheme="majorBidi" w:cstheme="majorBidi"/>
          <w:lang w:val="en-CA"/>
        </w:rPr>
        <w:lastRenderedPageBreak/>
        <w:t xml:space="preserve">etc. </w:t>
      </w:r>
      <w:r w:rsidRPr="00CD5A0D">
        <w:rPr>
          <w:rFonts w:asciiTheme="majorBidi" w:hAnsiTheme="majorBidi" w:cstheme="majorBidi"/>
        </w:rPr>
        <w:t xml:space="preserve">MIDAS applies these properties automatically to elements during model setup, so there is no need for any action. </w:t>
      </w:r>
      <w:r w:rsidRPr="00CD5A0D">
        <w:rPr>
          <w:rFonts w:asciiTheme="majorBidi" w:hAnsiTheme="majorBidi" w:cstheme="majorBidi"/>
        </w:rPr>
        <w:fldChar w:fldCharType="begin"/>
      </w:r>
      <w:r w:rsidRPr="00CD5A0D">
        <w:rPr>
          <w:rFonts w:asciiTheme="majorBidi" w:hAnsiTheme="majorBidi" w:cstheme="majorBidi"/>
        </w:rPr>
        <w:instrText xml:space="preserve"> REF _Ref197014606 \h  \* MERGEFORMAT </w:instrText>
      </w:r>
      <w:r w:rsidRPr="00CD5A0D">
        <w:rPr>
          <w:rFonts w:asciiTheme="majorBidi" w:hAnsiTheme="majorBidi" w:cstheme="majorBidi"/>
        </w:rPr>
      </w:r>
      <w:r w:rsidRPr="00CD5A0D">
        <w:rPr>
          <w:rFonts w:asciiTheme="majorBidi" w:hAnsiTheme="majorBidi" w:cstheme="majorBidi"/>
        </w:rPr>
        <w:fldChar w:fldCharType="separate"/>
      </w:r>
      <w:r w:rsidR="00806CA7" w:rsidRPr="00CD5A0D">
        <w:rPr>
          <w:rFonts w:asciiTheme="majorBidi" w:hAnsiTheme="majorBidi" w:cstheme="majorBidi"/>
        </w:rPr>
        <w:t xml:space="preserve">Table </w:t>
      </w:r>
      <w:r w:rsidR="00806CA7" w:rsidRPr="00CD5A0D">
        <w:rPr>
          <w:rFonts w:asciiTheme="majorBidi" w:hAnsiTheme="majorBidi" w:cstheme="majorBidi"/>
          <w:noProof/>
        </w:rPr>
        <w:t>1</w:t>
      </w:r>
      <w:r w:rsidRPr="00CD5A0D">
        <w:rPr>
          <w:rFonts w:asciiTheme="majorBidi" w:hAnsiTheme="majorBidi" w:cstheme="majorBidi"/>
        </w:rPr>
        <w:fldChar w:fldCharType="end"/>
      </w:r>
      <w:r w:rsidRPr="00CD5A0D">
        <w:rPr>
          <w:rFonts w:asciiTheme="majorBidi" w:hAnsiTheme="majorBidi" w:cstheme="majorBidi"/>
        </w:rPr>
        <w:t xml:space="preserve"> lists the modelling properties (including material properties) that need to be define by the user versus the properties that are controlled by MIDAS.</w:t>
      </w:r>
    </w:p>
    <w:p w14:paraId="1586733A" w14:textId="77777777" w:rsidR="004A19D7" w:rsidRPr="00CD5A0D" w:rsidRDefault="004A19D7" w:rsidP="004A19D7">
      <w:pPr>
        <w:pStyle w:val="Caption"/>
        <w:keepNext/>
        <w:rPr>
          <w:rFonts w:asciiTheme="majorBidi" w:hAnsiTheme="majorBidi" w:cstheme="majorBidi"/>
        </w:rPr>
      </w:pPr>
    </w:p>
    <w:tbl>
      <w:tblPr>
        <w:tblStyle w:val="TableGrid"/>
        <w:tblW w:w="0" w:type="auto"/>
        <w:tblLook w:val="04A0" w:firstRow="1" w:lastRow="0" w:firstColumn="1" w:lastColumn="0" w:noHBand="0" w:noVBand="1"/>
      </w:tblPr>
      <w:tblGrid>
        <w:gridCol w:w="4612"/>
        <w:gridCol w:w="4738"/>
      </w:tblGrid>
      <w:tr w:rsidR="004A19D7" w:rsidRPr="00CD5A0D" w14:paraId="08A5B5A8" w14:textId="77777777" w:rsidTr="000135CF">
        <w:trPr>
          <w:trHeight w:val="539"/>
        </w:trPr>
        <w:tc>
          <w:tcPr>
            <w:tcW w:w="4679" w:type="dxa"/>
            <w:shd w:val="clear" w:color="auto" w:fill="D9D9D9" w:themeFill="background1" w:themeFillShade="D9"/>
          </w:tcPr>
          <w:p w14:paraId="61FF4193" w14:textId="77777777" w:rsidR="004A19D7" w:rsidRPr="00CD5A0D" w:rsidRDefault="004A19D7" w:rsidP="000135CF">
            <w:pPr>
              <w:pStyle w:val="BodyText"/>
              <w:rPr>
                <w:rFonts w:asciiTheme="majorBidi" w:hAnsiTheme="majorBidi" w:cstheme="majorBidi"/>
                <w:i/>
                <w:iCs/>
              </w:rPr>
            </w:pPr>
            <w:r w:rsidRPr="00CD5A0D">
              <w:rPr>
                <w:rFonts w:asciiTheme="majorBidi" w:hAnsiTheme="majorBidi" w:cstheme="majorBidi"/>
                <w:i/>
                <w:iCs/>
              </w:rPr>
              <w:t>Material Property</w:t>
            </w:r>
          </w:p>
        </w:tc>
        <w:tc>
          <w:tcPr>
            <w:tcW w:w="4813" w:type="dxa"/>
            <w:shd w:val="clear" w:color="auto" w:fill="D9D9D9" w:themeFill="background1" w:themeFillShade="D9"/>
          </w:tcPr>
          <w:p w14:paraId="18838583" w14:textId="77777777" w:rsidR="004A19D7" w:rsidRPr="00CD5A0D" w:rsidRDefault="004A19D7" w:rsidP="000135CF">
            <w:pPr>
              <w:pStyle w:val="BodyText"/>
              <w:rPr>
                <w:rFonts w:asciiTheme="majorBidi" w:hAnsiTheme="majorBidi" w:cstheme="majorBidi"/>
                <w:i/>
                <w:iCs/>
              </w:rPr>
            </w:pPr>
            <w:r w:rsidRPr="00CD5A0D">
              <w:rPr>
                <w:rFonts w:asciiTheme="majorBidi" w:hAnsiTheme="majorBidi" w:cstheme="majorBidi"/>
                <w:i/>
                <w:iCs/>
              </w:rPr>
              <w:t>Property Type</w:t>
            </w:r>
          </w:p>
        </w:tc>
      </w:tr>
      <w:tr w:rsidR="004A19D7" w:rsidRPr="00CD5A0D" w14:paraId="452AEC1C" w14:textId="77777777" w:rsidTr="000135CF">
        <w:tc>
          <w:tcPr>
            <w:tcW w:w="4679" w:type="dxa"/>
          </w:tcPr>
          <w:p w14:paraId="583690F2"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Geo Flux</w:t>
            </w:r>
          </w:p>
        </w:tc>
        <w:tc>
          <w:tcPr>
            <w:tcW w:w="4813" w:type="dxa"/>
          </w:tcPr>
          <w:p w14:paraId="4063867B"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To be defined by the user</w:t>
            </w:r>
          </w:p>
        </w:tc>
      </w:tr>
      <w:tr w:rsidR="004A19D7" w:rsidRPr="00CD5A0D" w14:paraId="6E9F3008" w14:textId="77777777" w:rsidTr="000135CF">
        <w:tc>
          <w:tcPr>
            <w:tcW w:w="4679" w:type="dxa"/>
          </w:tcPr>
          <w:p w14:paraId="1AB0B655"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Heat Capacity</w:t>
            </w:r>
          </w:p>
        </w:tc>
        <w:tc>
          <w:tcPr>
            <w:tcW w:w="4813" w:type="dxa"/>
          </w:tcPr>
          <w:p w14:paraId="084F8B49"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Calculated and controlled by MIDAS</w:t>
            </w:r>
          </w:p>
        </w:tc>
      </w:tr>
      <w:tr w:rsidR="004A19D7" w:rsidRPr="00CD5A0D" w14:paraId="5CABA5EF" w14:textId="77777777" w:rsidTr="000135CF">
        <w:tc>
          <w:tcPr>
            <w:tcW w:w="4679" w:type="dxa"/>
          </w:tcPr>
          <w:p w14:paraId="6C028BCE"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Ice Density</w:t>
            </w:r>
          </w:p>
        </w:tc>
        <w:tc>
          <w:tcPr>
            <w:tcW w:w="4813" w:type="dxa"/>
          </w:tcPr>
          <w:p w14:paraId="38BA4311"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Calculated and controlled by MIDAS</w:t>
            </w:r>
          </w:p>
        </w:tc>
      </w:tr>
      <w:tr w:rsidR="004A19D7" w:rsidRPr="00CD5A0D" w14:paraId="53AE8E3A" w14:textId="77777777" w:rsidTr="000135CF">
        <w:tc>
          <w:tcPr>
            <w:tcW w:w="4679" w:type="dxa"/>
          </w:tcPr>
          <w:p w14:paraId="4009BBF5"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Latent Heat</w:t>
            </w:r>
          </w:p>
        </w:tc>
        <w:tc>
          <w:tcPr>
            <w:tcW w:w="4813" w:type="dxa"/>
          </w:tcPr>
          <w:p w14:paraId="507C82B1"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Calculated and controlled by MIDAS</w:t>
            </w:r>
          </w:p>
        </w:tc>
      </w:tr>
      <w:tr w:rsidR="004A19D7" w:rsidRPr="00CD5A0D" w14:paraId="10488E11" w14:textId="77777777" w:rsidTr="000135CF">
        <w:tc>
          <w:tcPr>
            <w:tcW w:w="4679" w:type="dxa"/>
          </w:tcPr>
          <w:p w14:paraId="6A931D4F"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Melting Point</w:t>
            </w:r>
          </w:p>
        </w:tc>
        <w:tc>
          <w:tcPr>
            <w:tcW w:w="4813" w:type="dxa"/>
          </w:tcPr>
          <w:p w14:paraId="28D86287"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Controlled by MIDAS</w:t>
            </w:r>
          </w:p>
        </w:tc>
      </w:tr>
      <w:tr w:rsidR="004A19D7" w:rsidRPr="00CD5A0D" w14:paraId="07EDFD35" w14:textId="77777777" w:rsidTr="000135CF">
        <w:tc>
          <w:tcPr>
            <w:tcW w:w="4679" w:type="dxa"/>
          </w:tcPr>
          <w:p w14:paraId="4A7EDE6B"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Mesh Resolution</w:t>
            </w:r>
          </w:p>
        </w:tc>
        <w:tc>
          <w:tcPr>
            <w:tcW w:w="4813" w:type="dxa"/>
          </w:tcPr>
          <w:p w14:paraId="00278A37"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To be defined by the user</w:t>
            </w:r>
          </w:p>
        </w:tc>
      </w:tr>
      <w:tr w:rsidR="004A19D7" w:rsidRPr="00CD5A0D" w14:paraId="311483D3" w14:textId="77777777" w:rsidTr="000135CF">
        <w:tc>
          <w:tcPr>
            <w:tcW w:w="4679" w:type="dxa"/>
          </w:tcPr>
          <w:p w14:paraId="50178796"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Thermal Conductivity</w:t>
            </w:r>
          </w:p>
        </w:tc>
        <w:tc>
          <w:tcPr>
            <w:tcW w:w="4813" w:type="dxa"/>
          </w:tcPr>
          <w:p w14:paraId="31B96997"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Calculated and controlled by MIDAS</w:t>
            </w:r>
          </w:p>
        </w:tc>
      </w:tr>
      <w:tr w:rsidR="004A19D7" w:rsidRPr="00CD5A0D" w14:paraId="1528DEBA" w14:textId="77777777" w:rsidTr="000135CF">
        <w:tc>
          <w:tcPr>
            <w:tcW w:w="4679" w:type="dxa"/>
          </w:tcPr>
          <w:p w14:paraId="7B11F171" w14:textId="77777777" w:rsidR="004A19D7" w:rsidRPr="00CD5A0D" w:rsidRDefault="004A19D7" w:rsidP="000135CF">
            <w:pPr>
              <w:pStyle w:val="BodyText"/>
              <w:rPr>
                <w:rFonts w:asciiTheme="majorBidi" w:hAnsiTheme="majorBidi" w:cstheme="majorBidi"/>
              </w:rPr>
            </w:pPr>
            <w:proofErr w:type="spellStart"/>
            <w:r w:rsidRPr="00CD5A0D">
              <w:rPr>
                <w:rFonts w:asciiTheme="majorBidi" w:hAnsiTheme="majorBidi" w:cstheme="majorBidi"/>
              </w:rPr>
              <w:t>TimeStep</w:t>
            </w:r>
            <w:proofErr w:type="spellEnd"/>
            <w:r w:rsidRPr="00CD5A0D">
              <w:rPr>
                <w:rFonts w:asciiTheme="majorBidi" w:hAnsiTheme="majorBidi" w:cstheme="majorBidi"/>
              </w:rPr>
              <w:t xml:space="preserve"> for Solving a Model</w:t>
            </w:r>
          </w:p>
        </w:tc>
        <w:tc>
          <w:tcPr>
            <w:tcW w:w="4813" w:type="dxa"/>
          </w:tcPr>
          <w:p w14:paraId="7A687A4D"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To be defined by the user</w:t>
            </w:r>
          </w:p>
        </w:tc>
      </w:tr>
      <w:tr w:rsidR="004A19D7" w:rsidRPr="00CD5A0D" w14:paraId="1F7CC144" w14:textId="77777777" w:rsidTr="000135CF">
        <w:tc>
          <w:tcPr>
            <w:tcW w:w="4679" w:type="dxa"/>
          </w:tcPr>
          <w:p w14:paraId="5BF537B2"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Rheology Law - Glen’s Exponent</w:t>
            </w:r>
          </w:p>
        </w:tc>
        <w:tc>
          <w:tcPr>
            <w:tcW w:w="4813" w:type="dxa"/>
          </w:tcPr>
          <w:p w14:paraId="6966955B" w14:textId="77777777" w:rsidR="004A19D7" w:rsidRPr="00CD5A0D" w:rsidRDefault="004A19D7" w:rsidP="000135CF">
            <w:pPr>
              <w:pStyle w:val="BodyText"/>
              <w:rPr>
                <w:rFonts w:asciiTheme="majorBidi" w:hAnsiTheme="majorBidi" w:cstheme="majorBidi"/>
              </w:rPr>
            </w:pPr>
            <w:bookmarkStart w:id="3" w:name="OLE_LINK18"/>
            <w:r w:rsidRPr="00CD5A0D">
              <w:rPr>
                <w:rFonts w:asciiTheme="majorBidi" w:hAnsiTheme="majorBidi" w:cstheme="majorBidi"/>
              </w:rPr>
              <w:t>Defined in MIDAS</w:t>
            </w:r>
            <w:bookmarkEnd w:id="3"/>
          </w:p>
        </w:tc>
      </w:tr>
      <w:tr w:rsidR="004A19D7" w:rsidRPr="00CD5A0D" w14:paraId="503DE0CC" w14:textId="77777777" w:rsidTr="000135CF">
        <w:tc>
          <w:tcPr>
            <w:tcW w:w="4679" w:type="dxa"/>
          </w:tcPr>
          <w:p w14:paraId="100F1530"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Rheology Law - A</w:t>
            </w:r>
            <w:r w:rsidRPr="00CD5A0D">
              <w:rPr>
                <w:rFonts w:asciiTheme="majorBidi" w:hAnsiTheme="majorBidi" w:cstheme="majorBidi"/>
                <w:vertAlign w:val="subscript"/>
              </w:rPr>
              <w:t>const</w:t>
            </w:r>
          </w:p>
        </w:tc>
        <w:tc>
          <w:tcPr>
            <w:tcW w:w="4813" w:type="dxa"/>
          </w:tcPr>
          <w:p w14:paraId="2DAC90DB"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Defined in MIDAS</w:t>
            </w:r>
          </w:p>
        </w:tc>
      </w:tr>
      <w:tr w:rsidR="004A19D7" w:rsidRPr="00CD5A0D" w14:paraId="3E099C9C" w14:textId="77777777" w:rsidTr="000135CF">
        <w:tc>
          <w:tcPr>
            <w:tcW w:w="4679" w:type="dxa"/>
          </w:tcPr>
          <w:p w14:paraId="70E5D7A2"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Rheology Law - Activation Energy (Q)</w:t>
            </w:r>
          </w:p>
        </w:tc>
        <w:tc>
          <w:tcPr>
            <w:tcW w:w="4813" w:type="dxa"/>
          </w:tcPr>
          <w:p w14:paraId="3C8E66C6" w14:textId="77777777" w:rsidR="004A19D7" w:rsidRPr="00CD5A0D" w:rsidRDefault="004A19D7" w:rsidP="000135CF">
            <w:pPr>
              <w:pStyle w:val="BodyText"/>
              <w:rPr>
                <w:rFonts w:asciiTheme="majorBidi" w:hAnsiTheme="majorBidi" w:cstheme="majorBidi"/>
              </w:rPr>
            </w:pPr>
            <w:r w:rsidRPr="00CD5A0D">
              <w:rPr>
                <w:rFonts w:asciiTheme="majorBidi" w:hAnsiTheme="majorBidi" w:cstheme="majorBidi"/>
              </w:rPr>
              <w:t>Defined in MIDAS</w:t>
            </w:r>
          </w:p>
        </w:tc>
      </w:tr>
    </w:tbl>
    <w:p w14:paraId="7F305547" w14:textId="77777777" w:rsidR="00D56194" w:rsidRPr="00CD5A0D" w:rsidRDefault="004A19D7" w:rsidP="004A19D7">
      <w:pPr>
        <w:pStyle w:val="Caption"/>
        <w:rPr>
          <w:rFonts w:asciiTheme="majorBidi" w:hAnsiTheme="majorBidi" w:cstheme="majorBidi"/>
          <w:lang w:val="en-CA"/>
        </w:rPr>
      </w:pPr>
      <w:bookmarkStart w:id="4" w:name="_Ref197014606"/>
      <w:bookmarkStart w:id="5" w:name="_Ref197014595"/>
      <w:r w:rsidRPr="00CD5A0D">
        <w:rPr>
          <w:rFonts w:asciiTheme="majorBidi" w:hAnsiTheme="majorBidi" w:cstheme="majorBidi"/>
        </w:rPr>
        <w:t xml:space="preserve">Table </w:t>
      </w:r>
      <w:r w:rsidRPr="00CD5A0D">
        <w:rPr>
          <w:rFonts w:asciiTheme="majorBidi" w:hAnsiTheme="majorBidi" w:cstheme="majorBidi"/>
        </w:rPr>
        <w:fldChar w:fldCharType="begin"/>
      </w:r>
      <w:r w:rsidRPr="00CD5A0D">
        <w:rPr>
          <w:rFonts w:asciiTheme="majorBidi" w:hAnsiTheme="majorBidi" w:cstheme="majorBidi"/>
        </w:rPr>
        <w:instrText>SEQ Table \* ARABIC</w:instrText>
      </w:r>
      <w:r w:rsidRPr="00CD5A0D">
        <w:rPr>
          <w:rFonts w:asciiTheme="majorBidi" w:hAnsiTheme="majorBidi" w:cstheme="majorBidi"/>
        </w:rPr>
        <w:fldChar w:fldCharType="separate"/>
      </w:r>
      <w:r w:rsidR="00806CA7" w:rsidRPr="00CD5A0D">
        <w:rPr>
          <w:rFonts w:asciiTheme="majorBidi" w:hAnsiTheme="majorBidi" w:cstheme="majorBidi"/>
          <w:noProof/>
        </w:rPr>
        <w:t>1</w:t>
      </w:r>
      <w:r w:rsidRPr="00CD5A0D">
        <w:rPr>
          <w:rFonts w:asciiTheme="majorBidi" w:hAnsiTheme="majorBidi" w:cstheme="majorBidi"/>
        </w:rPr>
        <w:fldChar w:fldCharType="end"/>
      </w:r>
      <w:bookmarkEnd w:id="4"/>
      <w:r w:rsidRPr="00CD5A0D">
        <w:rPr>
          <w:rFonts w:asciiTheme="majorBidi" w:hAnsiTheme="majorBidi" w:cstheme="majorBidi"/>
          <w:lang w:val="en-CA"/>
        </w:rPr>
        <w:t xml:space="preserve"> – List of material properties used by MIDAS. </w:t>
      </w:r>
    </w:p>
    <w:p w14:paraId="11C9EEFB" w14:textId="350AECEF" w:rsidR="004A19D7" w:rsidRPr="00CD5A0D" w:rsidRDefault="004A19D7" w:rsidP="004A19D7">
      <w:pPr>
        <w:pStyle w:val="Caption"/>
        <w:rPr>
          <w:rFonts w:asciiTheme="majorBidi" w:hAnsiTheme="majorBidi" w:cstheme="majorBidi"/>
          <w:lang w:val="en-CA"/>
        </w:rPr>
      </w:pPr>
      <w:r w:rsidRPr="00CD5A0D">
        <w:rPr>
          <w:rFonts w:asciiTheme="majorBidi" w:hAnsiTheme="majorBidi" w:cstheme="majorBidi"/>
          <w:lang w:val="en-CA"/>
        </w:rPr>
        <w:t xml:space="preserve">All properties controlled by MIDAS have been identified to distinguish with the properties that are user defined. In case any of the properties controlled by MIDAS needs changing, the user will have to manually modify the </w:t>
      </w:r>
      <w:proofErr w:type="spellStart"/>
      <w:r w:rsidRPr="00CD5A0D">
        <w:rPr>
          <w:rFonts w:asciiTheme="majorBidi" w:hAnsiTheme="majorBidi" w:cstheme="majorBidi"/>
          <w:lang w:val="en-CA"/>
        </w:rPr>
        <w:t>matmulti_Ice.m</w:t>
      </w:r>
      <w:proofErr w:type="spellEnd"/>
      <w:r w:rsidRPr="00CD5A0D">
        <w:rPr>
          <w:rFonts w:asciiTheme="majorBidi" w:hAnsiTheme="majorBidi" w:cstheme="majorBidi"/>
          <w:lang w:val="en-CA"/>
        </w:rPr>
        <w:t xml:space="preserve"> file and replace the hardcoded equation or value. Note that ISSM uses more material properties.</w:t>
      </w:r>
      <w:bookmarkEnd w:id="5"/>
    </w:p>
    <w:p w14:paraId="161623AD" w14:textId="4EDC1C18" w:rsidR="004C6B38" w:rsidRPr="00CD5A0D" w:rsidRDefault="004C6B38" w:rsidP="004A19D7">
      <w:pPr>
        <w:pStyle w:val="Caption"/>
        <w:rPr>
          <w:rFonts w:asciiTheme="majorBidi" w:hAnsiTheme="majorBidi" w:cstheme="majorBidi"/>
          <w:i w:val="0"/>
          <w:iCs/>
          <w:lang w:val="en-CA"/>
        </w:rPr>
      </w:pPr>
      <w:r w:rsidRPr="00CD5A0D">
        <w:rPr>
          <w:rFonts w:asciiTheme="majorBidi" w:hAnsiTheme="majorBidi" w:cstheme="majorBidi"/>
          <w:i w:val="0"/>
          <w:iCs/>
          <w:lang w:val="en-CA"/>
        </w:rPr>
        <w:t xml:space="preserve">It should be </w:t>
      </w:r>
      <w:r w:rsidR="00C13D8A" w:rsidRPr="00CD5A0D">
        <w:rPr>
          <w:rFonts w:asciiTheme="majorBidi" w:hAnsiTheme="majorBidi" w:cstheme="majorBidi"/>
          <w:i w:val="0"/>
          <w:iCs/>
          <w:lang w:val="en-CA"/>
        </w:rPr>
        <w:t xml:space="preserve">mentioned that </w:t>
      </w:r>
      <w:r w:rsidRPr="00CD5A0D">
        <w:rPr>
          <w:rFonts w:asciiTheme="majorBidi" w:hAnsiTheme="majorBidi" w:cstheme="majorBidi"/>
          <w:i w:val="0"/>
          <w:iCs/>
          <w:lang w:val="en-CA"/>
        </w:rPr>
        <w:t>numerical stability requires that the chosen timestep satisfy Courant–Friedrichs–Lewy (CFL) constraints, meaning that information (e.g., advection of ice thickness or temperature) should not propagate across more than one mesh element per timestep. In practice, this limits the maximum timestep that can be applied, especially in regions with fine mesh resolution or high ice velocities.</w:t>
      </w:r>
      <w:r w:rsidR="00EF0CA7" w:rsidRPr="00CD5A0D">
        <w:rPr>
          <w:rFonts w:asciiTheme="majorBidi" w:hAnsiTheme="majorBidi" w:cstheme="majorBidi"/>
          <w:i w:val="0"/>
          <w:iCs/>
          <w:lang w:val="en-CA"/>
        </w:rPr>
        <w:t xml:space="preserve"> </w:t>
      </w:r>
      <w:r w:rsidR="0009726B" w:rsidRPr="00CD5A0D">
        <w:rPr>
          <w:rFonts w:asciiTheme="majorBidi" w:hAnsiTheme="majorBidi" w:cstheme="majorBidi"/>
          <w:i w:val="0"/>
          <w:iCs/>
          <w:lang w:val="en-CA"/>
        </w:rPr>
        <w:t xml:space="preserve"> </w:t>
      </w:r>
      <w:r w:rsidR="00265457" w:rsidRPr="00CD5A0D">
        <w:rPr>
          <w:rFonts w:asciiTheme="majorBidi" w:hAnsiTheme="majorBidi" w:cstheme="majorBidi"/>
          <w:i w:val="0"/>
          <w:iCs/>
          <w:lang w:val="en-CA"/>
        </w:rPr>
        <w:t xml:space="preserve"> </w:t>
      </w:r>
    </w:p>
    <w:p w14:paraId="0AE1D2A7" w14:textId="77777777" w:rsidR="004A19D7" w:rsidRPr="00CD5A0D" w:rsidRDefault="004A19D7" w:rsidP="004A19D7">
      <w:pPr>
        <w:pStyle w:val="Heading5"/>
        <w:rPr>
          <w:rFonts w:asciiTheme="majorBidi" w:hAnsiTheme="majorBidi"/>
        </w:rPr>
      </w:pPr>
      <w:r w:rsidRPr="00CD5A0D">
        <w:rPr>
          <w:rFonts w:asciiTheme="majorBidi" w:hAnsiTheme="majorBidi"/>
        </w:rPr>
        <w:lastRenderedPageBreak/>
        <w:t xml:space="preserve"> 6. </w:t>
      </w:r>
      <w:r w:rsidRPr="00CD5A0D">
        <w:rPr>
          <w:rFonts w:asciiTheme="majorBidi" w:hAnsiTheme="majorBidi"/>
          <w:highlight w:val="yellow"/>
        </w:rPr>
        <w:t>Running Transient Simulations</w:t>
      </w:r>
    </w:p>
    <w:p w14:paraId="69359EF2" w14:textId="426C8EAB" w:rsidR="003F20C5" w:rsidRPr="00CD5A0D" w:rsidRDefault="004A19D7" w:rsidP="003F20C5">
      <w:pPr>
        <w:pStyle w:val="FirstParagraph"/>
        <w:jc w:val="both"/>
        <w:rPr>
          <w:rFonts w:asciiTheme="majorBidi" w:hAnsiTheme="majorBidi" w:cstheme="majorBidi"/>
          <w:lang w:val="en-CA"/>
        </w:rPr>
      </w:pPr>
      <w:r w:rsidRPr="00CD5A0D">
        <w:rPr>
          <w:rFonts w:asciiTheme="majorBidi" w:hAnsiTheme="majorBidi" w:cstheme="majorBidi"/>
        </w:rPr>
        <w:t xml:space="preserve">MIDAS </w:t>
      </w:r>
      <w:r w:rsidR="0078137E" w:rsidRPr="00CD5A0D">
        <w:rPr>
          <w:rFonts w:asciiTheme="majorBidi" w:hAnsiTheme="majorBidi" w:cstheme="majorBidi"/>
        </w:rPr>
        <w:t>uses the</w:t>
      </w:r>
      <w:r w:rsidRPr="00CD5A0D">
        <w:rPr>
          <w:rFonts w:asciiTheme="majorBidi" w:hAnsiTheme="majorBidi" w:cstheme="majorBidi"/>
        </w:rPr>
        <w:t xml:space="preserve"> adaptive time stepping </w:t>
      </w:r>
      <w:r w:rsidR="0078137E" w:rsidRPr="00CD5A0D">
        <w:rPr>
          <w:rFonts w:asciiTheme="majorBidi" w:hAnsiTheme="majorBidi" w:cstheme="majorBidi"/>
        </w:rPr>
        <w:t xml:space="preserve">mechanism </w:t>
      </w:r>
      <w:r w:rsidR="0009726B" w:rsidRPr="00CD5A0D">
        <w:rPr>
          <w:rFonts w:asciiTheme="majorBidi" w:hAnsiTheme="majorBidi" w:cstheme="majorBidi"/>
        </w:rPr>
        <w:t xml:space="preserve">from ISSM </w:t>
      </w:r>
      <w:r w:rsidRPr="00CD5A0D">
        <w:rPr>
          <w:rFonts w:asciiTheme="majorBidi" w:hAnsiTheme="majorBidi" w:cstheme="majorBidi"/>
        </w:rPr>
        <w:t>for solver intervals</w:t>
      </w:r>
      <w:r w:rsidR="0009726B" w:rsidRPr="00CD5A0D">
        <w:rPr>
          <w:rFonts w:asciiTheme="majorBidi" w:hAnsiTheme="majorBidi" w:cstheme="majorBidi"/>
        </w:rPr>
        <w:t>. The minimum and maximum values are determined by the user</w:t>
      </w:r>
      <w:r w:rsidR="00961CEF" w:rsidRPr="00CD5A0D">
        <w:rPr>
          <w:rFonts w:asciiTheme="majorBidi" w:hAnsiTheme="majorBidi" w:cstheme="majorBidi"/>
        </w:rPr>
        <w:t xml:space="preserve">, however, the maximum suggested time step for the solver interval is </w:t>
      </w:r>
      <w:r w:rsidRPr="00CD5A0D">
        <w:rPr>
          <w:rFonts w:asciiTheme="majorBidi" w:hAnsiTheme="majorBidi" w:cstheme="majorBidi"/>
        </w:rPr>
        <w:t>5 years</w:t>
      </w:r>
      <w:r w:rsidR="00961CEF" w:rsidRPr="00CD5A0D">
        <w:rPr>
          <w:rFonts w:asciiTheme="majorBidi" w:hAnsiTheme="majorBidi" w:cstheme="majorBidi"/>
        </w:rPr>
        <w:t xml:space="preserve">. Tests </w:t>
      </w:r>
      <w:r w:rsidR="00221F58" w:rsidRPr="00CD5A0D">
        <w:rPr>
          <w:rFonts w:asciiTheme="majorBidi" w:hAnsiTheme="majorBidi" w:cstheme="majorBidi"/>
        </w:rPr>
        <w:t xml:space="preserve">and comparisons between the results from MIDAS and ISSM for one type of material demonstrate that </w:t>
      </w:r>
      <w:r w:rsidR="003A063C" w:rsidRPr="00CD5A0D">
        <w:rPr>
          <w:rFonts w:asciiTheme="majorBidi" w:hAnsiTheme="majorBidi" w:cstheme="majorBidi"/>
        </w:rPr>
        <w:t xml:space="preserve">the use of time intervals larger than 5 years will result in the divergence of the results. However, time steps lower than 5 years does not provide </w:t>
      </w:r>
      <w:r w:rsidR="005D6493" w:rsidRPr="00CD5A0D">
        <w:rPr>
          <w:rFonts w:asciiTheme="majorBidi" w:hAnsiTheme="majorBidi" w:cstheme="majorBidi"/>
        </w:rPr>
        <w:t xml:space="preserve">increased accuracy; </w:t>
      </w:r>
      <w:proofErr w:type="gramStart"/>
      <w:r w:rsidR="005D6493" w:rsidRPr="00CD5A0D">
        <w:rPr>
          <w:rFonts w:asciiTheme="majorBidi" w:hAnsiTheme="majorBidi" w:cstheme="majorBidi"/>
        </w:rPr>
        <w:t>therefore</w:t>
      </w:r>
      <w:proofErr w:type="gramEnd"/>
      <w:r w:rsidR="005D6493" w:rsidRPr="00CD5A0D">
        <w:rPr>
          <w:rFonts w:asciiTheme="majorBidi" w:hAnsiTheme="majorBidi" w:cstheme="majorBidi"/>
        </w:rPr>
        <w:t xml:space="preserve"> the </w:t>
      </w:r>
      <w:r w:rsidRPr="00CD5A0D">
        <w:rPr>
          <w:rFonts w:asciiTheme="majorBidi" w:hAnsiTheme="majorBidi" w:cstheme="majorBidi"/>
        </w:rPr>
        <w:t xml:space="preserve">optimal </w:t>
      </w:r>
      <w:r w:rsidR="005D6493" w:rsidRPr="00CD5A0D">
        <w:rPr>
          <w:rFonts w:asciiTheme="majorBidi" w:hAnsiTheme="majorBidi" w:cstheme="majorBidi"/>
        </w:rPr>
        <w:t xml:space="preserve">value for computational efficiency as well as </w:t>
      </w:r>
      <w:r w:rsidRPr="00CD5A0D">
        <w:rPr>
          <w:rFonts w:asciiTheme="majorBidi" w:hAnsiTheme="majorBidi" w:cstheme="majorBidi"/>
        </w:rPr>
        <w:t>accuracy</w:t>
      </w:r>
      <w:r w:rsidR="005D6493" w:rsidRPr="00CD5A0D">
        <w:rPr>
          <w:rFonts w:asciiTheme="majorBidi" w:hAnsiTheme="majorBidi" w:cstheme="majorBidi"/>
        </w:rPr>
        <w:t xml:space="preserve"> is 5 years</w:t>
      </w:r>
      <w:r w:rsidRPr="00CD5A0D">
        <w:rPr>
          <w:rFonts w:asciiTheme="majorBidi" w:hAnsiTheme="majorBidi" w:cstheme="majorBidi"/>
        </w:rPr>
        <w:t xml:space="preserve">. The solver dynamically determines the best step size, up to the </w:t>
      </w:r>
      <w:r w:rsidRPr="00CD5A0D">
        <w:rPr>
          <w:rFonts w:asciiTheme="majorBidi" w:hAnsiTheme="majorBidi" w:cstheme="majorBidi"/>
          <w:i/>
          <w:iCs/>
        </w:rPr>
        <w:t>maximum</w:t>
      </w:r>
      <w:r w:rsidRPr="00CD5A0D">
        <w:rPr>
          <w:rFonts w:asciiTheme="majorBidi" w:hAnsiTheme="majorBidi" w:cstheme="majorBidi"/>
        </w:rPr>
        <w:t xml:space="preserve"> time stepping. </w:t>
      </w:r>
      <w:r w:rsidR="003F20C5" w:rsidRPr="00CD5A0D">
        <w:rPr>
          <w:rFonts w:asciiTheme="majorBidi" w:hAnsiTheme="majorBidi" w:cstheme="majorBidi"/>
          <w:lang w:val="en-CA"/>
        </w:rPr>
        <w:t xml:space="preserve">Comparative tests, evaluating model thickness adjustments at intervals of 1, 2, 4, and 5 years and running transient models, have demonstrated that the results fall within an acceptable error range. Specifically, </w:t>
      </w:r>
      <w:r w:rsidR="00E070F1" w:rsidRPr="00CD5A0D">
        <w:rPr>
          <w:rFonts w:asciiTheme="majorBidi" w:hAnsiTheme="majorBidi" w:cstheme="majorBidi"/>
          <w:lang w:val="en-CA"/>
        </w:rPr>
        <w:t>Table 5</w:t>
      </w:r>
      <w:r w:rsidR="003F20C5" w:rsidRPr="00CD5A0D">
        <w:rPr>
          <w:rFonts w:asciiTheme="majorBidi" w:hAnsiTheme="majorBidi" w:cstheme="majorBidi"/>
          <w:lang w:val="en-CA"/>
        </w:rPr>
        <w:t xml:space="preserve"> presents variations in ice flow velocity within a 64,000-year model using a single material type, comparing changes in model thickness at the aforementioned intervals. This equates to the backend solver being invoked 64,000, 32,000, 16,000, or 12,800 times, respectively. </w:t>
      </w:r>
      <w:r w:rsidR="00E070F1" w:rsidRPr="00CD5A0D">
        <w:rPr>
          <w:rFonts w:asciiTheme="majorBidi" w:hAnsiTheme="majorBidi" w:cstheme="majorBidi"/>
          <w:lang w:val="en-CA"/>
        </w:rPr>
        <w:t xml:space="preserve"> </w:t>
      </w:r>
    </w:p>
    <w:tbl>
      <w:tblPr>
        <w:tblStyle w:val="Table"/>
        <w:tblW w:w="5000" w:type="pct"/>
        <w:tblLook w:val="0020" w:firstRow="1" w:lastRow="0" w:firstColumn="0" w:lastColumn="0" w:noHBand="0" w:noVBand="0"/>
      </w:tblPr>
      <w:tblGrid>
        <w:gridCol w:w="4932"/>
        <w:gridCol w:w="4428"/>
      </w:tblGrid>
      <w:tr w:rsidR="003F20C5" w:rsidRPr="00CD5A0D" w14:paraId="03441A8E" w14:textId="77777777" w:rsidTr="000B5F49">
        <w:trPr>
          <w:cnfStyle w:val="100000000000" w:firstRow="1" w:lastRow="0" w:firstColumn="0" w:lastColumn="0" w:oddVBand="0" w:evenVBand="0" w:oddHBand="0" w:evenHBand="0" w:firstRowFirstColumn="0" w:firstRowLastColumn="0" w:lastRowFirstColumn="0" w:lastRowLastColumn="0"/>
          <w:tblHeader/>
        </w:trPr>
        <w:tc>
          <w:tcPr>
            <w:tcW w:w="0" w:type="auto"/>
          </w:tcPr>
          <w:p w14:paraId="491FA5EC" w14:textId="77777777" w:rsidR="003F20C5" w:rsidRPr="00CD5A0D" w:rsidRDefault="003F20C5" w:rsidP="000B5F49">
            <w:pPr>
              <w:pStyle w:val="Compact"/>
              <w:jc w:val="both"/>
              <w:rPr>
                <w:rFonts w:asciiTheme="majorBidi" w:hAnsiTheme="majorBidi" w:cstheme="majorBidi"/>
                <w:sz w:val="21"/>
                <w:szCs w:val="21"/>
                <w:lang w:val="en-CA"/>
              </w:rPr>
            </w:pPr>
            <w:r w:rsidRPr="00CD5A0D">
              <w:rPr>
                <w:rFonts w:asciiTheme="majorBidi" w:hAnsiTheme="majorBidi" w:cstheme="majorBidi"/>
                <w:sz w:val="21"/>
                <w:szCs w:val="21"/>
                <w:lang w:val="en-CA"/>
              </w:rPr>
              <w:t>Test Scenario</w:t>
            </w:r>
          </w:p>
        </w:tc>
        <w:tc>
          <w:tcPr>
            <w:tcW w:w="0" w:type="auto"/>
          </w:tcPr>
          <w:p w14:paraId="5E2D19D0" w14:textId="77777777" w:rsidR="003F20C5" w:rsidRPr="00CD5A0D" w:rsidRDefault="003F20C5" w:rsidP="000B5F49">
            <w:pPr>
              <w:pStyle w:val="Compact"/>
              <w:jc w:val="both"/>
              <w:rPr>
                <w:rFonts w:asciiTheme="majorBidi" w:hAnsiTheme="majorBidi" w:cstheme="majorBidi"/>
                <w:sz w:val="21"/>
                <w:szCs w:val="21"/>
                <w:lang w:val="en-CA"/>
              </w:rPr>
            </w:pPr>
            <w:r w:rsidRPr="00CD5A0D">
              <w:rPr>
                <w:rFonts w:asciiTheme="majorBidi" w:hAnsiTheme="majorBidi" w:cstheme="majorBidi"/>
                <w:sz w:val="21"/>
                <w:szCs w:val="21"/>
                <w:lang w:val="en-CA"/>
              </w:rPr>
              <w:t>Maximum Velocity (</w:t>
            </w:r>
            <m:oMath>
              <m:r>
                <w:rPr>
                  <w:rFonts w:ascii="Cambria Math" w:hAnsi="Cambria Math" w:cstheme="majorBidi"/>
                  <w:sz w:val="21"/>
                  <w:szCs w:val="21"/>
                  <w:lang w:val="en-CA"/>
                </w:rPr>
                <m:t>[m.</m:t>
              </m:r>
              <m:sSup>
                <m:sSupPr>
                  <m:ctrlPr>
                    <w:rPr>
                      <w:rFonts w:ascii="Cambria Math" w:hAnsi="Cambria Math" w:cstheme="majorBidi"/>
                      <w:i/>
                      <w:sz w:val="21"/>
                      <w:szCs w:val="21"/>
                      <w:lang w:val="en-CA"/>
                    </w:rPr>
                  </m:ctrlPr>
                </m:sSupPr>
                <m:e>
                  <m:r>
                    <w:rPr>
                      <w:rFonts w:ascii="Cambria Math" w:hAnsi="Cambria Math" w:cstheme="majorBidi"/>
                      <w:sz w:val="21"/>
                      <w:szCs w:val="21"/>
                      <w:lang w:val="en-CA"/>
                    </w:rPr>
                    <m:t>yr</m:t>
                  </m:r>
                </m:e>
                <m:sup>
                  <m:r>
                    <w:rPr>
                      <w:rFonts w:ascii="Cambria Math" w:hAnsi="Cambria Math" w:cstheme="majorBidi"/>
                      <w:sz w:val="21"/>
                      <w:szCs w:val="21"/>
                      <w:lang w:val="en-CA"/>
                    </w:rPr>
                    <m:t>-1</m:t>
                  </m:r>
                </m:sup>
              </m:sSup>
              <m:r>
                <w:rPr>
                  <w:rFonts w:ascii="Cambria Math" w:hAnsi="Cambria Math" w:cstheme="majorBidi"/>
                  <w:sz w:val="21"/>
                  <w:szCs w:val="21"/>
                  <w:lang w:val="en-CA"/>
                </w:rPr>
                <m:t>]</m:t>
              </m:r>
            </m:oMath>
            <w:r w:rsidRPr="00CD5A0D">
              <w:rPr>
                <w:rFonts w:asciiTheme="majorBidi" w:eastAsiaTheme="minorEastAsia" w:hAnsiTheme="majorBidi" w:cstheme="majorBidi"/>
                <w:sz w:val="21"/>
                <w:szCs w:val="21"/>
                <w:lang w:val="en-CA"/>
              </w:rPr>
              <w:t>)</w:t>
            </w:r>
          </w:p>
        </w:tc>
      </w:tr>
      <w:tr w:rsidR="003F20C5" w:rsidRPr="00CD5A0D" w14:paraId="389FEF05" w14:textId="77777777" w:rsidTr="000B5F49">
        <w:tc>
          <w:tcPr>
            <w:tcW w:w="0" w:type="auto"/>
          </w:tcPr>
          <w:p w14:paraId="66BB72D4" w14:textId="77777777" w:rsidR="003F20C5" w:rsidRPr="00CD5A0D" w:rsidRDefault="003F20C5" w:rsidP="000B5F49">
            <w:pPr>
              <w:pStyle w:val="Compact"/>
              <w:jc w:val="both"/>
              <w:rPr>
                <w:rFonts w:asciiTheme="majorBidi" w:hAnsiTheme="majorBidi" w:cstheme="majorBidi"/>
                <w:sz w:val="21"/>
                <w:szCs w:val="21"/>
                <w:lang w:val="en-CA"/>
              </w:rPr>
            </w:pPr>
            <w:r w:rsidRPr="00CD5A0D">
              <w:rPr>
                <w:rFonts w:asciiTheme="majorBidi" w:hAnsiTheme="majorBidi" w:cstheme="majorBidi"/>
                <w:sz w:val="21"/>
                <w:szCs w:val="21"/>
                <w:lang w:val="en-CA"/>
              </w:rPr>
              <w:t>Solving the model for every 1 year</w:t>
            </w:r>
          </w:p>
        </w:tc>
        <w:tc>
          <w:tcPr>
            <w:tcW w:w="0" w:type="auto"/>
          </w:tcPr>
          <w:p w14:paraId="40312687" w14:textId="77777777" w:rsidR="003F20C5" w:rsidRPr="00CD5A0D" w:rsidRDefault="003F20C5" w:rsidP="000B5F49">
            <w:pPr>
              <w:pStyle w:val="Compact"/>
              <w:jc w:val="both"/>
              <w:rPr>
                <w:rFonts w:asciiTheme="majorBidi" w:hAnsiTheme="majorBidi" w:cstheme="majorBidi"/>
                <w:sz w:val="21"/>
                <w:szCs w:val="21"/>
                <w:lang w:val="en-CA"/>
              </w:rPr>
            </w:pPr>
            <w:r w:rsidRPr="00CD5A0D">
              <w:rPr>
                <w:rFonts w:asciiTheme="majorBidi" w:hAnsiTheme="majorBidi" w:cstheme="majorBidi"/>
                <w:sz w:val="21"/>
                <w:szCs w:val="21"/>
                <w:lang w:val="en-CA"/>
              </w:rPr>
              <w:t>0.139549</w:t>
            </w:r>
          </w:p>
        </w:tc>
      </w:tr>
      <w:tr w:rsidR="003F20C5" w:rsidRPr="00CD5A0D" w14:paraId="091DFADE" w14:textId="77777777" w:rsidTr="000B5F49">
        <w:tc>
          <w:tcPr>
            <w:tcW w:w="0" w:type="auto"/>
          </w:tcPr>
          <w:p w14:paraId="6AA174D2" w14:textId="77777777" w:rsidR="003F20C5" w:rsidRPr="00CD5A0D" w:rsidRDefault="003F20C5" w:rsidP="000B5F49">
            <w:pPr>
              <w:pStyle w:val="Compact"/>
              <w:jc w:val="both"/>
              <w:rPr>
                <w:rFonts w:asciiTheme="majorBidi" w:hAnsiTheme="majorBidi" w:cstheme="majorBidi"/>
                <w:sz w:val="21"/>
                <w:szCs w:val="21"/>
                <w:lang w:val="en-CA"/>
              </w:rPr>
            </w:pPr>
            <w:r w:rsidRPr="00CD5A0D">
              <w:rPr>
                <w:rFonts w:asciiTheme="majorBidi" w:hAnsiTheme="majorBidi" w:cstheme="majorBidi"/>
                <w:sz w:val="21"/>
                <w:szCs w:val="21"/>
                <w:lang w:val="en-CA"/>
              </w:rPr>
              <w:t>Solving the model for every 2 years</w:t>
            </w:r>
          </w:p>
        </w:tc>
        <w:tc>
          <w:tcPr>
            <w:tcW w:w="0" w:type="auto"/>
          </w:tcPr>
          <w:p w14:paraId="4F0B8C9B" w14:textId="77777777" w:rsidR="003F20C5" w:rsidRPr="00CD5A0D" w:rsidRDefault="003F20C5" w:rsidP="000B5F49">
            <w:pPr>
              <w:pStyle w:val="Compact"/>
              <w:jc w:val="both"/>
              <w:rPr>
                <w:rFonts w:asciiTheme="majorBidi" w:hAnsiTheme="majorBidi" w:cstheme="majorBidi"/>
                <w:sz w:val="21"/>
                <w:szCs w:val="21"/>
                <w:lang w:val="en-CA"/>
              </w:rPr>
            </w:pPr>
            <w:r w:rsidRPr="00CD5A0D">
              <w:rPr>
                <w:rFonts w:asciiTheme="majorBidi" w:hAnsiTheme="majorBidi" w:cstheme="majorBidi"/>
                <w:sz w:val="21"/>
                <w:szCs w:val="21"/>
                <w:lang w:val="en-CA"/>
              </w:rPr>
              <w:t>0.139550</w:t>
            </w:r>
          </w:p>
        </w:tc>
      </w:tr>
      <w:tr w:rsidR="003F20C5" w:rsidRPr="00CD5A0D" w14:paraId="76536956" w14:textId="77777777" w:rsidTr="000B5F49">
        <w:tc>
          <w:tcPr>
            <w:tcW w:w="0" w:type="auto"/>
          </w:tcPr>
          <w:p w14:paraId="5E2DC0FB" w14:textId="77777777" w:rsidR="003F20C5" w:rsidRPr="00CD5A0D" w:rsidRDefault="003F20C5" w:rsidP="000B5F49">
            <w:pPr>
              <w:pStyle w:val="Compact"/>
              <w:jc w:val="both"/>
              <w:rPr>
                <w:rFonts w:asciiTheme="majorBidi" w:hAnsiTheme="majorBidi" w:cstheme="majorBidi"/>
                <w:sz w:val="21"/>
                <w:szCs w:val="21"/>
                <w:lang w:val="en-CA"/>
              </w:rPr>
            </w:pPr>
            <w:r w:rsidRPr="00CD5A0D">
              <w:rPr>
                <w:rFonts w:asciiTheme="majorBidi" w:hAnsiTheme="majorBidi" w:cstheme="majorBidi"/>
                <w:sz w:val="21"/>
                <w:szCs w:val="21"/>
                <w:lang w:val="en-CA"/>
              </w:rPr>
              <w:t>Solving the model for every 5 years</w:t>
            </w:r>
          </w:p>
        </w:tc>
        <w:tc>
          <w:tcPr>
            <w:tcW w:w="0" w:type="auto"/>
          </w:tcPr>
          <w:p w14:paraId="1C514F14" w14:textId="77777777" w:rsidR="003F20C5" w:rsidRPr="00CD5A0D" w:rsidRDefault="003F20C5" w:rsidP="000B5F49">
            <w:pPr>
              <w:pStyle w:val="Compact"/>
              <w:keepNext/>
              <w:jc w:val="both"/>
              <w:rPr>
                <w:rFonts w:asciiTheme="majorBidi" w:hAnsiTheme="majorBidi" w:cstheme="majorBidi"/>
                <w:sz w:val="21"/>
                <w:szCs w:val="21"/>
                <w:lang w:val="en-CA"/>
              </w:rPr>
            </w:pPr>
            <w:r w:rsidRPr="00CD5A0D">
              <w:rPr>
                <w:rFonts w:asciiTheme="majorBidi" w:hAnsiTheme="majorBidi" w:cstheme="majorBidi"/>
                <w:sz w:val="21"/>
                <w:szCs w:val="21"/>
                <w:lang w:val="en-CA"/>
              </w:rPr>
              <w:t>0.139551</w:t>
            </w:r>
          </w:p>
        </w:tc>
      </w:tr>
    </w:tbl>
    <w:p w14:paraId="78FCF57C" w14:textId="77777777" w:rsidR="003F20C5" w:rsidRPr="00CD5A0D" w:rsidRDefault="003F20C5" w:rsidP="003F20C5">
      <w:pPr>
        <w:pStyle w:val="Caption"/>
        <w:jc w:val="both"/>
        <w:rPr>
          <w:rFonts w:asciiTheme="majorBidi" w:hAnsiTheme="majorBidi" w:cstheme="majorBidi"/>
        </w:rPr>
      </w:pPr>
      <w:bookmarkStart w:id="6" w:name="_Ref153963163"/>
      <w:r w:rsidRPr="00CD5A0D">
        <w:rPr>
          <w:rFonts w:asciiTheme="majorBidi" w:hAnsiTheme="majorBidi" w:cstheme="majorBidi"/>
        </w:rPr>
        <w:t xml:space="preserve">Table </w:t>
      </w:r>
      <w:r w:rsidRPr="00CD5A0D">
        <w:rPr>
          <w:rFonts w:asciiTheme="majorBidi" w:hAnsiTheme="majorBidi" w:cstheme="majorBidi"/>
        </w:rPr>
        <w:fldChar w:fldCharType="begin"/>
      </w:r>
      <w:r w:rsidRPr="00CD5A0D">
        <w:rPr>
          <w:rFonts w:asciiTheme="majorBidi" w:hAnsiTheme="majorBidi" w:cstheme="majorBidi"/>
        </w:rPr>
        <w:instrText xml:space="preserve"> SEQ Table \* ARABIC </w:instrText>
      </w:r>
      <w:r w:rsidRPr="00CD5A0D">
        <w:rPr>
          <w:rFonts w:asciiTheme="majorBidi" w:hAnsiTheme="majorBidi" w:cstheme="majorBidi"/>
        </w:rPr>
        <w:fldChar w:fldCharType="separate"/>
      </w:r>
      <w:r w:rsidRPr="00CD5A0D">
        <w:rPr>
          <w:rFonts w:asciiTheme="majorBidi" w:hAnsiTheme="majorBidi" w:cstheme="majorBidi"/>
          <w:noProof/>
        </w:rPr>
        <w:t>5</w:t>
      </w:r>
      <w:r w:rsidRPr="00CD5A0D">
        <w:rPr>
          <w:rFonts w:asciiTheme="majorBidi" w:hAnsiTheme="majorBidi" w:cstheme="majorBidi"/>
          <w:noProof/>
        </w:rPr>
        <w:fldChar w:fldCharType="end"/>
      </w:r>
      <w:bookmarkEnd w:id="6"/>
      <w:r w:rsidRPr="00CD5A0D">
        <w:rPr>
          <w:rFonts w:asciiTheme="majorBidi" w:hAnsiTheme="majorBidi" w:cstheme="majorBidi"/>
          <w:lang w:val="en-CA"/>
        </w:rPr>
        <w:t xml:space="preserve">-Test model, and the resulting maximum ice flow velocities if the surface mass balance is adjusted every 1, 2 or 5 years. </w:t>
      </w:r>
    </w:p>
    <w:p w14:paraId="1B628FCF" w14:textId="77777777" w:rsidR="003F20C5" w:rsidRPr="00CD5A0D" w:rsidRDefault="003F20C5" w:rsidP="003F20C5">
      <w:pPr>
        <w:pStyle w:val="BodyText"/>
        <w:jc w:val="both"/>
        <w:rPr>
          <w:rFonts w:asciiTheme="majorBidi" w:hAnsiTheme="majorBidi" w:cstheme="majorBidi"/>
          <w:lang w:val="en-CA"/>
        </w:rPr>
      </w:pPr>
      <w:r w:rsidRPr="00CD5A0D">
        <w:rPr>
          <w:rFonts w:asciiTheme="majorBidi" w:hAnsiTheme="majorBidi" w:cstheme="majorBidi"/>
          <w:lang w:val="en-CA"/>
        </w:rPr>
        <w:t xml:space="preserve">The discrepancy in maximum ice flow velocity, observed by alternating Surface Mass Balances (SMBs) annually versus executing the solver on an annual or quinquennial basis, is minimal, quantified at 0.000009 </w:t>
      </w:r>
      <m:oMath>
        <m:r>
          <w:rPr>
            <w:rFonts w:ascii="Cambria Math" w:hAnsi="Cambria Math" w:cstheme="majorBidi"/>
            <w:lang w:val="en-CA"/>
          </w:rPr>
          <m:t>[m.</m:t>
        </m:r>
        <m:sSup>
          <m:sSupPr>
            <m:ctrlPr>
              <w:rPr>
                <w:rFonts w:ascii="Cambria Math" w:hAnsi="Cambria Math" w:cstheme="majorBidi"/>
                <w:i/>
                <w:lang w:val="en-CA"/>
              </w:rPr>
            </m:ctrlPr>
          </m:sSupPr>
          <m:e>
            <m:r>
              <w:rPr>
                <w:rFonts w:ascii="Cambria Math" w:hAnsi="Cambria Math" w:cstheme="majorBidi"/>
                <w:lang w:val="en-CA"/>
              </w:rPr>
              <m:t>yr</m:t>
            </m:r>
          </m:e>
          <m:sup>
            <m:r>
              <w:rPr>
                <w:rFonts w:ascii="Cambria Math" w:hAnsi="Cambria Math" w:cstheme="majorBidi"/>
                <w:lang w:val="en-CA"/>
              </w:rPr>
              <m:t>-1</m:t>
            </m:r>
          </m:sup>
        </m:sSup>
        <m:r>
          <w:rPr>
            <w:rFonts w:ascii="Cambria Math" w:hAnsi="Cambria Math" w:cstheme="majorBidi"/>
            <w:lang w:val="en-CA"/>
          </w:rPr>
          <m:t>]</m:t>
        </m:r>
      </m:oMath>
      <w:r w:rsidRPr="00CD5A0D">
        <w:rPr>
          <w:rFonts w:asciiTheme="majorBidi" w:hAnsiTheme="majorBidi" w:cstheme="majorBidi"/>
          <w:lang w:val="en-CA"/>
        </w:rPr>
        <w:t xml:space="preserve">. Extending the interval beyond five years precipitates a pronounced escalation in discrepancies, leading to a rapid divergence among models. It is pertinent to note that the Ice Sheet System Model (ISSM) incorporates a specialized logic for the application of SMBs, thereby enhancing computational efficiency and expedited processing. In contrast, MIDAS, which directly modifies the ice units' thickness, is unable to exploit the efficiencies inherent to ISSM, resulting in a decelerated pace of solving transient models. This deceleration is markedly evident in simulations extending over several hundred thousand years. For instance, a </w:t>
      </w:r>
      <m:oMath>
        <m:r>
          <w:rPr>
            <w:rFonts w:ascii="Cambria Math" w:hAnsi="Cambria Math" w:cstheme="majorBidi"/>
            <w:lang w:val="en-CA"/>
          </w:rPr>
          <m:t>C</m:t>
        </m:r>
        <m:sSub>
          <m:sSubPr>
            <m:ctrlPr>
              <w:rPr>
                <w:rFonts w:ascii="Cambria Math" w:hAnsi="Cambria Math" w:cstheme="majorBidi"/>
                <w:lang w:val="en-CA"/>
              </w:rPr>
            </m:ctrlPr>
          </m:sSubPr>
          <m:e>
            <m:r>
              <w:rPr>
                <w:rFonts w:ascii="Cambria Math" w:hAnsi="Cambria Math" w:cstheme="majorBidi"/>
                <w:lang w:val="en-CA"/>
              </w:rPr>
              <m:t>O</m:t>
            </m:r>
          </m:e>
          <m:sub>
            <m:r>
              <w:rPr>
                <w:rFonts w:ascii="Cambria Math" w:hAnsi="Cambria Math" w:cstheme="majorBidi"/>
                <w:lang w:val="en-CA"/>
              </w:rPr>
              <m:t>2</m:t>
            </m:r>
          </m:sub>
        </m:sSub>
      </m:oMath>
      <w:r w:rsidRPr="00CD5A0D">
        <w:rPr>
          <w:rFonts w:asciiTheme="majorBidi" w:hAnsiTheme="majorBidi" w:cstheme="majorBidi"/>
          <w:lang w:val="en-CA"/>
        </w:rPr>
        <w:t xml:space="preserve">ice unit accumulating at a rate of 2 </w:t>
      </w:r>
      <m:oMath>
        <m:r>
          <w:rPr>
            <w:rFonts w:ascii="Cambria Math" w:hAnsi="Cambria Math" w:cstheme="majorBidi"/>
            <w:lang w:val="en-CA"/>
          </w:rPr>
          <m:t>[mm.</m:t>
        </m:r>
        <m:sSup>
          <m:sSupPr>
            <m:ctrlPr>
              <w:rPr>
                <w:rFonts w:ascii="Cambria Math" w:hAnsi="Cambria Math" w:cstheme="majorBidi"/>
                <w:i/>
                <w:lang w:val="en-CA"/>
              </w:rPr>
            </m:ctrlPr>
          </m:sSupPr>
          <m:e>
            <m:r>
              <w:rPr>
                <w:rFonts w:ascii="Cambria Math" w:hAnsi="Cambria Math" w:cstheme="majorBidi"/>
                <w:lang w:val="en-CA"/>
              </w:rPr>
              <m:t>yr</m:t>
            </m:r>
          </m:e>
          <m:sup>
            <m:r>
              <w:rPr>
                <w:rFonts w:ascii="Cambria Math" w:hAnsi="Cambria Math" w:cstheme="majorBidi"/>
                <w:lang w:val="en-CA"/>
              </w:rPr>
              <m:t>-1</m:t>
            </m:r>
          </m:sup>
        </m:sSup>
        <m:r>
          <w:rPr>
            <w:rFonts w:ascii="Cambria Math" w:hAnsi="Cambria Math" w:cstheme="majorBidi"/>
            <w:lang w:val="en-CA"/>
          </w:rPr>
          <m:t>]</m:t>
        </m:r>
      </m:oMath>
      <w:r w:rsidRPr="00CD5A0D">
        <w:rPr>
          <w:rFonts w:asciiTheme="majorBidi" w:hAnsiTheme="majorBidi" w:cstheme="majorBidi"/>
          <w:lang w:val="en-CA"/>
        </w:rPr>
        <w:t>. would, upon solver updates every five years, exhibit an increment of 10 mm in thickness at each node.</w:t>
      </w:r>
    </w:p>
    <w:p w14:paraId="1878B147" w14:textId="77777777" w:rsidR="003F20C5" w:rsidRPr="00CD5A0D" w:rsidRDefault="003F20C5" w:rsidP="004A19D7">
      <w:pPr>
        <w:pStyle w:val="BodyText"/>
        <w:rPr>
          <w:rFonts w:asciiTheme="majorBidi" w:hAnsiTheme="majorBidi" w:cstheme="majorBidi"/>
        </w:rPr>
      </w:pPr>
    </w:p>
    <w:p w14:paraId="145AFE61" w14:textId="2EF8C3B5" w:rsidR="004A19D7" w:rsidRPr="00CD5A0D" w:rsidRDefault="004A19D7" w:rsidP="004A19D7">
      <w:pPr>
        <w:pStyle w:val="BodyText"/>
        <w:rPr>
          <w:rFonts w:asciiTheme="majorBidi" w:hAnsiTheme="majorBidi" w:cstheme="majorBidi"/>
        </w:rPr>
      </w:pPr>
      <w:r w:rsidRPr="00CD5A0D">
        <w:rPr>
          <w:rFonts w:asciiTheme="majorBidi" w:hAnsiTheme="majorBidi" w:cstheme="majorBidi"/>
        </w:rPr>
        <w:t>Like ISSM, MIDAS runs the simulation as follows:</w:t>
      </w:r>
    </w:p>
    <w:p w14:paraId="01DD7B13" w14:textId="77777777" w:rsidR="004A19D7" w:rsidRPr="00CD5A0D" w:rsidRDefault="004A19D7" w:rsidP="004A19D7">
      <w:pPr>
        <w:pStyle w:val="BodyText"/>
        <w:ind w:firstLine="720"/>
        <w:rPr>
          <w:rFonts w:asciiTheme="majorBidi" w:hAnsiTheme="majorBidi" w:cstheme="majorBidi"/>
          <w:sz w:val="20"/>
          <w:szCs w:val="20"/>
        </w:rPr>
      </w:pPr>
      <w:r w:rsidRPr="00CD5A0D">
        <w:rPr>
          <w:rFonts w:asciiTheme="majorBidi" w:hAnsiTheme="majorBidi" w:cstheme="majorBidi"/>
          <w:sz w:val="20"/>
          <w:szCs w:val="20"/>
        </w:rPr>
        <w:t xml:space="preserve">model = </w:t>
      </w:r>
      <w:proofErr w:type="gramStart"/>
      <w:r w:rsidRPr="00CD5A0D">
        <w:rPr>
          <w:rFonts w:asciiTheme="majorBidi" w:hAnsiTheme="majorBidi" w:cstheme="majorBidi"/>
          <w:sz w:val="20"/>
          <w:szCs w:val="20"/>
        </w:rPr>
        <w:t>solve(</w:t>
      </w:r>
      <w:proofErr w:type="gramEnd"/>
      <w:r w:rsidRPr="00CD5A0D">
        <w:rPr>
          <w:rFonts w:asciiTheme="majorBidi" w:hAnsiTheme="majorBidi" w:cstheme="majorBidi"/>
          <w:sz w:val="20"/>
          <w:szCs w:val="20"/>
        </w:rPr>
        <w:t xml:space="preserve">model, </w:t>
      </w:r>
      <w:proofErr w:type="spellStart"/>
      <w:r w:rsidRPr="00CD5A0D">
        <w:rPr>
          <w:rFonts w:asciiTheme="majorBidi" w:hAnsiTheme="majorBidi" w:cstheme="majorBidi"/>
          <w:sz w:val="20"/>
          <w:szCs w:val="20"/>
        </w:rPr>
        <w:t>model_type</w:t>
      </w:r>
      <w:proofErr w:type="spellEnd"/>
      <w:r w:rsidRPr="00CD5A0D">
        <w:rPr>
          <w:rFonts w:asciiTheme="majorBidi" w:hAnsiTheme="majorBidi" w:cstheme="majorBidi"/>
          <w:sz w:val="20"/>
          <w:szCs w:val="20"/>
        </w:rPr>
        <w:t>);</w:t>
      </w:r>
    </w:p>
    <w:p w14:paraId="28C74558"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 xml:space="preserve">Where </w:t>
      </w:r>
      <w:proofErr w:type="spellStart"/>
      <w:r w:rsidRPr="00CD5A0D">
        <w:rPr>
          <w:rFonts w:asciiTheme="majorBidi" w:hAnsiTheme="majorBidi" w:cstheme="majorBidi"/>
        </w:rPr>
        <w:t>model_type</w:t>
      </w:r>
      <w:proofErr w:type="spellEnd"/>
      <w:r w:rsidRPr="00CD5A0D">
        <w:rPr>
          <w:rFonts w:asciiTheme="majorBidi" w:hAnsiTheme="majorBidi" w:cstheme="majorBidi"/>
        </w:rPr>
        <w:t xml:space="preserve"> carries the same parameters as those defined in ISSM (e.g., Thermal and Transient which indicate thermal or transient models respectively). MIDAS automatically handles transient failures, ensuring model continuity.</w:t>
      </w:r>
    </w:p>
    <w:p w14:paraId="7FBC18B5" w14:textId="77777777" w:rsidR="004A19D7" w:rsidRPr="00CD5A0D" w:rsidRDefault="004A19D7" w:rsidP="004A19D7">
      <w:pPr>
        <w:pStyle w:val="Heading5"/>
        <w:rPr>
          <w:rFonts w:asciiTheme="majorBidi" w:hAnsiTheme="majorBidi"/>
        </w:rPr>
      </w:pPr>
      <w:r w:rsidRPr="00CD5A0D">
        <w:rPr>
          <w:rFonts w:asciiTheme="majorBidi" w:hAnsiTheme="majorBidi"/>
        </w:rPr>
        <w:t>7. Capturing &amp; Analyzing Results</w:t>
      </w:r>
    </w:p>
    <w:p w14:paraId="6E0CE37E"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 xml:space="preserve">After solving the model, use </w:t>
      </w:r>
      <w:proofErr w:type="spellStart"/>
      <w:r w:rsidRPr="00CD5A0D">
        <w:rPr>
          <w:rFonts w:asciiTheme="majorBidi" w:hAnsiTheme="majorBidi" w:cstheme="majorBidi"/>
        </w:rPr>
        <w:t>captureResult</w:t>
      </w:r>
      <w:proofErr w:type="spellEnd"/>
      <w:r w:rsidRPr="00CD5A0D">
        <w:rPr>
          <w:rFonts w:asciiTheme="majorBidi" w:hAnsiTheme="majorBidi" w:cstheme="majorBidi"/>
        </w:rPr>
        <w:t xml:space="preserve"> to extract key outputs:</w:t>
      </w:r>
    </w:p>
    <w:p w14:paraId="7F804FD5" w14:textId="77777777" w:rsidR="004A19D7" w:rsidRPr="00CD5A0D" w:rsidRDefault="004A19D7" w:rsidP="004A19D7">
      <w:pPr>
        <w:spacing w:after="0"/>
        <w:ind w:firstLine="720"/>
        <w:rPr>
          <w:rFonts w:asciiTheme="majorBidi" w:eastAsia="Times New Roman" w:hAnsiTheme="majorBidi" w:cstheme="majorBidi"/>
          <w:sz w:val="20"/>
          <w:szCs w:val="20"/>
          <w:lang w:val="en-CA"/>
        </w:rPr>
      </w:pPr>
      <w:r w:rsidRPr="00CD5A0D">
        <w:rPr>
          <w:rFonts w:asciiTheme="majorBidi" w:eastAsia="Times New Roman" w:hAnsiTheme="majorBidi" w:cstheme="majorBidi"/>
          <w:sz w:val="20"/>
          <w:szCs w:val="20"/>
          <w:lang w:val="en-CA"/>
        </w:rPr>
        <w:t xml:space="preserve">results = </w:t>
      </w:r>
      <w:proofErr w:type="spellStart"/>
      <w:r w:rsidRPr="00CD5A0D">
        <w:rPr>
          <w:rFonts w:asciiTheme="majorBidi" w:eastAsia="Times New Roman" w:hAnsiTheme="majorBidi" w:cstheme="majorBidi"/>
          <w:sz w:val="20"/>
          <w:szCs w:val="20"/>
          <w:lang w:val="en-CA"/>
        </w:rPr>
        <w:t>modelmulti_Ice.captureResult</w:t>
      </w:r>
      <w:proofErr w:type="spellEnd"/>
      <w:r w:rsidRPr="00CD5A0D">
        <w:rPr>
          <w:rFonts w:asciiTheme="majorBidi" w:eastAsia="Times New Roman" w:hAnsiTheme="majorBidi" w:cstheme="majorBidi"/>
          <w:sz w:val="20"/>
          <w:szCs w:val="20"/>
          <w:lang w:val="en-CA"/>
        </w:rPr>
        <w:t>(model);</w:t>
      </w:r>
    </w:p>
    <w:p w14:paraId="78839057"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lastRenderedPageBreak/>
        <w:t>This function provides:</w:t>
      </w:r>
    </w:p>
    <w:p w14:paraId="6A456472"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ab/>
        <w:t>•</w:t>
      </w:r>
      <w:r w:rsidRPr="00CD5A0D">
        <w:rPr>
          <w:rFonts w:asciiTheme="majorBidi" w:hAnsiTheme="majorBidi" w:cstheme="majorBidi"/>
        </w:rPr>
        <w:tab/>
        <w:t>Ice thickness evolution</w:t>
      </w:r>
    </w:p>
    <w:p w14:paraId="032B5996"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ab/>
        <w:t>•</w:t>
      </w:r>
      <w:r w:rsidRPr="00CD5A0D">
        <w:rPr>
          <w:rFonts w:asciiTheme="majorBidi" w:hAnsiTheme="majorBidi" w:cstheme="majorBidi"/>
        </w:rPr>
        <w:tab/>
        <w:t>Flow velocity fields</w:t>
      </w:r>
    </w:p>
    <w:p w14:paraId="31187FBF" w14:textId="77777777" w:rsidR="004A19D7" w:rsidRPr="00CD5A0D" w:rsidRDefault="004A19D7" w:rsidP="004A19D7">
      <w:pPr>
        <w:pStyle w:val="BodyText"/>
        <w:rPr>
          <w:rFonts w:asciiTheme="majorBidi" w:hAnsiTheme="majorBidi" w:cstheme="majorBidi"/>
        </w:rPr>
      </w:pPr>
      <w:r w:rsidRPr="00CD5A0D">
        <w:rPr>
          <w:rFonts w:asciiTheme="majorBidi" w:hAnsiTheme="majorBidi" w:cstheme="majorBidi"/>
        </w:rPr>
        <w:tab/>
        <w:t>•</w:t>
      </w:r>
      <w:r w:rsidRPr="00CD5A0D">
        <w:rPr>
          <w:rFonts w:asciiTheme="majorBidi" w:hAnsiTheme="majorBidi" w:cstheme="majorBidi"/>
        </w:rPr>
        <w:tab/>
        <w:t>Surface/basal temperature changes</w:t>
      </w:r>
    </w:p>
    <w:p w14:paraId="13E99B55" w14:textId="1AA3CA36" w:rsidR="004A19D7" w:rsidRPr="00CD5A0D" w:rsidRDefault="004A19D7" w:rsidP="004A19D7">
      <w:pPr>
        <w:pStyle w:val="BodyText"/>
        <w:rPr>
          <w:rFonts w:asciiTheme="majorBidi" w:hAnsiTheme="majorBidi" w:cstheme="majorBidi"/>
        </w:rPr>
      </w:pPr>
      <w:r w:rsidRPr="00CD5A0D">
        <w:rPr>
          <w:rFonts w:asciiTheme="majorBidi" w:hAnsiTheme="majorBidi" w:cstheme="majorBidi"/>
        </w:rPr>
        <w:t>To plot the results, all the plotting functionality from ISSM can be used. Moreover, MIDAS exposes a new plotting function to plot a 3D meshed view of the icesheet with the ice units identified (</w:t>
      </w:r>
      <w:r w:rsidRPr="00CD5A0D">
        <w:rPr>
          <w:rFonts w:asciiTheme="majorBidi" w:hAnsiTheme="majorBidi" w:cstheme="majorBidi"/>
        </w:rPr>
        <w:fldChar w:fldCharType="begin"/>
      </w:r>
      <w:r w:rsidRPr="00CD5A0D">
        <w:rPr>
          <w:rFonts w:asciiTheme="majorBidi" w:hAnsiTheme="majorBidi" w:cstheme="majorBidi"/>
        </w:rPr>
        <w:instrText xml:space="preserve"> REF _Ref195291164 \h  \* MERGEFORMAT </w:instrText>
      </w:r>
      <w:r w:rsidRPr="00CD5A0D">
        <w:rPr>
          <w:rFonts w:asciiTheme="majorBidi" w:hAnsiTheme="majorBidi" w:cstheme="majorBidi"/>
        </w:rPr>
      </w:r>
      <w:r w:rsidRPr="00CD5A0D">
        <w:rPr>
          <w:rFonts w:asciiTheme="majorBidi" w:hAnsiTheme="majorBidi" w:cstheme="majorBidi"/>
        </w:rPr>
        <w:fldChar w:fldCharType="separate"/>
      </w:r>
      <w:r w:rsidR="00806CA7" w:rsidRPr="00CD5A0D">
        <w:rPr>
          <w:rFonts w:asciiTheme="majorBidi" w:hAnsiTheme="majorBidi" w:cstheme="majorBidi"/>
        </w:rPr>
        <w:t xml:space="preserve">Figure </w:t>
      </w:r>
      <w:r w:rsidR="00806CA7" w:rsidRPr="00CD5A0D">
        <w:rPr>
          <w:rFonts w:asciiTheme="majorBidi" w:hAnsiTheme="majorBidi" w:cstheme="majorBidi"/>
          <w:noProof/>
        </w:rPr>
        <w:t>1</w:t>
      </w:r>
      <w:r w:rsidRPr="00CD5A0D">
        <w:rPr>
          <w:rFonts w:asciiTheme="majorBidi" w:hAnsiTheme="majorBidi" w:cstheme="majorBidi"/>
        </w:rPr>
        <w:fldChar w:fldCharType="end"/>
      </w:r>
      <w:r w:rsidRPr="00CD5A0D">
        <w:rPr>
          <w:rFonts w:asciiTheme="majorBidi" w:hAnsiTheme="majorBidi" w:cstheme="majorBidi"/>
        </w:rPr>
        <w:t xml:space="preserve">): </w:t>
      </w:r>
    </w:p>
    <w:p w14:paraId="03F8C74D" w14:textId="77777777" w:rsidR="004A19D7" w:rsidRPr="00CD5A0D" w:rsidRDefault="004A19D7" w:rsidP="004A19D7">
      <w:pPr>
        <w:ind w:firstLine="720"/>
        <w:rPr>
          <w:rFonts w:asciiTheme="majorBidi" w:eastAsia="Times New Roman" w:hAnsiTheme="majorBidi" w:cstheme="majorBidi"/>
          <w:sz w:val="20"/>
          <w:szCs w:val="20"/>
          <w:lang w:val="en-CA"/>
        </w:rPr>
      </w:pPr>
      <w:proofErr w:type="spellStart"/>
      <w:proofErr w:type="gramStart"/>
      <w:r w:rsidRPr="00CD5A0D">
        <w:rPr>
          <w:rFonts w:asciiTheme="majorBidi" w:eastAsia="Times New Roman" w:hAnsiTheme="majorBidi" w:cstheme="majorBidi"/>
          <w:sz w:val="20"/>
          <w:szCs w:val="20"/>
          <w:lang w:val="en-CA"/>
        </w:rPr>
        <w:t>plotting.plotmultiUnit</w:t>
      </w:r>
      <w:proofErr w:type="gramEnd"/>
      <w:r w:rsidRPr="00CD5A0D">
        <w:rPr>
          <w:rFonts w:asciiTheme="majorBidi" w:eastAsia="Times New Roman" w:hAnsiTheme="majorBidi" w:cstheme="majorBidi"/>
          <w:sz w:val="20"/>
          <w:szCs w:val="20"/>
          <w:lang w:val="en-CA"/>
        </w:rPr>
        <w:t>_mesh</w:t>
      </w:r>
      <w:proofErr w:type="spellEnd"/>
      <w:r w:rsidRPr="00CD5A0D">
        <w:rPr>
          <w:rFonts w:asciiTheme="majorBidi" w:eastAsia="Times New Roman" w:hAnsiTheme="majorBidi" w:cstheme="majorBidi"/>
          <w:sz w:val="20"/>
          <w:szCs w:val="20"/>
          <w:lang w:val="en-CA"/>
        </w:rPr>
        <w:t>(model); % Visualize stratified icesheet</w:t>
      </w:r>
    </w:p>
    <w:p w14:paraId="7A028A05" w14:textId="77777777" w:rsidR="004A19D7" w:rsidRPr="00CD5A0D" w:rsidRDefault="004A19D7" w:rsidP="004A19D7">
      <w:pPr>
        <w:rPr>
          <w:rFonts w:asciiTheme="majorBidi" w:hAnsiTheme="majorBidi" w:cstheme="majorBidi"/>
        </w:rPr>
      </w:pPr>
      <w:r w:rsidRPr="00CD5A0D">
        <w:rPr>
          <w:rFonts w:asciiTheme="majorBidi" w:hAnsiTheme="majorBidi" w:cstheme="majorBidi"/>
        </w:rPr>
        <w:t>MIDAS also offers a predefined set of scripts which receive an excel file as input and leverages MIDAS functionality to define and analyze icesheets.</w:t>
      </w:r>
      <w:bookmarkEnd w:id="0"/>
      <w:bookmarkEnd w:id="1"/>
      <w:bookmarkEnd w:id="2"/>
    </w:p>
    <w:sectPr w:rsidR="004A19D7" w:rsidRPr="00CD5A0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98CBC" w14:textId="77777777" w:rsidR="00957856" w:rsidRDefault="00957856" w:rsidP="001C741F">
      <w:pPr>
        <w:spacing w:after="0"/>
      </w:pPr>
      <w:r>
        <w:separator/>
      </w:r>
    </w:p>
  </w:endnote>
  <w:endnote w:type="continuationSeparator" w:id="0">
    <w:p w14:paraId="27A44B9C" w14:textId="77777777" w:rsidR="00957856" w:rsidRDefault="00957856" w:rsidP="001C74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2F64D" w14:textId="77777777" w:rsidR="00957856" w:rsidRDefault="00957856" w:rsidP="001C741F">
      <w:pPr>
        <w:spacing w:after="0"/>
      </w:pPr>
      <w:r>
        <w:separator/>
      </w:r>
    </w:p>
  </w:footnote>
  <w:footnote w:type="continuationSeparator" w:id="0">
    <w:p w14:paraId="0957E980" w14:textId="77777777" w:rsidR="00957856" w:rsidRDefault="00957856" w:rsidP="001C74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EC2CB5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21"/>
    <w:multiLevelType w:val="multilevel"/>
    <w:tmpl w:val="E4D2C7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2F47628D"/>
    <w:multiLevelType w:val="multilevel"/>
    <w:tmpl w:val="26087D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BC06814"/>
    <w:multiLevelType w:val="hybridMultilevel"/>
    <w:tmpl w:val="22C8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B34E20"/>
    <w:multiLevelType w:val="multilevel"/>
    <w:tmpl w:val="1D302298"/>
    <w:lvl w:ilvl="0">
      <w:start w:val="1"/>
      <w:numFmt w:val="decimal"/>
      <w:lvlText w:val="%1)"/>
      <w:lvlJc w:val="left"/>
      <w:pPr>
        <w:ind w:left="600" w:hanging="360"/>
      </w:pPr>
      <w:rPr>
        <w:rFonts w:hint="default"/>
      </w:rPr>
    </w:lvl>
    <w:lvl w:ilvl="1">
      <w:start w:val="1"/>
      <w:numFmt w:val="decimal"/>
      <w:lvlText w:val="%2."/>
      <w:lvlJc w:val="left"/>
      <w:pPr>
        <w:ind w:left="1440" w:hanging="480"/>
      </w:pPr>
      <w:rPr>
        <w:rFonts w:hint="default"/>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5" w15:restartNumberingAfterBreak="0">
    <w:nsid w:val="4843018D"/>
    <w:multiLevelType w:val="multilevel"/>
    <w:tmpl w:val="4EE4F828"/>
    <w:lvl w:ilvl="0">
      <w:start w:val="1"/>
      <w:numFmt w:val="decimal"/>
      <w:lvlText w:val="%1."/>
      <w:lvlJc w:val="left"/>
      <w:pPr>
        <w:ind w:left="720" w:hanging="480"/>
      </w:pPr>
      <w:rPr>
        <w:rFonts w:hint="default"/>
      </w:rPr>
    </w:lvl>
    <w:lvl w:ilvl="1">
      <w:start w:val="1"/>
      <w:numFmt w:val="decimal"/>
      <w:lvlText w:val="%2."/>
      <w:lvlJc w:val="left"/>
      <w:pPr>
        <w:ind w:left="1440" w:hanging="480"/>
      </w:pPr>
      <w:rPr>
        <w:rFonts w:hint="default"/>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6" w15:restartNumberingAfterBreak="0">
    <w:nsid w:val="533E40D8"/>
    <w:multiLevelType w:val="hybridMultilevel"/>
    <w:tmpl w:val="DDD61320"/>
    <w:lvl w:ilvl="0" w:tplc="0EA430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653E8"/>
    <w:multiLevelType w:val="multilevel"/>
    <w:tmpl w:val="4EE4F828"/>
    <w:lvl w:ilvl="0">
      <w:start w:val="1"/>
      <w:numFmt w:val="decimal"/>
      <w:lvlText w:val="%1."/>
      <w:lvlJc w:val="left"/>
      <w:pPr>
        <w:ind w:left="720" w:hanging="480"/>
      </w:pPr>
      <w:rPr>
        <w:rFonts w:hint="default"/>
      </w:rPr>
    </w:lvl>
    <w:lvl w:ilvl="1">
      <w:start w:val="1"/>
      <w:numFmt w:val="decimal"/>
      <w:lvlText w:val="%2."/>
      <w:lvlJc w:val="left"/>
      <w:pPr>
        <w:ind w:left="1440" w:hanging="480"/>
      </w:pPr>
      <w:rPr>
        <w:rFonts w:hint="default"/>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8" w15:restartNumberingAfterBreak="0">
    <w:nsid w:val="5BEC45A1"/>
    <w:multiLevelType w:val="hybridMultilevel"/>
    <w:tmpl w:val="20E67448"/>
    <w:lvl w:ilvl="0" w:tplc="513CCA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55187F"/>
    <w:multiLevelType w:val="multilevel"/>
    <w:tmpl w:val="1D302298"/>
    <w:lvl w:ilvl="0">
      <w:start w:val="1"/>
      <w:numFmt w:val="decimal"/>
      <w:lvlText w:val="%1)"/>
      <w:lvlJc w:val="left"/>
      <w:pPr>
        <w:ind w:left="600" w:hanging="360"/>
      </w:pPr>
      <w:rPr>
        <w:rFonts w:hint="default"/>
      </w:rPr>
    </w:lvl>
    <w:lvl w:ilvl="1">
      <w:start w:val="1"/>
      <w:numFmt w:val="decimal"/>
      <w:lvlText w:val="%2."/>
      <w:lvlJc w:val="left"/>
      <w:pPr>
        <w:ind w:left="1440" w:hanging="480"/>
      </w:pPr>
      <w:rPr>
        <w:rFonts w:hint="default"/>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10" w15:restartNumberingAfterBreak="0">
    <w:nsid w:val="696A522D"/>
    <w:multiLevelType w:val="multilevel"/>
    <w:tmpl w:val="BD589092"/>
    <w:lvl w:ilvl="0">
      <w:start w:val="3"/>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EC24AB8"/>
    <w:multiLevelType w:val="hybridMultilevel"/>
    <w:tmpl w:val="819CD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E02BA7"/>
    <w:multiLevelType w:val="hybridMultilevel"/>
    <w:tmpl w:val="BCCC5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490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5326368">
    <w:abstractNumId w:val="10"/>
  </w:num>
  <w:num w:numId="3" w16cid:durableId="1530802213">
    <w:abstractNumId w:val="3"/>
  </w:num>
  <w:num w:numId="4" w16cid:durableId="1700350700">
    <w:abstractNumId w:val="4"/>
  </w:num>
  <w:num w:numId="5" w16cid:durableId="869799279">
    <w:abstractNumId w:val="11"/>
  </w:num>
  <w:num w:numId="6" w16cid:durableId="1708410573">
    <w:abstractNumId w:val="9"/>
  </w:num>
  <w:num w:numId="7" w16cid:durableId="450629819">
    <w:abstractNumId w:val="12"/>
  </w:num>
  <w:num w:numId="8" w16cid:durableId="892892324">
    <w:abstractNumId w:val="6"/>
  </w:num>
  <w:num w:numId="9" w16cid:durableId="1307395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2803729">
    <w:abstractNumId w:val="7"/>
  </w:num>
  <w:num w:numId="11" w16cid:durableId="723337567">
    <w:abstractNumId w:val="5"/>
  </w:num>
  <w:num w:numId="12" w16cid:durableId="223688449">
    <w:abstractNumId w:val="2"/>
  </w:num>
  <w:num w:numId="13" w16cid:durableId="517369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438"/>
    <w:rsid w:val="00002845"/>
    <w:rsid w:val="000129F6"/>
    <w:rsid w:val="00036BE4"/>
    <w:rsid w:val="0009726B"/>
    <w:rsid w:val="000A3F2E"/>
    <w:rsid w:val="000A6ACA"/>
    <w:rsid w:val="000B09DF"/>
    <w:rsid w:val="000F54E4"/>
    <w:rsid w:val="001629A3"/>
    <w:rsid w:val="00165717"/>
    <w:rsid w:val="00172026"/>
    <w:rsid w:val="001758C6"/>
    <w:rsid w:val="001914B5"/>
    <w:rsid w:val="001C741F"/>
    <w:rsid w:val="001D2F5D"/>
    <w:rsid w:val="00200C66"/>
    <w:rsid w:val="00206903"/>
    <w:rsid w:val="00221F58"/>
    <w:rsid w:val="002323D0"/>
    <w:rsid w:val="002628FC"/>
    <w:rsid w:val="00265457"/>
    <w:rsid w:val="002A3769"/>
    <w:rsid w:val="002D3F7B"/>
    <w:rsid w:val="002F3563"/>
    <w:rsid w:val="00333CB7"/>
    <w:rsid w:val="003471A0"/>
    <w:rsid w:val="0035051D"/>
    <w:rsid w:val="003A063C"/>
    <w:rsid w:val="003A5D8C"/>
    <w:rsid w:val="003A6939"/>
    <w:rsid w:val="003C75F5"/>
    <w:rsid w:val="003D20CE"/>
    <w:rsid w:val="003F20C5"/>
    <w:rsid w:val="003F4016"/>
    <w:rsid w:val="004117A3"/>
    <w:rsid w:val="00455663"/>
    <w:rsid w:val="00460B62"/>
    <w:rsid w:val="004915C7"/>
    <w:rsid w:val="004A19D7"/>
    <w:rsid w:val="004A5706"/>
    <w:rsid w:val="004B094A"/>
    <w:rsid w:val="004C6B38"/>
    <w:rsid w:val="004E5922"/>
    <w:rsid w:val="004F5394"/>
    <w:rsid w:val="00516F22"/>
    <w:rsid w:val="00540708"/>
    <w:rsid w:val="00550A38"/>
    <w:rsid w:val="005750DB"/>
    <w:rsid w:val="005D6493"/>
    <w:rsid w:val="006476A3"/>
    <w:rsid w:val="006714F0"/>
    <w:rsid w:val="00681CD9"/>
    <w:rsid w:val="00683460"/>
    <w:rsid w:val="00695E7C"/>
    <w:rsid w:val="00696B13"/>
    <w:rsid w:val="006B4A6C"/>
    <w:rsid w:val="006B60F8"/>
    <w:rsid w:val="006C2AEE"/>
    <w:rsid w:val="006D0FD1"/>
    <w:rsid w:val="006D5DA3"/>
    <w:rsid w:val="00723418"/>
    <w:rsid w:val="0078137E"/>
    <w:rsid w:val="0079325B"/>
    <w:rsid w:val="007F0DDB"/>
    <w:rsid w:val="007F6862"/>
    <w:rsid w:val="00806CA7"/>
    <w:rsid w:val="00807FF1"/>
    <w:rsid w:val="0085226A"/>
    <w:rsid w:val="008611E0"/>
    <w:rsid w:val="008A4D2E"/>
    <w:rsid w:val="008C1584"/>
    <w:rsid w:val="00902FC8"/>
    <w:rsid w:val="009342F9"/>
    <w:rsid w:val="00947289"/>
    <w:rsid w:val="00957856"/>
    <w:rsid w:val="009578F4"/>
    <w:rsid w:val="00961CEF"/>
    <w:rsid w:val="00977A98"/>
    <w:rsid w:val="0098256E"/>
    <w:rsid w:val="00984195"/>
    <w:rsid w:val="00987DFB"/>
    <w:rsid w:val="009E415C"/>
    <w:rsid w:val="009F48C2"/>
    <w:rsid w:val="00A46645"/>
    <w:rsid w:val="00A8021A"/>
    <w:rsid w:val="00A83968"/>
    <w:rsid w:val="00A971B9"/>
    <w:rsid w:val="00AB21B1"/>
    <w:rsid w:val="00AC5557"/>
    <w:rsid w:val="00AD1613"/>
    <w:rsid w:val="00AD5CA2"/>
    <w:rsid w:val="00B22449"/>
    <w:rsid w:val="00B43392"/>
    <w:rsid w:val="00B66C1E"/>
    <w:rsid w:val="00B93FDD"/>
    <w:rsid w:val="00BA0B2B"/>
    <w:rsid w:val="00BA1742"/>
    <w:rsid w:val="00BA4D30"/>
    <w:rsid w:val="00BF508C"/>
    <w:rsid w:val="00BF560F"/>
    <w:rsid w:val="00C06BCD"/>
    <w:rsid w:val="00C13D8A"/>
    <w:rsid w:val="00C72863"/>
    <w:rsid w:val="00C971E5"/>
    <w:rsid w:val="00CB3438"/>
    <w:rsid w:val="00CD5A0D"/>
    <w:rsid w:val="00CE48A7"/>
    <w:rsid w:val="00D15AC4"/>
    <w:rsid w:val="00D16BF1"/>
    <w:rsid w:val="00D372FB"/>
    <w:rsid w:val="00D56194"/>
    <w:rsid w:val="00D61EC4"/>
    <w:rsid w:val="00D738A8"/>
    <w:rsid w:val="00D76628"/>
    <w:rsid w:val="00D77C20"/>
    <w:rsid w:val="00D8138C"/>
    <w:rsid w:val="00D85E9E"/>
    <w:rsid w:val="00DD0019"/>
    <w:rsid w:val="00DD3D48"/>
    <w:rsid w:val="00E013C8"/>
    <w:rsid w:val="00E070F1"/>
    <w:rsid w:val="00E116B3"/>
    <w:rsid w:val="00E2523D"/>
    <w:rsid w:val="00E41556"/>
    <w:rsid w:val="00E5363B"/>
    <w:rsid w:val="00E547D7"/>
    <w:rsid w:val="00EE264B"/>
    <w:rsid w:val="00EE432F"/>
    <w:rsid w:val="00EF0CA7"/>
    <w:rsid w:val="00EF3B9A"/>
    <w:rsid w:val="00F149C3"/>
    <w:rsid w:val="00F34837"/>
    <w:rsid w:val="00F34C5D"/>
    <w:rsid w:val="00F53180"/>
    <w:rsid w:val="00F5543D"/>
    <w:rsid w:val="00F74AF3"/>
    <w:rsid w:val="00FB6086"/>
    <w:rsid w:val="00FD6A5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44874"/>
  <w15:chartTrackingRefBased/>
  <w15:docId w15:val="{C4492D5E-5CD6-0048-AF17-02E50053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438"/>
    <w:pPr>
      <w:spacing w:after="200"/>
    </w:pPr>
    <w:rPr>
      <w:kern w:val="0"/>
      <w:lang w:val="en-US"/>
      <w14:ligatures w14:val="none"/>
    </w:rPr>
  </w:style>
  <w:style w:type="paragraph" w:styleId="Heading1">
    <w:name w:val="heading 1"/>
    <w:basedOn w:val="Normal"/>
    <w:next w:val="Normal"/>
    <w:link w:val="Heading1Char"/>
    <w:uiPriority w:val="9"/>
    <w:qFormat/>
    <w:rsid w:val="00CB3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1Heading 2"/>
    <w:basedOn w:val="Normal"/>
    <w:next w:val="Normal"/>
    <w:link w:val="Heading2Char"/>
    <w:uiPriority w:val="9"/>
    <w:unhideWhenUsed/>
    <w:qFormat/>
    <w:rsid w:val="00CB3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3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3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B3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B34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B34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B34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B34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438"/>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1Heading 2 Char"/>
    <w:basedOn w:val="DefaultParagraphFont"/>
    <w:link w:val="Heading2"/>
    <w:uiPriority w:val="9"/>
    <w:rsid w:val="00CB3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3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438"/>
    <w:rPr>
      <w:rFonts w:eastAsiaTheme="majorEastAsia" w:cstheme="majorBidi"/>
      <w:color w:val="272727" w:themeColor="text1" w:themeTint="D8"/>
    </w:rPr>
  </w:style>
  <w:style w:type="paragraph" w:styleId="Title">
    <w:name w:val="Title"/>
    <w:basedOn w:val="Normal"/>
    <w:next w:val="Normal"/>
    <w:link w:val="TitleChar"/>
    <w:uiPriority w:val="10"/>
    <w:qFormat/>
    <w:rsid w:val="00CB34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4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4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3438"/>
    <w:rPr>
      <w:i/>
      <w:iCs/>
      <w:color w:val="404040" w:themeColor="text1" w:themeTint="BF"/>
    </w:rPr>
  </w:style>
  <w:style w:type="paragraph" w:styleId="ListParagraph">
    <w:name w:val="List Paragraph"/>
    <w:basedOn w:val="Normal"/>
    <w:uiPriority w:val="34"/>
    <w:qFormat/>
    <w:rsid w:val="00CB3438"/>
    <w:pPr>
      <w:ind w:left="720"/>
      <w:contextualSpacing/>
    </w:pPr>
  </w:style>
  <w:style w:type="character" w:styleId="IntenseEmphasis">
    <w:name w:val="Intense Emphasis"/>
    <w:basedOn w:val="DefaultParagraphFont"/>
    <w:uiPriority w:val="21"/>
    <w:qFormat/>
    <w:rsid w:val="00CB3438"/>
    <w:rPr>
      <w:i/>
      <w:iCs/>
      <w:color w:val="0F4761" w:themeColor="accent1" w:themeShade="BF"/>
    </w:rPr>
  </w:style>
  <w:style w:type="paragraph" w:styleId="IntenseQuote">
    <w:name w:val="Intense Quote"/>
    <w:basedOn w:val="Normal"/>
    <w:next w:val="Normal"/>
    <w:link w:val="IntenseQuoteChar"/>
    <w:uiPriority w:val="30"/>
    <w:qFormat/>
    <w:rsid w:val="00CB3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438"/>
    <w:rPr>
      <w:i/>
      <w:iCs/>
      <w:color w:val="0F4761" w:themeColor="accent1" w:themeShade="BF"/>
    </w:rPr>
  </w:style>
  <w:style w:type="character" w:styleId="IntenseReference">
    <w:name w:val="Intense Reference"/>
    <w:basedOn w:val="DefaultParagraphFont"/>
    <w:uiPriority w:val="32"/>
    <w:qFormat/>
    <w:rsid w:val="00CB3438"/>
    <w:rPr>
      <w:b/>
      <w:bCs/>
      <w:smallCaps/>
      <w:color w:val="0F4761" w:themeColor="accent1" w:themeShade="BF"/>
      <w:spacing w:val="5"/>
    </w:rPr>
  </w:style>
  <w:style w:type="paragraph" w:styleId="BodyText">
    <w:name w:val="Body Text"/>
    <w:basedOn w:val="Normal"/>
    <w:link w:val="BodyTextChar"/>
    <w:qFormat/>
    <w:rsid w:val="00CB3438"/>
    <w:pPr>
      <w:spacing w:before="180" w:after="180"/>
    </w:pPr>
  </w:style>
  <w:style w:type="character" w:customStyle="1" w:styleId="BodyTextChar">
    <w:name w:val="Body Text Char"/>
    <w:basedOn w:val="DefaultParagraphFont"/>
    <w:link w:val="BodyText"/>
    <w:rsid w:val="00CB3438"/>
    <w:rPr>
      <w:kern w:val="0"/>
      <w:lang w:val="en-US"/>
      <w14:ligatures w14:val="none"/>
    </w:rPr>
  </w:style>
  <w:style w:type="paragraph" w:customStyle="1" w:styleId="FirstParagraph">
    <w:name w:val="First Paragraph"/>
    <w:basedOn w:val="BodyText"/>
    <w:next w:val="BodyText"/>
    <w:qFormat/>
    <w:rsid w:val="00CB3438"/>
  </w:style>
  <w:style w:type="paragraph" w:customStyle="1" w:styleId="Compact">
    <w:name w:val="Compact"/>
    <w:basedOn w:val="BodyText"/>
    <w:rsid w:val="00CB3438"/>
    <w:pPr>
      <w:spacing w:before="36" w:after="36"/>
    </w:pPr>
  </w:style>
  <w:style w:type="table" w:customStyle="1" w:styleId="Table">
    <w:name w:val="Table"/>
    <w:semiHidden/>
    <w:unhideWhenUsed/>
    <w:qFormat/>
    <w:rsid w:val="00CB3438"/>
    <w:pPr>
      <w:spacing w:after="200"/>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Caption">
    <w:name w:val="caption"/>
    <w:basedOn w:val="Normal"/>
    <w:link w:val="CaptionChar"/>
    <w:rsid w:val="00CB3438"/>
    <w:pPr>
      <w:spacing w:after="120"/>
    </w:pPr>
    <w:rPr>
      <w:i/>
    </w:rPr>
  </w:style>
  <w:style w:type="character" w:customStyle="1" w:styleId="CaptionChar">
    <w:name w:val="Caption Char"/>
    <w:basedOn w:val="DefaultParagraphFont"/>
    <w:link w:val="Caption"/>
    <w:rsid w:val="00CB3438"/>
    <w:rPr>
      <w:i/>
      <w:kern w:val="0"/>
      <w:lang w:val="en-US"/>
      <w14:ligatures w14:val="none"/>
    </w:rPr>
  </w:style>
  <w:style w:type="paragraph" w:customStyle="1" w:styleId="0Type">
    <w:name w:val="0Type"/>
    <w:basedOn w:val="Heading1"/>
    <w:qFormat/>
    <w:rsid w:val="00CB3438"/>
    <w:pPr>
      <w:tabs>
        <w:tab w:val="num" w:pos="360"/>
      </w:tabs>
      <w:spacing w:before="480" w:after="0"/>
    </w:pPr>
    <w:rPr>
      <w:rFonts w:asciiTheme="majorBidi" w:hAnsiTheme="majorBidi"/>
      <w:b/>
      <w:bCs/>
      <w:color w:val="156082" w:themeColor="accent1"/>
      <w:sz w:val="32"/>
      <w:szCs w:val="32"/>
    </w:rPr>
  </w:style>
  <w:style w:type="character" w:styleId="Hyperlink">
    <w:name w:val="Hyperlink"/>
    <w:basedOn w:val="CaptionChar"/>
    <w:rsid w:val="004A19D7"/>
    <w:rPr>
      <w:i w:val="0"/>
      <w:color w:val="156082" w:themeColor="accent1"/>
      <w:kern w:val="0"/>
      <w:lang w:val="en-US"/>
      <w14:ligatures w14:val="none"/>
    </w:rPr>
  </w:style>
  <w:style w:type="table" w:styleId="TableGrid">
    <w:name w:val="Table Grid"/>
    <w:basedOn w:val="TableNormal"/>
    <w:rsid w:val="004A19D7"/>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F4016"/>
    <w:rPr>
      <w:color w:val="666666"/>
    </w:rPr>
  </w:style>
  <w:style w:type="paragraph" w:styleId="Header">
    <w:name w:val="header"/>
    <w:basedOn w:val="Normal"/>
    <w:link w:val="HeaderChar"/>
    <w:uiPriority w:val="99"/>
    <w:unhideWhenUsed/>
    <w:rsid w:val="001C741F"/>
    <w:pPr>
      <w:tabs>
        <w:tab w:val="center" w:pos="4680"/>
        <w:tab w:val="right" w:pos="9360"/>
      </w:tabs>
      <w:spacing w:after="0"/>
    </w:pPr>
  </w:style>
  <w:style w:type="character" w:customStyle="1" w:styleId="HeaderChar">
    <w:name w:val="Header Char"/>
    <w:basedOn w:val="DefaultParagraphFont"/>
    <w:link w:val="Header"/>
    <w:uiPriority w:val="99"/>
    <w:rsid w:val="001C741F"/>
    <w:rPr>
      <w:kern w:val="0"/>
      <w:lang w:val="en-US"/>
      <w14:ligatures w14:val="none"/>
    </w:rPr>
  </w:style>
  <w:style w:type="paragraph" w:styleId="Footer">
    <w:name w:val="footer"/>
    <w:basedOn w:val="Normal"/>
    <w:link w:val="FooterChar"/>
    <w:uiPriority w:val="99"/>
    <w:unhideWhenUsed/>
    <w:rsid w:val="001C741F"/>
    <w:pPr>
      <w:tabs>
        <w:tab w:val="center" w:pos="4680"/>
        <w:tab w:val="right" w:pos="9360"/>
      </w:tabs>
      <w:spacing w:after="0"/>
    </w:pPr>
  </w:style>
  <w:style w:type="character" w:customStyle="1" w:styleId="FooterChar">
    <w:name w:val="Footer Char"/>
    <w:basedOn w:val="DefaultParagraphFont"/>
    <w:link w:val="Footer"/>
    <w:uiPriority w:val="99"/>
    <w:rsid w:val="001C741F"/>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BF-I/MIDAS/tree/Gen-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DB895-B07E-9442-A619-04F36BBAC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5</Pages>
  <Words>1730</Words>
  <Characters>9227</Characters>
  <Application>Microsoft Office Word</Application>
  <DocSecurity>0</DocSecurity>
  <Lines>174</Lines>
  <Paragraphs>83</Paragraphs>
  <ScaleCrop>false</ScaleCrop>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Kasra Bozorgmehri-Fard</dc:creator>
  <cp:keywords/>
  <dc:description/>
  <cp:lastModifiedBy>Kasra Fard</cp:lastModifiedBy>
  <cp:revision>124</cp:revision>
  <dcterms:created xsi:type="dcterms:W3CDTF">2024-09-04T17:35:00Z</dcterms:created>
  <dcterms:modified xsi:type="dcterms:W3CDTF">2026-04-19T16:50:00Z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id="IUJgQs6Y"/&gt;&lt;style id="http://www.zotero.org/styles/apa" locale="en-CA" hasBibliography="1" bibliographyStyleHasBeenSet="0"/&gt;&lt;prefs&gt;&lt;pref name="fieldType" value="Field"/&gt;&lt;/prefs&gt;&lt;/data&gt;</vt:lpwstr>
  </property>
</Properties>
</file>