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4F9C"/>
          <w:sz w:val="72"/>
          <w:szCs w:val="72"/>
        </w:rPr>
        <w:t xml:space="preserve">TALLY SYNC MANAGER</w:t>
      </w:r>
    </w:p>
    <w:p>
      <w:pPr>
        <w:spacing w:after="300"/>
        <w:jc w:val="center"/>
      </w:pPr>
      <w:r>
        <w:rPr>
          <w:rFonts w:ascii="Arial" w:cs="Arial" w:eastAsia="Arial" w:hAnsi="Arial"/>
          <w:color w:val="2E75B6"/>
          <w:sz w:val="40"/>
          <w:szCs w:val="40"/>
        </w:rPr>
        <w:t xml:space="preserve">Project Documentation</w:t>
      </w:r>
    </w:p>
    <w:p>
      <w:pPr>
        <w:pBdr>
          <w:bottom w:val="single" w:color="2E75B6" w:sz="12" w:space="1"/>
        </w:pBdr>
        <w:spacing w:after="400"/>
        <w:jc w:val="center"/>
      </w:pPr>
    </w:p>
    <w:p>
      <w:pPr>
        <w:spacing w:after="120"/>
        <w:jc w:val="center"/>
      </w:pPr>
      <w:r>
        <w:rPr>
          <w:rFonts w:ascii="Arial" w:cs="Arial" w:eastAsia="Arial" w:hAnsi="Arial"/>
          <w:i/>
          <w:iCs/>
          <w:color w:val="555555"/>
          <w:sz w:val="28"/>
          <w:szCs w:val="28"/>
        </w:rPr>
        <w:t xml:space="preserve">Automated Financial Data Synchronization from Tally ERP to MySQL</w:t>
      </w:r>
    </w:p>
    <w:p>
      <w:pPr>
        <w:spacing w:after="8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TallySyncManager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Windows Desktop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Python 3.13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Tkinter (GUI) + SQLAlchemy (ORM)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Vivek Kumar — Kaybee Exports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Organisation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Kaybee Exports Pvt. Ltd.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Document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April 2026</w:t>
            </w:r>
          </w:p>
        </w:tc>
      </w:tr>
    </w:tbl>
    <w:p>
      <w:pPr>
        <w:spacing w:after="1200"/>
      </w:pPr>
    </w:p>
    <w:p>
      <w:pPr>
        <w:jc w:val="center"/>
      </w:pPr>
      <w:r>
        <w:rPr>
          <w:rFonts w:ascii="Arial" w:cs="Arial" w:eastAsia="Arial" w:hAnsi="Arial"/>
          <w:b/>
          <w:bCs/>
          <w:color w:val="555555"/>
          <w:sz w:val="18"/>
          <w:szCs w:val="18"/>
        </w:rPr>
        <w:t xml:space="preserve">CONFIDENTIAL — INTERNAL USE ONLY</w:t>
      </w:r>
    </w:p>
    <w:p>
      <w:r>
        <w:br w:type="page"/>
      </w:r>
    </w:p>
    <w:p>
      <w:pPr>
        <w:pStyle w:val="Heading1"/>
        <w:spacing w:after="120" w:before="360"/>
      </w:pPr>
      <w:r>
        <w:rPr>
          <w:rFonts w:ascii="Arial" w:cs="Arial" w:eastAsia="Arial" w:hAnsi="Arial"/>
          <w:b/>
          <w:bCs/>
          <w:color w:val="1B4F9C"/>
          <w:sz w:val="36"/>
          <w:szCs w:val="36"/>
        </w:rPr>
        <w:t xml:space="preserve">Table of Contents</w:t>
      </w:r>
    </w:p>
    <w:p>
      <w:pPr>
        <w:pBdr>
          <w:bottom w:val="single" w:color="2E75B6" w:sz="8" w:space="1"/>
        </w:pBdr>
        <w:spacing w:after="0"/>
      </w:pPr>
    </w:p>
    <w:p>
      <w:pPr>
        <w:spacing w:after="120"/>
      </w:pPr>
    </w:p>
    <w:p>
      <w:pPr>
        <w:spacing w:after="120" w:before="80"/>
      </w:pPr>
      <w:r>
        <w:rPr>
          <w:rFonts w:ascii="Arial" w:cs="Arial" w:eastAsia="Arial" w:hAnsi="Arial"/>
          <w:b/>
          <w:bCs/>
          <w:color w:val="1A1A1A"/>
          <w:sz w:val="22"/>
          <w:szCs w:val="22"/>
        </w:rPr>
        <w:t xml:space="preserve">1.  Executive Summary</w:t>
      </w:r>
    </w:p>
    <w:p>
      <w:pPr>
        <w:spacing w:after="120" w:before="80"/>
      </w:pPr>
      <w:r>
        <w:rPr>
          <w:rFonts w:ascii="Arial" w:cs="Arial" w:eastAsia="Arial" w:hAnsi="Arial"/>
          <w:color w:val="1A1A1A"/>
          <w:sz w:val="22"/>
          <w:szCs w:val="22"/>
        </w:rPr>
        <w:t xml:space="preserve">2.  Project Overview</w:t>
      </w:r>
    </w:p>
    <w:p>
      <w:pPr>
        <w:spacing w:after="120" w:before="80"/>
      </w:pPr>
      <w:r>
        <w:rPr>
          <w:rFonts w:ascii="Arial" w:cs="Arial" w:eastAsia="Arial" w:hAnsi="Arial"/>
          <w:color w:val="1A1A1A"/>
          <w:sz w:val="22"/>
          <w:szCs w:val="22"/>
        </w:rPr>
        <w:t xml:space="preserve">3.  System Architecture</w:t>
      </w:r>
    </w:p>
    <w:p>
      <w:pPr>
        <w:spacing w:after="120" w:before="80"/>
      </w:pPr>
      <w:r>
        <w:rPr>
          <w:rFonts w:ascii="Arial" w:cs="Arial" w:eastAsia="Arial" w:hAnsi="Arial"/>
          <w:color w:val="1A1A1A"/>
          <w:sz w:val="22"/>
          <w:szCs w:val="22"/>
        </w:rPr>
        <w:t xml:space="preserve">4.  Module Descriptions</w:t>
      </w:r>
    </w:p>
    <w:p>
      <w:pPr>
        <w:spacing w:after="120" w:before="80"/>
      </w:pPr>
      <w:r>
        <w:rPr>
          <w:rFonts w:ascii="Arial" w:cs="Arial" w:eastAsia="Arial" w:hAnsi="Arial"/>
          <w:color w:val="1A1A1A"/>
          <w:sz w:val="22"/>
          <w:szCs w:val="22"/>
        </w:rPr>
        <w:t xml:space="preserve">5.  Database Schema</w:t>
      </w:r>
    </w:p>
    <w:p>
      <w:pPr>
        <w:spacing w:after="120" w:before="80"/>
      </w:pPr>
      <w:r>
        <w:rPr>
          <w:rFonts w:ascii="Arial" w:cs="Arial" w:eastAsia="Arial" w:hAnsi="Arial"/>
          <w:color w:val="1A1A1A"/>
          <w:sz w:val="22"/>
          <w:szCs w:val="22"/>
        </w:rPr>
        <w:t xml:space="preserve">6.  Functional Features</w:t>
      </w:r>
    </w:p>
    <w:p>
      <w:pPr>
        <w:spacing w:after="120" w:before="80"/>
      </w:pPr>
      <w:r>
        <w:rPr>
          <w:rFonts w:ascii="Arial" w:cs="Arial" w:eastAsia="Arial" w:hAnsi="Arial"/>
          <w:color w:val="1A1A1A"/>
          <w:sz w:val="22"/>
          <w:szCs w:val="22"/>
        </w:rPr>
        <w:t xml:space="preserve">7.  Security &amp; Configuration</w:t>
      </w:r>
    </w:p>
    <w:p>
      <w:pPr>
        <w:spacing w:after="120" w:before="80"/>
      </w:pPr>
      <w:r>
        <w:rPr>
          <w:rFonts w:ascii="Arial" w:cs="Arial" w:eastAsia="Arial" w:hAnsi="Arial"/>
          <w:color w:val="1A1A1A"/>
          <w:sz w:val="22"/>
          <w:szCs w:val="22"/>
        </w:rPr>
        <w:t xml:space="preserve">8.  Build &amp; Deployment</w:t>
      </w:r>
    </w:p>
    <w:p>
      <w:pPr>
        <w:spacing w:after="120" w:before="80"/>
      </w:pPr>
      <w:r>
        <w:rPr>
          <w:rFonts w:ascii="Arial" w:cs="Arial" w:eastAsia="Arial" w:hAnsi="Arial"/>
          <w:color w:val="1A1A1A"/>
          <w:sz w:val="22"/>
          <w:szCs w:val="22"/>
        </w:rPr>
        <w:t xml:space="preserve">9.  Technology Stack</w:t>
      </w:r>
    </w:p>
    <w:p>
      <w:pPr>
        <w:spacing w:after="120" w:before="80"/>
      </w:pPr>
      <w:r>
        <w:rPr>
          <w:rFonts w:ascii="Arial" w:cs="Arial" w:eastAsia="Arial" w:hAnsi="Arial"/>
          <w:color w:val="1A1A1A"/>
          <w:sz w:val="22"/>
          <w:szCs w:val="22"/>
        </w:rPr>
        <w:t xml:space="preserve">10. System Requirements</w:t>
      </w:r>
    </w:p>
    <w:p>
      <w:pPr>
        <w:spacing w:after="120" w:before="80"/>
      </w:pPr>
      <w:r>
        <w:rPr>
          <w:rFonts w:ascii="Arial" w:cs="Arial" w:eastAsia="Arial" w:hAnsi="Arial"/>
          <w:color w:val="1A1A1A"/>
          <w:sz w:val="22"/>
          <w:szCs w:val="22"/>
        </w:rPr>
        <w:t xml:space="preserve">11. Known Limitations &amp; Future Scope</w:t>
      </w:r>
    </w:p>
    <w:p>
      <w:pPr>
        <w:spacing w:after="120" w:before="80"/>
      </w:pPr>
      <w:r>
        <w:rPr>
          <w:rFonts w:ascii="Arial" w:cs="Arial" w:eastAsia="Arial" w:hAnsi="Arial"/>
          <w:color w:val="1A1A1A"/>
          <w:sz w:val="22"/>
          <w:szCs w:val="22"/>
        </w:rPr>
        <w:t xml:space="preserve">12. Glossary</w:t>
      </w:r>
    </w:p>
    <w:p>
      <w:pPr>
        <w:spacing w:after="120"/>
      </w:pPr>
    </w:p>
    <w:p>
      <w:r>
        <w:br w:type="page"/>
      </w:r>
    </w:p>
    <w:p>
      <w:pPr>
        <w:pStyle w:val="Heading1"/>
        <w:spacing w:after="120" w:before="360"/>
      </w:pPr>
      <w:r>
        <w:rPr>
          <w:rFonts w:ascii="Arial" w:cs="Arial" w:eastAsia="Arial" w:hAnsi="Arial"/>
          <w:b/>
          <w:bCs/>
          <w:color w:val="1B4F9C"/>
          <w:sz w:val="36"/>
          <w:szCs w:val="36"/>
        </w:rPr>
        <w:t xml:space="preserve">1. Executive Summary</w:t>
      </w:r>
    </w:p>
    <w:p>
      <w:pPr>
        <w:pBdr>
          <w:bottom w:val="single" w:color="2E75B6" w:sz="8" w:space="1"/>
        </w:pBdr>
        <w:spacing w:after="0"/>
      </w:pPr>
    </w:p>
    <w:p>
      <w:pPr>
        <w:spacing w:after="120"/>
      </w:pPr>
    </w:p>
    <w:p>
      <w:pPr>
        <w:pBdr>
          <w:left w:val="single" w:color="2E75B6" w:sz="16" w:space="4"/>
        </w:pBdr>
        <w:shd w:fill="D6E4F3" w:val="clear"/>
        <w:spacing w:after="100" w:before="100"/>
        <w:ind w:left="300" w:right="200"/>
      </w:pPr>
      <w:r>
        <w:rPr>
          <w:rFonts w:ascii="Arial" w:cs="Arial" w:eastAsia="Arial" w:hAnsi="Arial"/>
          <w:i/>
          <w:iCs/>
          <w:color w:val="555555"/>
          <w:sz w:val="22"/>
          <w:szCs w:val="22"/>
        </w:rPr>
        <w:t xml:space="preserve">TallySyncManager bridges the gap between Tally ERP and enterprise MySQL databases, enabling real-time, automated financial data synchronisation for accounting teams.</w:t>
      </w:r>
    </w:p>
    <w:p>
      <w:pPr>
        <w:spacing w:after="120"/>
      </w:pPr>
    </w:p>
    <w:p>
      <w:pPr>
        <w:spacing w:after="120" w:before="80"/>
      </w:pPr>
      <w:r>
        <w:rPr>
          <w:rFonts w:ascii="Arial" w:cs="Arial" w:eastAsia="Arial" w:hAnsi="Arial"/>
          <w:color w:val="1A1A1A"/>
          <w:sz w:val="22"/>
          <w:szCs w:val="22"/>
        </w:rPr>
        <w:t xml:space="preserve">TallySyncManager is a production-ready Windows desktop application developed for Kaybee Exports Pvt. Ltd. It automates the extraction of financial records — including vouchers, ledgers, inventory items, trial balances, and outstanding entries — from Tally ERP's XML API and persists them into a structured MySQL database.</w:t>
      </w:r>
    </w:p>
    <w:p>
      <w:pPr>
        <w:spacing w:after="120"/>
      </w:pPr>
    </w:p>
    <w:p>
      <w:pPr>
        <w:spacing w:after="120" w:before="80"/>
      </w:pPr>
      <w:r>
        <w:rPr>
          <w:rFonts w:ascii="Arial" w:cs="Arial" w:eastAsia="Arial" w:hAnsi="Arial"/>
          <w:color w:val="1A1A1A"/>
          <w:sz w:val="22"/>
          <w:szCs w:val="22"/>
        </w:rPr>
        <w:t xml:space="preserve">The application removes the need for manual data exports, eliminating human error and enabling downstream BI tools, dashboards, and reports to consume fresh, structured financial data on a scheduled basis.</w:t>
      </w:r>
    </w:p>
    <w:p>
      <w:pPr>
        <w:spacing w:after="120"/>
      </w:pPr>
    </w:p>
    <w:p>
      <w:pPr>
        <w:pStyle w:val="Heading2"/>
        <w:spacing w:after="80" w:before="240"/>
      </w:pPr>
      <w:r>
        <w:rPr>
          <w:rFonts w:ascii="Arial" w:cs="Arial" w:eastAsia="Arial" w:hAnsi="Arial"/>
          <w:b/>
          <w:bCs/>
          <w:color w:val="2E75B6"/>
          <w:sz w:val="28"/>
          <w:szCs w:val="28"/>
        </w:rPr>
        <w:t xml:space="preserve">Key Achievements</w:t>
      </w:r>
    </w:p>
    <w:p>
      <w:pPr>
        <w:pStyle w:val="ListParagraph"/>
        <w:numPr>
          <w:ilvl w:val="0"/>
          <w:numId w:val="2"/>
        </w:numPr>
        <w:spacing w:after="60" w:before="40"/>
      </w:pPr>
      <w:r>
        <w:rPr>
          <w:rFonts w:ascii="Arial" w:cs="Arial" w:eastAsia="Arial" w:hAnsi="Arial"/>
          <w:color w:val="1A1A1A"/>
          <w:sz w:val="22"/>
          <w:szCs w:val="22"/>
        </w:rPr>
        <w:t xml:space="preserve">Fully automated multi-company sync with zero manual intervention</w:t>
      </w:r>
    </w:p>
    <w:p>
      <w:pPr>
        <w:pStyle w:val="ListParagraph"/>
        <w:numPr>
          <w:ilvl w:val="0"/>
          <w:numId w:val="2"/>
        </w:numPr>
        <w:spacing w:after="60" w:before="40"/>
      </w:pPr>
      <w:r>
        <w:rPr>
          <w:rFonts w:ascii="Arial" w:cs="Arial" w:eastAsia="Arial" w:hAnsi="Arial"/>
          <w:color w:val="1A1A1A"/>
          <w:sz w:val="22"/>
          <w:szCs w:val="22"/>
        </w:rPr>
        <w:t xml:space="preserve">Incremental Change Data Capture (CDC) using Tally's alter_id — only changed records are fetched</w:t>
      </w:r>
    </w:p>
    <w:p>
      <w:pPr>
        <w:pStyle w:val="ListParagraph"/>
        <w:numPr>
          <w:ilvl w:val="0"/>
          <w:numId w:val="2"/>
        </w:numPr>
        <w:spacing w:after="60" w:before="40"/>
      </w:pPr>
      <w:r>
        <w:rPr>
          <w:rFonts w:ascii="Arial" w:cs="Arial" w:eastAsia="Arial" w:hAnsi="Arial"/>
          <w:color w:val="1A1A1A"/>
          <w:sz w:val="22"/>
          <w:szCs w:val="22"/>
        </w:rPr>
        <w:t xml:space="preserve">Background APScheduler with per-company schedules (minutes / hours / daily)</w:t>
      </w:r>
    </w:p>
    <w:p>
      <w:pPr>
        <w:pStyle w:val="ListParagraph"/>
        <w:numPr>
          <w:ilvl w:val="0"/>
          <w:numId w:val="2"/>
        </w:numPr>
        <w:spacing w:after="60" w:before="40"/>
      </w:pPr>
      <w:r>
        <w:rPr>
          <w:rFonts w:ascii="Arial" w:cs="Arial" w:eastAsia="Arial" w:hAnsi="Arial"/>
          <w:color w:val="1A1A1A"/>
          <w:sz w:val="22"/>
          <w:szCs w:val="22"/>
        </w:rPr>
        <w:t xml:space="preserve">FIFO sync queue ensures Tally processes one company at a time without conflicts</w:t>
      </w:r>
    </w:p>
    <w:p>
      <w:pPr>
        <w:pStyle w:val="ListParagraph"/>
        <w:numPr>
          <w:ilvl w:val="0"/>
          <w:numId w:val="2"/>
        </w:numPr>
        <w:spacing w:after="60" w:before="40"/>
      </w:pPr>
      <w:r>
        <w:rPr>
          <w:rFonts w:ascii="Arial" w:cs="Arial" w:eastAsia="Arial" w:hAnsi="Arial"/>
          <w:color w:val="1A1A1A"/>
          <w:sz w:val="22"/>
          <w:szCs w:val="22"/>
        </w:rPr>
        <w:t xml:space="preserve">UI automation via PyAutoGUI to open and navigate Tally programmatically</w:t>
      </w:r>
    </w:p>
    <w:p>
      <w:pPr>
        <w:pStyle w:val="ListParagraph"/>
        <w:numPr>
          <w:ilvl w:val="0"/>
          <w:numId w:val="2"/>
        </w:numPr>
        <w:spacing w:after="60" w:before="40"/>
      </w:pPr>
      <w:r>
        <w:rPr>
          <w:rFonts w:ascii="Arial" w:cs="Arial" w:eastAsia="Arial" w:hAnsi="Arial"/>
          <w:color w:val="1A1A1A"/>
          <w:sz w:val="22"/>
          <w:szCs w:val="22"/>
        </w:rPr>
        <w:t xml:space="preserve">Missed-sync detection and automatic catch-up on application restart</w:t>
      </w:r>
    </w:p>
    <w:p>
      <w:pPr>
        <w:pStyle w:val="ListParagraph"/>
        <w:numPr>
          <w:ilvl w:val="0"/>
          <w:numId w:val="2"/>
        </w:numPr>
        <w:spacing w:after="60" w:before="40"/>
      </w:pPr>
      <w:r>
        <w:rPr>
          <w:rFonts w:ascii="Arial" w:cs="Arial" w:eastAsia="Arial" w:hAnsi="Arial"/>
          <w:color w:val="1A1A1A"/>
          <w:sz w:val="22"/>
          <w:szCs w:val="22"/>
        </w:rPr>
        <w:t xml:space="preserve">Encrypted configuration storage — no plaintext credentials on disk</w:t>
      </w:r>
    </w:p>
    <w:p>
      <w:pPr>
        <w:pStyle w:val="ListParagraph"/>
        <w:numPr>
          <w:ilvl w:val="0"/>
          <w:numId w:val="2"/>
        </w:numPr>
        <w:spacing w:after="60" w:before="40"/>
      </w:pPr>
      <w:r>
        <w:rPr>
          <w:rFonts w:ascii="Arial" w:cs="Arial" w:eastAsia="Arial" w:hAnsi="Arial"/>
          <w:color w:val="1A1A1A"/>
          <w:sz w:val="22"/>
          <w:szCs w:val="22"/>
        </w:rPr>
        <w:t xml:space="preserve">OTP-protected admin panel with email delivery via Gmail SMTP</w:t>
      </w:r>
    </w:p>
    <w:p>
      <w:pPr>
        <w:pStyle w:val="ListParagraph"/>
        <w:numPr>
          <w:ilvl w:val="0"/>
          <w:numId w:val="2"/>
        </w:numPr>
        <w:spacing w:after="60" w:before="40"/>
      </w:pPr>
      <w:r>
        <w:rPr>
          <w:rFonts w:ascii="Arial" w:cs="Arial" w:eastAsia="Arial" w:hAnsi="Arial"/>
          <w:color w:val="1A1A1A"/>
          <w:sz w:val="22"/>
          <w:szCs w:val="22"/>
        </w:rPr>
        <w:t xml:space="preserve">One-click Windows installer generated with Inno Setup</w:t>
      </w:r>
    </w:p>
    <w:p>
      <w:pPr>
        <w:spacing w:after="120"/>
      </w:pPr>
    </w:p>
    <w:p>
      <w:r>
        <w:br w:type="page"/>
      </w:r>
    </w:p>
    <w:p>
      <w:pPr>
        <w:pStyle w:val="Heading1"/>
        <w:spacing w:after="120" w:before="360"/>
      </w:pPr>
      <w:r>
        <w:rPr>
          <w:rFonts w:ascii="Arial" w:cs="Arial" w:eastAsia="Arial" w:hAnsi="Arial"/>
          <w:b/>
          <w:bCs/>
          <w:color w:val="1B4F9C"/>
          <w:sz w:val="36"/>
          <w:szCs w:val="36"/>
        </w:rPr>
        <w:t xml:space="preserve">2. Project Overview</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2.1 Problem Statement</w:t>
      </w:r>
    </w:p>
    <w:p>
      <w:pPr>
        <w:spacing w:after="120" w:before="80"/>
      </w:pPr>
      <w:r>
        <w:rPr>
          <w:rFonts w:ascii="Arial" w:cs="Arial" w:eastAsia="Arial" w:hAnsi="Arial"/>
          <w:color w:val="1A1A1A"/>
          <w:sz w:val="22"/>
          <w:szCs w:val="22"/>
        </w:rPr>
        <w:t xml:space="preserve">Accounting teams at Kaybee Exports rely on Tally ERP for day-to-day financial operations. However, Tally stores data in a proprietary format that is difficult to query, report on, or integrate with external systems. Manually exporting data is time-consuming, error-prone, and not scalable across multiple companies.</w:t>
      </w:r>
    </w:p>
    <w:p>
      <w:pPr>
        <w:spacing w:after="120"/>
      </w:pPr>
    </w:p>
    <w:p>
      <w:pPr>
        <w:pStyle w:val="Heading2"/>
        <w:spacing w:after="80" w:before="240"/>
      </w:pPr>
      <w:r>
        <w:rPr>
          <w:rFonts w:ascii="Arial" w:cs="Arial" w:eastAsia="Arial" w:hAnsi="Arial"/>
          <w:b/>
          <w:bCs/>
          <w:color w:val="2E75B6"/>
          <w:sz w:val="28"/>
          <w:szCs w:val="28"/>
        </w:rPr>
        <w:t xml:space="preserve">2.2 Solution</w:t>
      </w:r>
    </w:p>
    <w:p>
      <w:pPr>
        <w:spacing w:after="120" w:before="80"/>
      </w:pPr>
      <w:r>
        <w:rPr>
          <w:rFonts w:ascii="Arial" w:cs="Arial" w:eastAsia="Arial" w:hAnsi="Arial"/>
          <w:color w:val="1A1A1A"/>
          <w:sz w:val="22"/>
          <w:szCs w:val="22"/>
        </w:rPr>
        <w:t xml:space="preserve">TallySyncManager acts as a bridge. It connects to Tally's local XML server (port 9000), requests financial data using structured XML queries, parses the XML response, and stores it into a normalised MySQL database using SQLAlchemy ORM models.</w:t>
      </w:r>
    </w:p>
    <w:p>
      <w:pPr>
        <w:spacing w:after="120"/>
      </w:pPr>
    </w:p>
    <w:p>
      <w:pPr>
        <w:spacing w:after="120" w:before="80"/>
      </w:pPr>
      <w:r>
        <w:rPr>
          <w:rFonts w:ascii="Arial" w:cs="Arial" w:eastAsia="Arial" w:hAnsi="Arial"/>
          <w:color w:val="1A1A1A"/>
          <w:sz w:val="22"/>
          <w:szCs w:val="22"/>
        </w:rPr>
        <w:t xml:space="preserve">The sync engine supports two modes:</w:t>
      </w:r>
    </w:p>
    <w:p>
      <w:pPr>
        <w:pStyle w:val="ListParagraph"/>
        <w:numPr>
          <w:ilvl w:val="0"/>
          <w:numId w:val="2"/>
        </w:numPr>
        <w:spacing w:after="60" w:before="40"/>
      </w:pPr>
      <w:r>
        <w:rPr>
          <w:rFonts w:ascii="Arial" w:cs="Arial" w:eastAsia="Arial" w:hAnsi="Arial"/>
          <w:color w:val="1A1A1A"/>
          <w:sz w:val="22"/>
          <w:szCs w:val="22"/>
        </w:rPr>
        <w:t xml:space="preserve">Full Snapshot — Complete extraction of all records for a selected date range, used on first run or periodic full reconciliation.</w:t>
      </w:r>
    </w:p>
    <w:p>
      <w:pPr>
        <w:pStyle w:val="ListParagraph"/>
        <w:numPr>
          <w:ilvl w:val="0"/>
          <w:numId w:val="2"/>
        </w:numPr>
        <w:spacing w:after="60" w:before="40"/>
      </w:pPr>
      <w:r>
        <w:rPr>
          <w:rFonts w:ascii="Arial" w:cs="Arial" w:eastAsia="Arial" w:hAnsi="Arial"/>
          <w:color w:val="1A1A1A"/>
          <w:sz w:val="22"/>
          <w:szCs w:val="22"/>
        </w:rPr>
        <w:t xml:space="preserve">Incremental CDC — Uses Tally's alter_id field to identify and fetch only records that have been created or modified since the last sync, making recurring syncs extremely fast.</w:t>
      </w:r>
    </w:p>
    <w:p>
      <w:pPr>
        <w:spacing w:after="120"/>
      </w:pPr>
    </w:p>
    <w:p>
      <w:pPr>
        <w:pStyle w:val="Heading2"/>
        <w:spacing w:after="80" w:before="240"/>
      </w:pPr>
      <w:r>
        <w:rPr>
          <w:rFonts w:ascii="Arial" w:cs="Arial" w:eastAsia="Arial" w:hAnsi="Arial"/>
          <w:b/>
          <w:bCs/>
          <w:color w:val="2E75B6"/>
          <w:sz w:val="28"/>
          <w:szCs w:val="28"/>
        </w:rPr>
        <w:t xml:space="preserve">2.3 Scope</w:t>
      </w:r>
    </w:p>
    <w:p>
      <w:pPr>
        <w:spacing w:after="120" w:before="80"/>
      </w:pPr>
      <w:r>
        <w:rPr>
          <w:rFonts w:ascii="Arial" w:cs="Arial" w:eastAsia="Arial" w:hAnsi="Arial"/>
          <w:color w:val="1A1A1A"/>
          <w:sz w:val="22"/>
          <w:szCs w:val="22"/>
        </w:rPr>
        <w:t xml:space="preserve">The application handles the following data entities from Tally ERP: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Data Domain</w:t>
            </w:r>
          </w:p>
        </w:tc>
        <w:tc>
          <w:tcPr>
            <w:tcW w:type="dxa" w:w="312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Entities Synced</w:t>
            </w:r>
          </w:p>
        </w:tc>
        <w:tc>
          <w:tcPr>
            <w:tcW w:type="dxa" w:w="312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Sync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Masters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Ledgers, Stock 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CDC via alter_id</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Inventory Vouchers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Sales, Purchase, Credit Note, Debit Note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CDC + GUID reconciliation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Ledger Vouchers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Receipt, Payment, Journal, Contra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CDC + GUID reconciliation</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Reports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Trial Balance, Outstanding Data</w:t>
            </w:r>
          </w:p>
        </w:tc>
        <w:tc>
          <w:tcPr>
            <w:tcW w:type="dxa" w:w="312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Full snapshot per period</w:t>
            </w:r>
          </w:p>
        </w:tc>
      </w:tr>
    </w:tbl>
    <w:p>
      <w:pPr>
        <w:spacing w:after="120"/>
      </w:pPr>
    </w:p>
    <w:p>
      <w:r>
        <w:br w:type="page"/>
      </w:r>
    </w:p>
    <w:p>
      <w:pPr>
        <w:pStyle w:val="Heading1"/>
        <w:spacing w:after="120" w:before="360"/>
      </w:pPr>
      <w:r>
        <w:rPr>
          <w:rFonts w:ascii="Arial" w:cs="Arial" w:eastAsia="Arial" w:hAnsi="Arial"/>
          <w:b/>
          <w:bCs/>
          <w:color w:val="1B4F9C"/>
          <w:sz w:val="36"/>
          <w:szCs w:val="36"/>
        </w:rPr>
        <w:t xml:space="preserve">3. System Architecture</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3.1 High-Level Architecture</w:t>
      </w:r>
    </w:p>
    <w:p>
      <w:pPr>
        <w:spacing w:after="120"/>
      </w:pPr>
    </w:p>
    <w:p>
      <w:pPr>
        <w:pBdr>
          <w:left w:val="single" w:color="2E75B6" w:sz="16" w:space="4"/>
        </w:pBdr>
        <w:shd w:fill="D6E4F3" w:val="clear"/>
        <w:spacing w:after="100" w:before="100"/>
        <w:ind w:left="300" w:right="200"/>
      </w:pPr>
      <w:r>
        <w:rPr>
          <w:rFonts w:ascii="Arial" w:cs="Arial" w:eastAsia="Arial" w:hAnsi="Arial"/>
          <w:i/>
          <w:iCs/>
          <w:color w:val="555555"/>
          <w:sz w:val="22"/>
          <w:szCs w:val="22"/>
        </w:rPr>
        <w:t xml:space="preserve">The application follows a layered architecture: GUI Layer → Controller Layer → Service Layer → Data Access Layer → MySQL Database.</w:t>
      </w:r>
    </w:p>
    <w:p>
      <w:pPr>
        <w:spacing w:after="120"/>
      </w:pPr>
    </w:p>
    <w:p>
      <w:pPr>
        <w:spacing w:after="120" w:before="80"/>
      </w:pPr>
      <w:r>
        <w:rPr>
          <w:rFonts w:ascii="Arial" w:cs="Arial" w:eastAsia="Arial" w:hAnsi="Arial"/>
          <w:color w:val="1A1A1A"/>
          <w:sz w:val="22"/>
          <w:szCs w:val="22"/>
        </w:rPr>
        <w:t xml:space="preserve">The architecture is structured into four distinct layers, each with a clear single responsibility:</w:t>
      </w:r>
    </w:p>
    <w:p>
      <w:pPr>
        <w:spacing w:after="120"/>
      </w:pPr>
    </w:p>
    <w:p>
      <w:pPr>
        <w:spacing w:after="60" w:before="180"/>
      </w:pPr>
      <w:r>
        <w:rPr>
          <w:rFonts w:ascii="Arial" w:cs="Arial" w:eastAsia="Arial" w:hAnsi="Arial"/>
          <w:b/>
          <w:bCs/>
          <w:color w:val="555555"/>
          <w:sz w:val="24"/>
          <w:szCs w:val="24"/>
        </w:rPr>
        <w:t xml:space="preserve">Layer 1: Presentation Layer (GUI)</w:t>
      </w:r>
    </w:p>
    <w:p>
      <w:pPr>
        <w:spacing w:after="120" w:before="80"/>
      </w:pPr>
      <w:r>
        <w:rPr>
          <w:rFonts w:ascii="Arial" w:cs="Arial" w:eastAsia="Arial" w:hAnsi="Arial"/>
          <w:color w:val="1A1A1A"/>
          <w:sz w:val="22"/>
          <w:szCs w:val="22"/>
        </w:rPr>
        <w:t xml:space="preserve">Built with Python's Tkinter framework, the GUI layer provides a multi-page desktop interface. It consists of a sidebar navigation, a header bar with status indicators, and content pages (Home, Sync, Scheduler, Logs, Settings). All UI components are styled via a centralised styles.py module defining colours, fonts, and spacing constants.</w:t>
      </w:r>
    </w:p>
    <w:p>
      <w:pPr>
        <w:spacing w:after="120"/>
      </w:pPr>
    </w:p>
    <w:p>
      <w:pPr>
        <w:spacing w:after="60" w:before="180"/>
      </w:pPr>
      <w:r>
        <w:rPr>
          <w:rFonts w:ascii="Arial" w:cs="Arial" w:eastAsia="Arial" w:hAnsi="Arial"/>
          <w:b/>
          <w:bCs/>
          <w:color w:val="555555"/>
          <w:sz w:val="24"/>
          <w:szCs w:val="24"/>
        </w:rPr>
        <w:t xml:space="preserve">Layer 2: Controller Layer</w:t>
      </w:r>
    </w:p>
    <w:p>
      <w:pPr>
        <w:spacing w:after="120" w:before="80"/>
      </w:pPr>
      <w:r>
        <w:rPr>
          <w:rFonts w:ascii="Arial" w:cs="Arial" w:eastAsia="Arial" w:hAnsi="Arial"/>
          <w:color w:val="1A1A1A"/>
          <w:sz w:val="22"/>
          <w:szCs w:val="22"/>
        </w:rPr>
        <w:t xml:space="preserve">Controllers bridge the GUI and service layers. The SyncController orchestrates on-demand sync operations. The SchedulerController manages APScheduler background jobs, persisting jobs in MySQL so they survive application restarts. The SyncQueueController implements the FIFO queue, ensuring multiple companies are processed sequentially rather than concurrently — preventing Tally conflicts.</w:t>
      </w:r>
    </w:p>
    <w:p>
      <w:pPr>
        <w:spacing w:after="120"/>
      </w:pPr>
    </w:p>
    <w:p>
      <w:pPr>
        <w:spacing w:after="60" w:before="180"/>
      </w:pPr>
      <w:r>
        <w:rPr>
          <w:rFonts w:ascii="Arial" w:cs="Arial" w:eastAsia="Arial" w:hAnsi="Arial"/>
          <w:b/>
          <w:bCs/>
          <w:color w:val="555555"/>
          <w:sz w:val="24"/>
          <w:szCs w:val="24"/>
        </w:rPr>
        <w:t xml:space="preserve">Layer 3: Service Layer</w:t>
      </w:r>
    </w:p>
    <w:p>
      <w:pPr>
        <w:spacing w:after="120" w:before="80"/>
      </w:pPr>
      <w:r>
        <w:rPr>
          <w:rFonts w:ascii="Arial" w:cs="Arial" w:eastAsia="Arial" w:hAnsi="Arial"/>
          <w:color w:val="1A1A1A"/>
          <w:sz w:val="22"/>
          <w:szCs w:val="22"/>
        </w:rPr>
        <w:t xml:space="preserve">This layer contains all business logic. The TallyConnector handles HTTP communication with Tally's XML API, managing connection retries and timeouts. The SyncService implements the full and incremental sync algorithms. The DataProcessor parses Tally XML responses into Python dictionaries. The TallyLauncher automates opening Tally and navigating to the correct company using PyAutoGUI and screen image matching.</w:t>
      </w:r>
    </w:p>
    <w:p>
      <w:pPr>
        <w:spacing w:after="120"/>
      </w:pPr>
    </w:p>
    <w:p>
      <w:pPr>
        <w:spacing w:after="60" w:before="180"/>
      </w:pPr>
      <w:r>
        <w:rPr>
          <w:rFonts w:ascii="Arial" w:cs="Arial" w:eastAsia="Arial" w:hAnsi="Arial"/>
          <w:b/>
          <w:bCs/>
          <w:color w:val="555555"/>
          <w:sz w:val="24"/>
          <w:szCs w:val="24"/>
        </w:rPr>
        <w:t xml:space="preserve">Layer 4: Data Access Layer</w:t>
      </w:r>
    </w:p>
    <w:p>
      <w:pPr>
        <w:spacing w:after="120" w:before="80"/>
      </w:pPr>
      <w:r>
        <w:rPr>
          <w:rFonts w:ascii="Arial" w:cs="Arial" w:eastAsia="Arial" w:hAnsi="Arial"/>
          <w:color w:val="1A1A1A"/>
          <w:sz w:val="22"/>
          <w:szCs w:val="22"/>
        </w:rPr>
        <w:t xml:space="preserve">SQLAlchemy ORM models define the schema for all entities. The DatabaseProcessor implements upsert logic (insert-or-update), GUID-based deletion reconciliation, and per-company threading locks to prevent concurrent write conflicts. All DB sessions are managed within function scope to avoid connection leaks.</w:t>
      </w:r>
    </w:p>
    <w:p>
      <w:pPr>
        <w:spacing w:after="120"/>
      </w:pPr>
    </w:p>
    <w:p>
      <w:pPr>
        <w:pStyle w:val="Heading2"/>
        <w:spacing w:after="80" w:before="240"/>
      </w:pPr>
      <w:r>
        <w:rPr>
          <w:rFonts w:ascii="Arial" w:cs="Arial" w:eastAsia="Arial" w:hAnsi="Arial"/>
          <w:b/>
          <w:bCs/>
          <w:color w:val="2E75B6"/>
          <w:sz w:val="28"/>
          <w:szCs w:val="28"/>
        </w:rPr>
        <w:t xml:space="preserve">3.2 Data Flow</w:t>
      </w:r>
    </w:p>
    <w:p>
      <w:pPr>
        <w:spacing w:after="120" w:before="80"/>
      </w:pPr>
      <w:r>
        <w:rPr>
          <w:rFonts w:ascii="Arial" w:cs="Arial" w:eastAsia="Arial" w:hAnsi="Arial"/>
          <w:color w:val="1A1A1A"/>
          <w:sz w:val="22"/>
          <w:szCs w:val="22"/>
        </w:rPr>
        <w:t xml:space="preserve">A complete sync operation follows this sequence:</w:t>
      </w:r>
    </w:p>
    <w:p>
      <w:pPr>
        <w:spacing w:after="120"/>
      </w:pPr>
    </w:p>
    <w:p>
      <w:pPr>
        <w:pStyle w:val="ListParagraph"/>
        <w:numPr>
          <w:ilvl w:val="0"/>
          <w:numId w:val="2"/>
        </w:numPr>
        <w:spacing w:after="60" w:before="40"/>
      </w:pPr>
      <w:r>
        <w:rPr>
          <w:rFonts w:ascii="Arial" w:cs="Arial" w:eastAsia="Arial" w:hAnsi="Arial"/>
          <w:color w:val="1A1A1A"/>
          <w:sz w:val="22"/>
          <w:szCs w:val="22"/>
        </w:rPr>
        <w:t xml:space="preserve">1. Scheduler or user triggers a sync for a specific company.</w:t>
      </w:r>
    </w:p>
    <w:p>
      <w:pPr>
        <w:pStyle w:val="ListParagraph"/>
        <w:numPr>
          <w:ilvl w:val="0"/>
          <w:numId w:val="2"/>
        </w:numPr>
        <w:spacing w:after="60" w:before="40"/>
      </w:pPr>
      <w:r>
        <w:rPr>
          <w:rFonts w:ascii="Arial" w:cs="Arial" w:eastAsia="Arial" w:hAnsi="Arial"/>
          <w:color w:val="1A1A1A"/>
          <w:sz w:val="22"/>
          <w:szCs w:val="22"/>
        </w:rPr>
        <w:t xml:space="preserve">2. SyncQueueController adds the company to the FIFO queue.</w:t>
      </w:r>
    </w:p>
    <w:p>
      <w:pPr>
        <w:pStyle w:val="ListParagraph"/>
        <w:numPr>
          <w:ilvl w:val="0"/>
          <w:numId w:val="2"/>
        </w:numPr>
        <w:spacing w:after="60" w:before="40"/>
      </w:pPr>
      <w:r>
        <w:rPr>
          <w:rFonts w:ascii="Arial" w:cs="Arial" w:eastAsia="Arial" w:hAnsi="Arial"/>
          <w:color w:val="1A1A1A"/>
          <w:sz w:val="22"/>
          <w:szCs w:val="22"/>
        </w:rPr>
        <w:t xml:space="preserve">3. Queue processor dequeues the company and calls TallyLauncher to open Tally and navigate to the company.</w:t>
      </w:r>
    </w:p>
    <w:p>
      <w:pPr>
        <w:pStyle w:val="ListParagraph"/>
        <w:numPr>
          <w:ilvl w:val="0"/>
          <w:numId w:val="2"/>
        </w:numPr>
        <w:spacing w:after="60" w:before="40"/>
      </w:pPr>
      <w:r>
        <w:rPr>
          <w:rFonts w:ascii="Arial" w:cs="Arial" w:eastAsia="Arial" w:hAnsi="Arial"/>
          <w:color w:val="1A1A1A"/>
          <w:sz w:val="22"/>
          <w:szCs w:val="22"/>
        </w:rPr>
        <w:t xml:space="preserve">4. SyncService connects via TallyConnector to Tally's XML API (http://localhost:9000).</w:t>
      </w:r>
    </w:p>
    <w:p>
      <w:pPr>
        <w:pStyle w:val="ListParagraph"/>
        <w:numPr>
          <w:ilvl w:val="0"/>
          <w:numId w:val="2"/>
        </w:numPr>
        <w:spacing w:after="60" w:before="40"/>
      </w:pPr>
      <w:r>
        <w:rPr>
          <w:rFonts w:ascii="Arial" w:cs="Arial" w:eastAsia="Arial" w:hAnsi="Arial"/>
          <w:color w:val="1A1A1A"/>
          <w:sz w:val="22"/>
          <w:szCs w:val="22"/>
        </w:rPr>
        <w:t xml:space="preserve">5. XML requests are sent for each data type (ledgers, items, vouchers, etc.).</w:t>
      </w:r>
    </w:p>
    <w:p>
      <w:pPr>
        <w:pStyle w:val="ListParagraph"/>
        <w:numPr>
          <w:ilvl w:val="0"/>
          <w:numId w:val="2"/>
        </w:numPr>
        <w:spacing w:after="60" w:before="40"/>
      </w:pPr>
      <w:r>
        <w:rPr>
          <w:rFonts w:ascii="Arial" w:cs="Arial" w:eastAsia="Arial" w:hAnsi="Arial"/>
          <w:color w:val="1A1A1A"/>
          <w:sz w:val="22"/>
          <w:szCs w:val="22"/>
        </w:rPr>
        <w:t xml:space="preserve">6. DataProcessor parses the XML responses into structured Python dicts.</w:t>
      </w:r>
    </w:p>
    <w:p>
      <w:pPr>
        <w:pStyle w:val="ListParagraph"/>
        <w:numPr>
          <w:ilvl w:val="0"/>
          <w:numId w:val="2"/>
        </w:numPr>
        <w:spacing w:after="60" w:before="40"/>
      </w:pPr>
      <w:r>
        <w:rPr>
          <w:rFonts w:ascii="Arial" w:cs="Arial" w:eastAsia="Arial" w:hAnsi="Arial"/>
          <w:color w:val="1A1A1A"/>
          <w:sz w:val="22"/>
          <w:szCs w:val="22"/>
        </w:rPr>
        <w:t xml:space="preserve">7. DatabaseProcessor upserts records into MySQL, using alter_id for CDC or GUIDs for deletion detection.</w:t>
      </w:r>
    </w:p>
    <w:p>
      <w:pPr>
        <w:pStyle w:val="ListParagraph"/>
        <w:numPr>
          <w:ilvl w:val="0"/>
          <w:numId w:val="2"/>
        </w:numPr>
        <w:spacing w:after="60" w:before="40"/>
      </w:pPr>
      <w:r>
        <w:rPr>
          <w:rFonts w:ascii="Arial" w:cs="Arial" w:eastAsia="Arial" w:hAnsi="Arial"/>
          <w:color w:val="1A1A1A"/>
          <w:sz w:val="22"/>
          <w:szCs w:val="22"/>
        </w:rPr>
        <w:t xml:space="preserve">8. SyncState is updated with the latest alter_id and timestamps.</w:t>
      </w:r>
    </w:p>
    <w:p>
      <w:pPr>
        <w:pStyle w:val="ListParagraph"/>
        <w:numPr>
          <w:ilvl w:val="0"/>
          <w:numId w:val="2"/>
        </w:numPr>
        <w:spacing w:after="60" w:before="40"/>
      </w:pPr>
      <w:r>
        <w:rPr>
          <w:rFonts w:ascii="Arial" w:cs="Arial" w:eastAsia="Arial" w:hAnsi="Arial"/>
          <w:color w:val="1A1A1A"/>
          <w:sz w:val="22"/>
          <w:szCs w:val="22"/>
        </w:rPr>
        <w:t xml:space="preserve">9. GUI is notified via a thread-safe queue and updates status badges and log entries.</w:t>
      </w:r>
    </w:p>
    <w:p>
      <w:pPr>
        <w:spacing w:after="120"/>
      </w:pPr>
    </w:p>
    <w:p>
      <w:pPr>
        <w:pStyle w:val="Heading2"/>
        <w:spacing w:after="80" w:before="240"/>
      </w:pPr>
      <w:r>
        <w:rPr>
          <w:rFonts w:ascii="Arial" w:cs="Arial" w:eastAsia="Arial" w:hAnsi="Arial"/>
          <w:b/>
          <w:bCs/>
          <w:color w:val="2E75B6"/>
          <w:sz w:val="28"/>
          <w:szCs w:val="28"/>
        </w:rPr>
        <w:t xml:space="preserve">3.3 Threading Model</w:t>
      </w:r>
    </w:p>
    <w:p>
      <w:pPr>
        <w:spacing w:after="120" w:before="80"/>
      </w:pPr>
      <w:r>
        <w:rPr>
          <w:rFonts w:ascii="Arial" w:cs="Arial" w:eastAsia="Arial" w:hAnsi="Arial"/>
          <w:color w:val="1A1A1A"/>
          <w:sz w:val="22"/>
          <w:szCs w:val="22"/>
        </w:rPr>
        <w:t xml:space="preserve">The application uses a carefully designed threading model to keep the GUI responsive while sync operations run in the background:</w:t>
      </w:r>
    </w:p>
    <w:p>
      <w:pPr>
        <w:spacing w:after="120"/>
      </w:pPr>
    </w:p>
    <w:p>
      <w:pPr>
        <w:pStyle w:val="ListParagraph"/>
        <w:numPr>
          <w:ilvl w:val="0"/>
          <w:numId w:val="2"/>
        </w:numPr>
        <w:spacing w:after="60" w:before="40"/>
      </w:pPr>
      <w:r>
        <w:rPr>
          <w:rFonts w:ascii="Arial" w:cs="Arial" w:eastAsia="Arial" w:hAnsi="Arial"/>
          <w:color w:val="1A1A1A"/>
          <w:sz w:val="22"/>
          <w:szCs w:val="22"/>
        </w:rPr>
        <w:t xml:space="preserve">Main thread: Tkinter event loop (GUI rendering and interaction).</w:t>
      </w:r>
    </w:p>
    <w:p>
      <w:pPr>
        <w:pStyle w:val="ListParagraph"/>
        <w:numPr>
          <w:ilvl w:val="0"/>
          <w:numId w:val="2"/>
        </w:numPr>
        <w:spacing w:after="60" w:before="40"/>
      </w:pPr>
      <w:r>
        <w:rPr>
          <w:rFonts w:ascii="Arial" w:cs="Arial" w:eastAsia="Arial" w:hAnsi="Arial"/>
          <w:color w:val="1A1A1A"/>
          <w:sz w:val="22"/>
          <w:szCs w:val="22"/>
        </w:rPr>
        <w:t xml:space="preserve">Sync thread: Per-sync background thread initiated by the controller.</w:t>
      </w:r>
    </w:p>
    <w:p>
      <w:pPr>
        <w:pStyle w:val="ListParagraph"/>
        <w:numPr>
          <w:ilvl w:val="0"/>
          <w:numId w:val="2"/>
        </w:numPr>
        <w:spacing w:after="60" w:before="40"/>
      </w:pPr>
      <w:r>
        <w:rPr>
          <w:rFonts w:ascii="Arial" w:cs="Arial" w:eastAsia="Arial" w:hAnsi="Arial"/>
          <w:color w:val="1A1A1A"/>
          <w:sz w:val="22"/>
          <w:szCs w:val="22"/>
        </w:rPr>
        <w:t xml:space="preserve">Scheduler thread: APScheduler daemon thread firing cron/interval jobs.</w:t>
      </w:r>
    </w:p>
    <w:p>
      <w:pPr>
        <w:pStyle w:val="ListParagraph"/>
        <w:numPr>
          <w:ilvl w:val="0"/>
          <w:numId w:val="2"/>
        </w:numPr>
        <w:spacing w:after="60" w:before="40"/>
      </w:pPr>
      <w:r>
        <w:rPr>
          <w:rFonts w:ascii="Arial" w:cs="Arial" w:eastAsia="Arial" w:hAnsi="Arial"/>
          <w:color w:val="1A1A1A"/>
          <w:sz w:val="22"/>
          <w:szCs w:val="22"/>
        </w:rPr>
        <w:t xml:space="preserve">Queue processor thread: Persistent background thread draining the FIFO sync queue.</w:t>
      </w:r>
    </w:p>
    <w:p>
      <w:pPr>
        <w:pStyle w:val="ListParagraph"/>
        <w:numPr>
          <w:ilvl w:val="0"/>
          <w:numId w:val="2"/>
        </w:numPr>
        <w:spacing w:after="60" w:before="40"/>
      </w:pPr>
      <w:r>
        <w:rPr>
          <w:rFonts w:ascii="Arial" w:cs="Arial" w:eastAsia="Arial" w:hAnsi="Arial"/>
          <w:color w:val="1A1A1A"/>
          <w:sz w:val="22"/>
          <w:szCs w:val="22"/>
        </w:rPr>
        <w:t xml:space="preserve">Tally semaphore: A threading.Semaphore(1) with a 120-second timeout ensures only one Tally XML request is in-flight at any time.</w:t>
      </w:r>
    </w:p>
    <w:p>
      <w:pPr>
        <w:pStyle w:val="ListParagraph"/>
        <w:numPr>
          <w:ilvl w:val="0"/>
          <w:numId w:val="2"/>
        </w:numPr>
        <w:spacing w:after="60" w:before="40"/>
      </w:pPr>
      <w:r>
        <w:rPr>
          <w:rFonts w:ascii="Arial" w:cs="Arial" w:eastAsia="Arial" w:hAnsi="Arial"/>
          <w:color w:val="1A1A1A"/>
          <w:sz w:val="22"/>
          <w:szCs w:val="22"/>
        </w:rPr>
        <w:t xml:space="preserve">Per-company DB locks: threading.Lock per company name prevents concurrent DB writes for the same company from multiple threads.</w:t>
      </w:r>
    </w:p>
    <w:p>
      <w:pPr>
        <w:spacing w:after="120"/>
      </w:pPr>
    </w:p>
    <w:p>
      <w:r>
        <w:br w:type="page"/>
      </w:r>
    </w:p>
    <w:p>
      <w:pPr>
        <w:pStyle w:val="Heading1"/>
        <w:spacing w:after="120" w:before="360"/>
      </w:pPr>
      <w:r>
        <w:rPr>
          <w:rFonts w:ascii="Arial" w:cs="Arial" w:eastAsia="Arial" w:hAnsi="Arial"/>
          <w:b/>
          <w:bCs/>
          <w:color w:val="1B4F9C"/>
          <w:sz w:val="36"/>
          <w:szCs w:val="36"/>
        </w:rPr>
        <w:t xml:space="preserve">4. Module Descriptions</w:t>
      </w:r>
    </w:p>
    <w:p>
      <w:pPr>
        <w:pBdr>
          <w:bottom w:val="single" w:color="2E75B6" w:sz="8" w:space="1"/>
        </w:pBdr>
        <w:spacing w:after="0"/>
      </w:pPr>
    </w:p>
    <w:p>
      <w:pPr>
        <w:spacing w:after="120"/>
      </w:pPr>
    </w:p>
    <w:p>
      <w:pPr>
        <w:spacing w:after="120" w:before="80"/>
      </w:pPr>
      <w:r>
        <w:rPr>
          <w:rFonts w:ascii="Arial" w:cs="Arial" w:eastAsia="Arial" w:hAnsi="Arial"/>
          <w:color w:val="1A1A1A"/>
          <w:sz w:val="22"/>
          <w:szCs w:val="22"/>
        </w:rPr>
        <w:t xml:space="preserve">The project is organised into the following top-level packages and modules:</w:t>
      </w:r>
    </w:p>
    <w:p>
      <w:pPr>
        <w:spacing w:after="120"/>
      </w:pPr>
    </w:p>
    <w:p>
      <w:pPr>
        <w:pStyle w:val="Heading2"/>
        <w:spacing w:after="80" w:before="240"/>
      </w:pPr>
      <w:r>
        <w:rPr>
          <w:rFonts w:ascii="Arial" w:cs="Arial" w:eastAsia="Arial" w:hAnsi="Arial"/>
          <w:b/>
          <w:bCs/>
          <w:color w:val="2E75B6"/>
          <w:sz w:val="28"/>
          <w:szCs w:val="28"/>
        </w:rPr>
        <w:t xml:space="preserve">4.1 Core Modules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Module</w:t>
            </w:r>
          </w:p>
        </w:tc>
        <w:tc>
          <w:tcPr>
            <w:tcW w:type="dxa" w:w="4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main.py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Application entry point — initialises TallySyncApp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Entry Point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admin_config.py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Centralised admin password and OTP recipient email list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logging_config.py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Structured logging setup — rotating file + console handler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Cross-cutting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tally_config.ini</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Tally host/port configuration file (INI format)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Config</w:t>
            </w:r>
          </w:p>
        </w:tc>
      </w:tr>
    </w:tbl>
    <w:p>
      <w:pPr>
        <w:spacing w:after="120"/>
      </w:pPr>
    </w:p>
    <w:p>
      <w:pPr>
        <w:pStyle w:val="Heading2"/>
        <w:spacing w:after="80" w:before="240"/>
      </w:pPr>
      <w:r>
        <w:rPr>
          <w:rFonts w:ascii="Arial" w:cs="Arial" w:eastAsia="Arial" w:hAnsi="Arial"/>
          <w:b/>
          <w:bCs/>
          <w:color w:val="2E75B6"/>
          <w:sz w:val="28"/>
          <w:szCs w:val="28"/>
        </w:rPr>
        <w:t xml:space="preserve">4.2 GUI Package (gui/)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app.py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Root application window — bootstraps GUI, layout, tray, scheduler, startup sequence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App Bootstrap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state.py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AppState, CompanyState, CompanyStatus — central reactive state shared across all components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State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config_manager.py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Reads/writes encrypted config.json in AppData; stores DB and Tally credentials securely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Configuration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styles.py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Design tokens: Color, Font, Spacing, Layout constants; nav items; version info</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UI Theming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scale.py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DPI-aware scaling utilities for Tkinter widgets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UI 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tray_manager.py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System tray icon management via pystray; open/pause/exit 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System Tray</w:t>
            </w:r>
          </w:p>
        </w:tc>
      </w:tr>
    </w:tbl>
    <w:p>
      <w:pPr>
        <w:spacing w:after="120"/>
      </w:pPr>
    </w:p>
    <w:p>
      <w:pPr>
        <w:pStyle w:val="Heading2"/>
        <w:spacing w:after="80" w:before="240"/>
      </w:pPr>
      <w:r>
        <w:rPr>
          <w:rFonts w:ascii="Arial" w:cs="Arial" w:eastAsia="Arial" w:hAnsi="Arial"/>
          <w:b/>
          <w:bCs/>
          <w:color w:val="2E75B6"/>
          <w:sz w:val="28"/>
          <w:szCs w:val="28"/>
        </w:rPr>
        <w:t xml:space="preserve">4.3 GUI Pages (gui/pages/)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Page</w:t>
            </w:r>
          </w:p>
        </w:tc>
        <w:tc>
          <w:tcPr>
            <w:tcW w:type="dxa" w:w="4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home_page.py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Dashboard — company cards with sync status, last sync time, and progress indicators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Company Overview</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sync_page.py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Manual sync controls — trigger full or incremental sync for any company</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Manual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scheduler_page.py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Per-company schedule configuration — interval (minutes/hours) or daily cron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Scheduling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settings_page.py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4-section settings: Tally connection, DB credentials, UI automation config, screen images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logs_page.py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Real-time scrollable log viewer — filterable by company and log level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Monitoring</w:t>
            </w:r>
          </w:p>
        </w:tc>
      </w:tr>
    </w:tbl>
    <w:p>
      <w:pPr>
        <w:spacing w:after="120"/>
      </w:pPr>
    </w:p>
    <w:p>
      <w:pPr>
        <w:pStyle w:val="Heading2"/>
        <w:spacing w:after="80" w:before="240"/>
      </w:pPr>
      <w:r>
        <w:rPr>
          <w:rFonts w:ascii="Arial" w:cs="Arial" w:eastAsia="Arial" w:hAnsi="Arial"/>
          <w:b/>
          <w:bCs/>
          <w:color w:val="2E75B6"/>
          <w:sz w:val="28"/>
          <w:szCs w:val="28"/>
        </w:rPr>
        <w:t xml:space="preserve">4.4 GUI Components (gui/components/)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Component</w:t>
            </w:r>
          </w:p>
        </w:tc>
        <w:tc>
          <w:tcPr>
            <w:tcW w:type="dxa" w:w="66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setup_wizard.py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First-run wizard collecting DB and Tally connection details; validates before saving</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protected_access_dialog.py</w:t>
            </w:r>
          </w:p>
        </w:tc>
        <w:tc>
          <w:tcPr>
            <w:tcW w:type="dxa" w:w="66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Two-step admin auth: SHA-256 password verification, then 6-digit OTP via Gmail SMTP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company_card.py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Dashboard card widget showing company name, sync status badge, last sync time, and action buttons</w:t>
            </w:r>
          </w:p>
        </w:tc>
      </w:tr>
      <w:tr>
        <w:tc>
          <w:tcPr>
            <w:tcW w:type="dxa" w:w="27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initial_snapshot_dialog.py</w:t>
            </w:r>
          </w:p>
        </w:tc>
        <w:tc>
          <w:tcPr>
            <w:tcW w:type="dxa" w:w="66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Date range picker for full snapshot sync; allows selection of financial year or custom range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sync_progress_panel.py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Progress bar and live status panel displayed during active sync operations</w:t>
            </w:r>
          </w:p>
        </w:tc>
      </w:tr>
    </w:tbl>
    <w:p>
      <w:pPr>
        <w:spacing w:after="120"/>
      </w:pPr>
    </w:p>
    <w:p>
      <w:pPr>
        <w:pStyle w:val="Heading2"/>
        <w:spacing w:after="80" w:before="240"/>
      </w:pPr>
      <w:r>
        <w:rPr>
          <w:rFonts w:ascii="Arial" w:cs="Arial" w:eastAsia="Arial" w:hAnsi="Arial"/>
          <w:b/>
          <w:bCs/>
          <w:color w:val="2E75B6"/>
          <w:sz w:val="28"/>
          <w:szCs w:val="28"/>
        </w:rPr>
        <w:t xml:space="preserve">4.5 Services Package (services/)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Service</w:t>
            </w:r>
          </w:p>
        </w:tc>
        <w:tc>
          <w:tcPr>
            <w:tcW w:type="dxa" w:w="4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tally_connector.py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HTTP client for Tally XML API — manages sessions, retries, connection status, and thread-safe XML template caching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requests + Retry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sync_service.py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Core sync engine — implements full snapshot (3-month chunk) and CDC incremental sync for all entity types; uses semaphore for Tally concurrency</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threading.Semaphore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data_processor.py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XML response parser — converts Tally XML into Python dicts for all voucher, ledger, item, and report types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lxml / defusedxml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tally_launcher.py</w:t>
            </w:r>
          </w:p>
        </w:tc>
        <w:tc>
          <w:tcPr>
            <w:tcW w:type="dxa" w:w="4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UI automation — launches Tally EXE, waits for GUI, navigates to correct company via PyAutoGUI image matching</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PyAutoGUI + OpenCV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currency_extractor.py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Extracts foreign currency and exchange rate data from Tally voucher XML responses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XML parsing</w:t>
            </w:r>
          </w:p>
        </w:tc>
      </w:tr>
    </w:tbl>
    <w:p>
      <w:pPr>
        <w:spacing w:after="120"/>
      </w:pPr>
    </w:p>
    <w:p>
      <w:r>
        <w:br w:type="page"/>
      </w:r>
    </w:p>
    <w:p>
      <w:pPr>
        <w:pStyle w:val="Heading1"/>
        <w:spacing w:after="120" w:before="360"/>
      </w:pPr>
      <w:r>
        <w:rPr>
          <w:rFonts w:ascii="Arial" w:cs="Arial" w:eastAsia="Arial" w:hAnsi="Arial"/>
          <w:b/>
          <w:bCs/>
          <w:color w:val="1B4F9C"/>
          <w:sz w:val="36"/>
          <w:szCs w:val="36"/>
        </w:rPr>
        <w:t xml:space="preserve">5. Database Schema</w:t>
      </w:r>
    </w:p>
    <w:p>
      <w:pPr>
        <w:pBdr>
          <w:bottom w:val="single" w:color="2E75B6" w:sz="8" w:space="1"/>
        </w:pBdr>
        <w:spacing w:after="0"/>
      </w:pPr>
    </w:p>
    <w:p>
      <w:pPr>
        <w:spacing w:after="120"/>
      </w:pPr>
    </w:p>
    <w:p>
      <w:pPr>
        <w:pBdr>
          <w:left w:val="single" w:color="2E75B6" w:sz="16" w:space="4"/>
        </w:pBdr>
        <w:shd w:fill="D6E4F3" w:val="clear"/>
        <w:spacing w:after="100" w:before="100"/>
        <w:ind w:left="300" w:right="200"/>
      </w:pPr>
      <w:r>
        <w:rPr>
          <w:rFonts w:ascii="Arial" w:cs="Arial" w:eastAsia="Arial" w:hAnsi="Arial"/>
          <w:i/>
          <w:iCs/>
          <w:color w:val="555555"/>
          <w:sz w:val="22"/>
          <w:szCs w:val="22"/>
        </w:rPr>
        <w:t xml:space="preserve">Database: tally_db (MySQL). ORM: SQLAlchemy. All models inherit from a shared Base class. GUID is the primary deduplication key across all voucher tables.</w:t>
      </w:r>
    </w:p>
    <w:p>
      <w:pPr>
        <w:spacing w:after="120"/>
      </w:pPr>
    </w:p>
    <w:p>
      <w:pPr>
        <w:pStyle w:val="Heading2"/>
        <w:spacing w:after="80" w:before="240"/>
      </w:pPr>
      <w:r>
        <w:rPr>
          <w:rFonts w:ascii="Arial" w:cs="Arial" w:eastAsia="Arial" w:hAnsi="Arial"/>
          <w:b/>
          <w:bCs/>
          <w:color w:val="2E75B6"/>
          <w:sz w:val="28"/>
          <w:szCs w:val="28"/>
        </w:rPr>
        <w:t xml:space="preserve">5.1 Master Tables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Columns</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ledger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guid, name, parent_group, closing_balance, is_deleted, alter_id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Chart of accounts — all ledger accounts from Tally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item</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guid, name, parent_group, uom, closing_qty, alter_id</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Stock items / inventory masters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company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id, name, tally_host, tally_port, is_active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Configured Tally companies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sync_state</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company_name, entity_type, last_alter_id, last_sync_at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Tracks CDC state per company per entity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tally_settings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id, host, 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Tally connection settings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automation_settings</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id, exe_path, confidence, delay, timeout, use_tds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PyAutoGUI automation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scheduler_config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id, company_name, interval_minutes, cron_expr, is_active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Per-company schedule configuration</w:t>
            </w:r>
          </w:p>
        </w:tc>
      </w:tr>
    </w:tbl>
    <w:p>
      <w:pPr>
        <w:spacing w:after="120"/>
      </w:pPr>
    </w:p>
    <w:p>
      <w:pPr>
        <w:pStyle w:val="Heading2"/>
        <w:spacing w:after="80" w:before="240"/>
      </w:pPr>
      <w:r>
        <w:rPr>
          <w:rFonts w:ascii="Arial" w:cs="Arial" w:eastAsia="Arial" w:hAnsi="Arial"/>
          <w:b/>
          <w:bCs/>
          <w:color w:val="2E75B6"/>
          <w:sz w:val="28"/>
          <w:szCs w:val="28"/>
        </w:rPr>
        <w:t xml:space="preserve">5.2 Inventory Voucher Tables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Columns</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Voucher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sales_voucher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guid, vchkey, date, party_name, gst_number, item_name, qty, rate, total_amt, e_invoice_number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Sales invoices (inventory-based)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purchase_voucher</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guid, vchkey, date, party_name, item_name, qty, rate, total_amt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Purchase invoices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credit_note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guid, vchkey, date, party_name, item_name, qty, rate, total_amt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Sales returns / credit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debit_note</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guid, vchkey, date, party_name, item_name, qty, rate, total_amt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Purchase returns / debit notes</w:t>
            </w:r>
          </w:p>
        </w:tc>
      </w:tr>
    </w:tbl>
    <w:p>
      <w:pPr>
        <w:spacing w:after="120"/>
      </w:pPr>
    </w:p>
    <w:p>
      <w:pPr>
        <w:pStyle w:val="Heading2"/>
        <w:spacing w:after="80" w:before="240"/>
      </w:pPr>
      <w:r>
        <w:rPr>
          <w:rFonts w:ascii="Arial" w:cs="Arial" w:eastAsia="Arial" w:hAnsi="Arial"/>
          <w:b/>
          <w:bCs/>
          <w:color w:val="2E75B6"/>
          <w:sz w:val="28"/>
          <w:szCs w:val="28"/>
        </w:rPr>
        <w:t xml:space="preserve">5.3 Ledger Voucher Tables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Columns</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Voucher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receipt_voucher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guid, vchkey, date, party_name, ledger_name, amount, narration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Cash/bank receipts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payment_voucher</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guid, vchkey, date, party_name, ledger_name, amount, narration</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Cash/bank 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journal_voucher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guid, vchkey, date, ledger_name, amount, dr_cr, narration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Journal entries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contra_voucher</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guid, vchkey, date, ledger_name, amount, narration</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Bank-to-bank / cash transfers</w:t>
            </w:r>
          </w:p>
        </w:tc>
      </w:tr>
    </w:tbl>
    <w:p>
      <w:pPr>
        <w:spacing w:after="120"/>
      </w:pPr>
    </w:p>
    <w:p>
      <w:pPr>
        <w:pStyle w:val="Heading2"/>
        <w:spacing w:after="80" w:before="240"/>
      </w:pPr>
      <w:r>
        <w:rPr>
          <w:rFonts w:ascii="Arial" w:cs="Arial" w:eastAsia="Arial" w:hAnsi="Arial"/>
          <w:b/>
          <w:bCs/>
          <w:color w:val="2E75B6"/>
          <w:sz w:val="28"/>
          <w:szCs w:val="28"/>
        </w:rPr>
        <w:t xml:space="preserve">5.4 Report Tables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Key Columns</w:t>
            </w:r>
          </w:p>
        </w:tc>
        <w:tc>
          <w:tcPr>
            <w:tcW w:type="dxa" w:w="2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trial_balance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company_name, ledger_name, group_name, opening_dr, opening_cr, closing_dr, closing_cr, period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555555"/>
                <w:sz w:val="18"/>
                <w:szCs w:val="18"/>
              </w:rPr>
              <w:t xml:space="preserve">Monthly trial balance snapshots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18"/>
                <w:szCs w:val="18"/>
              </w:rPr>
              <w:t xml:space="preserve">outstanding_data</w:t>
            </w:r>
          </w:p>
        </w:tc>
        <w:tc>
          <w:tcPr>
            <w:tcW w:type="dxa" w:w="4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company_name, party_name, ledger_name, amount, due_date, overdue_days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555555"/>
                <w:sz w:val="18"/>
                <w:szCs w:val="18"/>
              </w:rPr>
              <w:t xml:space="preserve">Debtors and creditors outstanding</w:t>
            </w:r>
          </w:p>
        </w:tc>
      </w:tr>
    </w:tbl>
    <w:p>
      <w:pPr>
        <w:spacing w:after="120"/>
      </w:pPr>
    </w:p>
    <w:p>
      <w:r>
        <w:br w:type="page"/>
      </w:r>
    </w:p>
    <w:p>
      <w:pPr>
        <w:pStyle w:val="Heading1"/>
        <w:spacing w:after="120" w:before="360"/>
      </w:pPr>
      <w:r>
        <w:rPr>
          <w:rFonts w:ascii="Arial" w:cs="Arial" w:eastAsia="Arial" w:hAnsi="Arial"/>
          <w:b/>
          <w:bCs/>
          <w:color w:val="1B4F9C"/>
          <w:sz w:val="36"/>
          <w:szCs w:val="36"/>
        </w:rPr>
        <w:t xml:space="preserve">6. Functional Features</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6.1 Multi-Company Management</w:t>
      </w:r>
    </w:p>
    <w:p>
      <w:pPr>
        <w:spacing w:after="120" w:before="80"/>
      </w:pPr>
      <w:r>
        <w:rPr>
          <w:rFonts w:ascii="Arial" w:cs="Arial" w:eastAsia="Arial" w:hAnsi="Arial"/>
          <w:color w:val="1A1A1A"/>
          <w:sz w:val="22"/>
          <w:szCs w:val="22"/>
        </w:rPr>
        <w:t xml:space="preserve">The application supports an unlimited number of Tally companies. Each company is registered with its name and connection parameters. Companies are displayed as individual cards on the Home page, each showing real-time sync status (Idle, Syncing, Success, Error), last sync timestamp, and progress indicator during active syncs.</w:t>
      </w:r>
    </w:p>
    <w:p>
      <w:pPr>
        <w:spacing w:after="120"/>
      </w:pPr>
    </w:p>
    <w:p>
      <w:pPr>
        <w:pStyle w:val="Heading2"/>
        <w:spacing w:after="80" w:before="240"/>
      </w:pPr>
      <w:r>
        <w:rPr>
          <w:rFonts w:ascii="Arial" w:cs="Arial" w:eastAsia="Arial" w:hAnsi="Arial"/>
          <w:b/>
          <w:bCs/>
          <w:color w:val="2E75B6"/>
          <w:sz w:val="28"/>
          <w:szCs w:val="28"/>
        </w:rPr>
        <w:t xml:space="preserve">6.2 Full Snapshot Sync</w:t>
      </w:r>
    </w:p>
    <w:p>
      <w:pPr>
        <w:spacing w:after="120" w:before="80"/>
      </w:pPr>
      <w:r>
        <w:rPr>
          <w:rFonts w:ascii="Arial" w:cs="Arial" w:eastAsia="Arial" w:hAnsi="Arial"/>
          <w:color w:val="1A1A1A"/>
          <w:sz w:val="22"/>
          <w:szCs w:val="22"/>
        </w:rPr>
        <w:t xml:space="preserve">A full snapshot extracts all financial records for a user-specified date range. The sync engine processes data in 3-month chunks (SNAPSHOT_CHUNK_MONTHS = 3) to prevent memory exhaustion and Tally request timeouts. This mode is used for initial data population or periodic full reconciliation.</w:t>
      </w:r>
    </w:p>
    <w:p>
      <w:pPr>
        <w:spacing w:after="120"/>
      </w:pPr>
    </w:p>
    <w:p>
      <w:pPr>
        <w:pStyle w:val="Heading2"/>
        <w:spacing w:after="80" w:before="240"/>
      </w:pPr>
      <w:r>
        <w:rPr>
          <w:rFonts w:ascii="Arial" w:cs="Arial" w:eastAsia="Arial" w:hAnsi="Arial"/>
          <w:b/>
          <w:bCs/>
          <w:color w:val="2E75B6"/>
          <w:sz w:val="28"/>
          <w:szCs w:val="28"/>
        </w:rPr>
        <w:t xml:space="preserve">6.3 Incremental CDC Sync</w:t>
      </w:r>
    </w:p>
    <w:p>
      <w:pPr>
        <w:spacing w:after="120" w:before="80"/>
      </w:pPr>
      <w:r>
        <w:rPr>
          <w:rFonts w:ascii="Arial" w:cs="Arial" w:eastAsia="Arial" w:hAnsi="Arial"/>
          <w:color w:val="1A1A1A"/>
          <w:sz w:val="22"/>
          <w:szCs w:val="22"/>
        </w:rPr>
        <w:t xml:space="preserve">Incremental sync uses Tally's alter_id — a monotonically increasing integer that Tally increments on every record modification. The application stores the last processed alter_id per company per entity type in the sync_state table. On each subsequent sync, only records with alter_id greater than the stored value are fetched, making syncs fast and efficient.</w:t>
      </w:r>
    </w:p>
    <w:p>
      <w:pPr>
        <w:spacing w:after="120"/>
      </w:pPr>
    </w:p>
    <w:p>
      <w:pPr>
        <w:pStyle w:val="Heading2"/>
        <w:spacing w:after="80" w:before="240"/>
      </w:pPr>
      <w:r>
        <w:rPr>
          <w:rFonts w:ascii="Arial" w:cs="Arial" w:eastAsia="Arial" w:hAnsi="Arial"/>
          <w:b/>
          <w:bCs/>
          <w:color w:val="2E75B6"/>
          <w:sz w:val="28"/>
          <w:szCs w:val="28"/>
        </w:rPr>
        <w:t xml:space="preserve">6.4 GUID-Based Deletion Reconciliation</w:t>
      </w:r>
    </w:p>
    <w:p>
      <w:pPr>
        <w:spacing w:after="120" w:before="80"/>
      </w:pPr>
      <w:r>
        <w:rPr>
          <w:rFonts w:ascii="Arial" w:cs="Arial" w:eastAsia="Arial" w:hAnsi="Arial"/>
          <w:color w:val="1A1A1A"/>
          <w:sz w:val="22"/>
          <w:szCs w:val="22"/>
        </w:rPr>
        <w:t xml:space="preserve">When records are deleted in Tally, they no longer appear in the API response. The application fetches GUIDs of all current records from Tally and compares them against GUIDs in the local database. Records present in the DB but absent in the Tally GUID list are identified as deleted and soft-deleted or removed accordingly.</w:t>
      </w:r>
    </w:p>
    <w:p>
      <w:pPr>
        <w:spacing w:after="120"/>
      </w:pPr>
    </w:p>
    <w:p>
      <w:pPr>
        <w:pStyle w:val="Heading2"/>
        <w:spacing w:after="80" w:before="240"/>
      </w:pPr>
      <w:r>
        <w:rPr>
          <w:rFonts w:ascii="Arial" w:cs="Arial" w:eastAsia="Arial" w:hAnsi="Arial"/>
          <w:b/>
          <w:bCs/>
          <w:color w:val="2E75B6"/>
          <w:sz w:val="28"/>
          <w:szCs w:val="28"/>
        </w:rPr>
        <w:t xml:space="preserve">6.5 Background Scheduler</w:t>
      </w:r>
    </w:p>
    <w:p>
      <w:pPr>
        <w:spacing w:after="120" w:before="80"/>
      </w:pPr>
      <w:r>
        <w:rPr>
          <w:rFonts w:ascii="Arial" w:cs="Arial" w:eastAsia="Arial" w:hAnsi="Arial"/>
          <w:color w:val="1A1A1A"/>
          <w:sz w:val="22"/>
          <w:szCs w:val="22"/>
        </w:rPr>
        <w:t xml:space="preserve">APScheduler runs as a background daemon thread, firing sync jobs on a per-company schedule. Schedules are stored in MySQL (SQLAlchemyJobStore) and survive application restarts. Two trigger types are supported:</w:t>
      </w:r>
    </w:p>
    <w:p>
      <w:pPr>
        <w:pStyle w:val="ListParagraph"/>
        <w:numPr>
          <w:ilvl w:val="0"/>
          <w:numId w:val="2"/>
        </w:numPr>
        <w:spacing w:after="60" w:before="40"/>
      </w:pPr>
      <w:r>
        <w:rPr>
          <w:rFonts w:ascii="Arial" w:cs="Arial" w:eastAsia="Arial" w:hAnsi="Arial"/>
          <w:color w:val="1A1A1A"/>
          <w:sz w:val="22"/>
          <w:szCs w:val="22"/>
        </w:rPr>
        <w:t xml:space="preserve">Interval trigger: Sync every N minutes or hours (e.g., every 30 minutes).</w:t>
      </w:r>
    </w:p>
    <w:p>
      <w:pPr>
        <w:pStyle w:val="ListParagraph"/>
        <w:numPr>
          <w:ilvl w:val="0"/>
          <w:numId w:val="2"/>
        </w:numPr>
        <w:spacing w:after="60" w:before="40"/>
      </w:pPr>
      <w:r>
        <w:rPr>
          <w:rFonts w:ascii="Arial" w:cs="Arial" w:eastAsia="Arial" w:hAnsi="Arial"/>
          <w:color w:val="1A1A1A"/>
          <w:sz w:val="22"/>
          <w:szCs w:val="22"/>
        </w:rPr>
        <w:t xml:space="preserve">Cron trigger: Sync at specific times (e.g., daily at 23:00).</w:t>
      </w:r>
    </w:p>
    <w:p>
      <w:pPr>
        <w:spacing w:after="120"/>
      </w:pPr>
    </w:p>
    <w:p>
      <w:pPr>
        <w:pStyle w:val="Heading2"/>
        <w:spacing w:after="80" w:before="240"/>
      </w:pPr>
      <w:r>
        <w:rPr>
          <w:rFonts w:ascii="Arial" w:cs="Arial" w:eastAsia="Arial" w:hAnsi="Arial"/>
          <w:b/>
          <w:bCs/>
          <w:color w:val="2E75B6"/>
          <w:sz w:val="28"/>
          <w:szCs w:val="28"/>
        </w:rPr>
        <w:t xml:space="preserve">6.6 Missed Sync Detection</w:t>
      </w:r>
    </w:p>
    <w:p>
      <w:pPr>
        <w:spacing w:after="120" w:before="80"/>
      </w:pPr>
      <w:r>
        <w:rPr>
          <w:rFonts w:ascii="Arial" w:cs="Arial" w:eastAsia="Arial" w:hAnsi="Arial"/>
          <w:color w:val="1A1A1A"/>
          <w:sz w:val="22"/>
          <w:szCs w:val="22"/>
        </w:rPr>
        <w:t xml:space="preserve">On application startup, the scheduler checks each company's last sync time against its configured schedule. If a sync was due while the application was closed, it is immediately queued and executed, ensuring data is never more than one sync period stale.</w:t>
      </w:r>
    </w:p>
    <w:p>
      <w:pPr>
        <w:spacing w:after="120"/>
      </w:pPr>
    </w:p>
    <w:p>
      <w:pPr>
        <w:pStyle w:val="Heading2"/>
        <w:spacing w:after="80" w:before="240"/>
      </w:pPr>
      <w:r>
        <w:rPr>
          <w:rFonts w:ascii="Arial" w:cs="Arial" w:eastAsia="Arial" w:hAnsi="Arial"/>
          <w:b/>
          <w:bCs/>
          <w:color w:val="2E75B6"/>
          <w:sz w:val="28"/>
          <w:szCs w:val="28"/>
        </w:rPr>
        <w:t xml:space="preserve">6.7 FIFO Sync Queue</w:t>
      </w:r>
    </w:p>
    <w:p>
      <w:pPr>
        <w:spacing w:after="120" w:before="80"/>
      </w:pPr>
      <w:r>
        <w:rPr>
          <w:rFonts w:ascii="Arial" w:cs="Arial" w:eastAsia="Arial" w:hAnsi="Arial"/>
          <w:color w:val="1A1A1A"/>
          <w:sz w:val="22"/>
          <w:szCs w:val="22"/>
        </w:rPr>
        <w:t xml:space="preserve">Because Tally is a single-user application that cannot handle concurrent connections from multiple sync requests, all sync operations pass through a thread-safe FIFO queue. The queue processor runs one sync at a time, dequeuing the next company only after the current sync completes.</w:t>
      </w:r>
    </w:p>
    <w:p>
      <w:pPr>
        <w:spacing w:after="120"/>
      </w:pPr>
    </w:p>
    <w:p>
      <w:pPr>
        <w:pStyle w:val="Heading2"/>
        <w:spacing w:after="80" w:before="240"/>
      </w:pPr>
      <w:r>
        <w:rPr>
          <w:rFonts w:ascii="Arial" w:cs="Arial" w:eastAsia="Arial" w:hAnsi="Arial"/>
          <w:b/>
          <w:bCs/>
          <w:color w:val="2E75B6"/>
          <w:sz w:val="28"/>
          <w:szCs w:val="28"/>
        </w:rPr>
        <w:t xml:space="preserve">6.8 Tally UI Automation</w:t>
      </w:r>
    </w:p>
    <w:p>
      <w:pPr>
        <w:spacing w:after="120" w:before="80"/>
      </w:pPr>
      <w:r>
        <w:rPr>
          <w:rFonts w:ascii="Arial" w:cs="Arial" w:eastAsia="Arial" w:hAnsi="Arial"/>
          <w:color w:val="1A1A1A"/>
          <w:sz w:val="22"/>
          <w:szCs w:val="22"/>
        </w:rPr>
        <w:t xml:space="preserve">For companies that require Tally to be opened before syncing, TallyLauncher uses PyAutoGUI and OpenCV image matching to automate the Tally GUI. It launches the Tally executable, waits for the window to appear, navigates to the Select Company screen, searches for the target company by name, and confirms the gateway screen before proceeding with the sync.</w:t>
      </w:r>
    </w:p>
    <w:p>
      <w:pPr>
        <w:spacing w:after="120"/>
      </w:pPr>
    </w:p>
    <w:p>
      <w:pPr>
        <w:spacing w:after="120" w:before="80"/>
      </w:pPr>
      <w:r>
        <w:rPr>
          <w:rFonts w:ascii="Arial" w:cs="Arial" w:eastAsia="Arial" w:hAnsi="Arial"/>
          <w:color w:val="1A1A1A"/>
          <w:sz w:val="22"/>
          <w:szCs w:val="22"/>
        </w:rPr>
        <w:t xml:space="preserve">Reference screen images for each UI element (gateway screen, login fields, search box) are configurable in the Settings page, allowing the automation to adapt to different Tally versions or screen resolutions.</w:t>
      </w:r>
    </w:p>
    <w:p>
      <w:pPr>
        <w:spacing w:after="120"/>
      </w:pPr>
    </w:p>
    <w:p>
      <w:pPr>
        <w:pStyle w:val="Heading2"/>
        <w:spacing w:after="80" w:before="240"/>
      </w:pPr>
      <w:r>
        <w:rPr>
          <w:rFonts w:ascii="Arial" w:cs="Arial" w:eastAsia="Arial" w:hAnsi="Arial"/>
          <w:b/>
          <w:bCs/>
          <w:color w:val="2E75B6"/>
          <w:sz w:val="28"/>
          <w:szCs w:val="28"/>
        </w:rPr>
        <w:t xml:space="preserve">6.9 System Tray Integration</w:t>
      </w:r>
    </w:p>
    <w:p>
      <w:pPr>
        <w:spacing w:after="120" w:before="80"/>
      </w:pPr>
      <w:r>
        <w:rPr>
          <w:rFonts w:ascii="Arial" w:cs="Arial" w:eastAsia="Arial" w:hAnsi="Arial"/>
          <w:color w:val="1A1A1A"/>
          <w:sz w:val="22"/>
          <w:szCs w:val="22"/>
        </w:rPr>
        <w:t xml:space="preserve">The application minimises to the Windows system tray instead of closing. This allows the background scheduler to continue running without occupying the taskbar. The tray icon provides three actions: Open (restore window), Pause/Resume syncs, and Exit.</w:t>
      </w:r>
    </w:p>
    <w:p>
      <w:pPr>
        <w:spacing w:after="120"/>
      </w:pPr>
    </w:p>
    <w:p>
      <w:r>
        <w:br w:type="page"/>
      </w:r>
    </w:p>
    <w:p>
      <w:pPr>
        <w:pStyle w:val="Heading1"/>
        <w:spacing w:after="120" w:before="360"/>
      </w:pPr>
      <w:r>
        <w:rPr>
          <w:rFonts w:ascii="Arial" w:cs="Arial" w:eastAsia="Arial" w:hAnsi="Arial"/>
          <w:b/>
          <w:bCs/>
          <w:color w:val="1B4F9C"/>
          <w:sz w:val="36"/>
          <w:szCs w:val="36"/>
        </w:rPr>
        <w:t xml:space="preserve">7. Security &amp; Configuration</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7.1 Encrypted Configuration</w:t>
      </w:r>
    </w:p>
    <w:p>
      <w:pPr>
        <w:spacing w:after="120" w:before="80"/>
      </w:pPr>
      <w:r>
        <w:rPr>
          <w:rFonts w:ascii="Arial" w:cs="Arial" w:eastAsia="Arial" w:hAnsi="Arial"/>
          <w:color w:val="1A1A1A"/>
          <w:sz w:val="22"/>
          <w:szCs w:val="22"/>
        </w:rPr>
        <w:t xml:space="preserve">All application configuration (database credentials, Tally connection settings) is stored in a JSON file located in the user's AppData directory. The entire file is encrypted using Fernet symmetric encryption (from the cryptography library). The encryption key is derived from a secret phrase using SHA-256 and base64 encoding, and is embedded in the compiled EXE — it is never exposed on disk.</w:t>
      </w:r>
    </w:p>
    <w:p>
      <w:pPr>
        <w:spacing w:after="120"/>
      </w:pPr>
    </w:p>
    <w:p>
      <w:pPr>
        <w:pBdr>
          <w:left w:val="single" w:color="2E75B6" w:sz="16" w:space="4"/>
        </w:pBdr>
        <w:shd w:fill="D6E4F3" w:val="clear"/>
        <w:spacing w:after="100" w:before="100"/>
        <w:ind w:left="300" w:right="200"/>
      </w:pPr>
      <w:r>
        <w:rPr>
          <w:rFonts w:ascii="Arial" w:cs="Arial" w:eastAsia="Arial" w:hAnsi="Arial"/>
          <w:i/>
          <w:iCs/>
          <w:color w:val="555555"/>
          <w:sz w:val="22"/>
          <w:szCs w:val="22"/>
        </w:rPr>
        <w:t xml:space="preserve">Config path: C:\Users\&lt;user&gt;\AppData\Roaming\TallySyncManager\config.json — visible only as encrypted ciphertext.</w:t>
      </w:r>
    </w:p>
    <w:p>
      <w:pPr>
        <w:spacing w:after="120"/>
      </w:pPr>
    </w:p>
    <w:p>
      <w:pPr>
        <w:pStyle w:val="Heading2"/>
        <w:spacing w:after="80" w:before="240"/>
      </w:pPr>
      <w:r>
        <w:rPr>
          <w:rFonts w:ascii="Arial" w:cs="Arial" w:eastAsia="Arial" w:hAnsi="Arial"/>
          <w:b/>
          <w:bCs/>
          <w:color w:val="2E75B6"/>
          <w:sz w:val="28"/>
          <w:szCs w:val="28"/>
        </w:rPr>
        <w:t xml:space="preserve">7.2 Admin Password Protection</w:t>
      </w:r>
    </w:p>
    <w:p>
      <w:pPr>
        <w:spacing w:after="120" w:before="80"/>
      </w:pPr>
      <w:r>
        <w:rPr>
          <w:rFonts w:ascii="Arial" w:cs="Arial" w:eastAsia="Arial" w:hAnsi="Arial"/>
          <w:color w:val="1A1A1A"/>
          <w:sz w:val="22"/>
          <w:szCs w:val="22"/>
        </w:rPr>
        <w:t xml:space="preserve">Sensitive settings (database credentials, automation configuration) are protected by a two-step admin authentication flow:</w:t>
      </w:r>
    </w:p>
    <w:p>
      <w:pPr>
        <w:spacing w:after="120"/>
      </w:pPr>
    </w:p>
    <w:p>
      <w:pPr>
        <w:pStyle w:val="ListParagraph"/>
        <w:numPr>
          <w:ilvl w:val="0"/>
          <w:numId w:val="2"/>
        </w:numPr>
        <w:spacing w:after="60" w:before="40"/>
      </w:pPr>
      <w:r>
        <w:rPr>
          <w:rFonts w:ascii="Arial" w:cs="Arial" w:eastAsia="Arial" w:hAnsi="Arial"/>
          <w:color w:val="1A1A1A"/>
          <w:sz w:val="22"/>
          <w:szCs w:val="22"/>
        </w:rPr>
        <w:t xml:space="preserve">Step 1 — Admin Password: The entered password is hashed with SHA-256 and compared against the stored hash. The plaintext password is never stored.</w:t>
      </w:r>
    </w:p>
    <w:p>
      <w:pPr>
        <w:pStyle w:val="ListParagraph"/>
        <w:numPr>
          <w:ilvl w:val="0"/>
          <w:numId w:val="2"/>
        </w:numPr>
        <w:spacing w:after="60" w:before="40"/>
      </w:pPr>
      <w:r>
        <w:rPr>
          <w:rFonts w:ascii="Arial" w:cs="Arial" w:eastAsia="Arial" w:hAnsi="Arial"/>
          <w:color w:val="1A1A1A"/>
          <w:sz w:val="22"/>
          <w:szCs w:val="22"/>
        </w:rPr>
        <w:t xml:space="preserve">Step 2 — Email OTP: A 6-digit one-time password is generated, sent simultaneously to all configured admin email addresses via Gmail SMTP (TLS on port 587), and must be entered within a 5-minute window.</w:t>
      </w:r>
    </w:p>
    <w:p>
      <w:pPr>
        <w:spacing w:after="120"/>
      </w:pPr>
    </w:p>
    <w:p>
      <w:pPr>
        <w:spacing w:after="120" w:before="80"/>
      </w:pPr>
      <w:r>
        <w:rPr>
          <w:rFonts w:ascii="Arial" w:cs="Arial" w:eastAsia="Arial" w:hAnsi="Arial"/>
          <w:color w:val="1A1A1A"/>
          <w:sz w:val="22"/>
          <w:szCs w:val="22"/>
        </w:rPr>
        <w:t xml:space="preserve">Password visibility toggles (eye button) are provided on all password fields for usability.</w:t>
      </w:r>
    </w:p>
    <w:p>
      <w:pPr>
        <w:spacing w:after="120"/>
      </w:pPr>
    </w:p>
    <w:p>
      <w:pPr>
        <w:pStyle w:val="Heading2"/>
        <w:spacing w:after="80" w:before="240"/>
      </w:pPr>
      <w:r>
        <w:rPr>
          <w:rFonts w:ascii="Arial" w:cs="Arial" w:eastAsia="Arial" w:hAnsi="Arial"/>
          <w:b/>
          <w:bCs/>
          <w:color w:val="2E75B6"/>
          <w:sz w:val="28"/>
          <w:szCs w:val="28"/>
        </w:rPr>
        <w:t xml:space="preserve">7.3 First-Run Setup Wizard</w:t>
      </w:r>
    </w:p>
    <w:p>
      <w:pPr>
        <w:spacing w:after="120" w:before="80"/>
      </w:pPr>
      <w:r>
        <w:rPr>
          <w:rFonts w:ascii="Arial" w:cs="Arial" w:eastAsia="Arial" w:hAnsi="Arial"/>
          <w:color w:val="1A1A1A"/>
          <w:sz w:val="22"/>
          <w:szCs w:val="22"/>
        </w:rPr>
        <w:t xml:space="preserve">On first launch (or if the stored configuration is invalid), a Setup Wizard is displayed before the main window. It collects database host, port, database name, username, and password. Connection is tested before saving. This prevents the app from starting in an unconfigured state.</w:t>
      </w:r>
    </w:p>
    <w:p>
      <w:pPr>
        <w:spacing w:after="120"/>
      </w:pPr>
    </w:p>
    <w:p>
      <w:pPr>
        <w:pStyle w:val="Heading2"/>
        <w:spacing w:after="80" w:before="240"/>
      </w:pPr>
      <w:r>
        <w:rPr>
          <w:rFonts w:ascii="Arial" w:cs="Arial" w:eastAsia="Arial" w:hAnsi="Arial"/>
          <w:b/>
          <w:bCs/>
          <w:color w:val="2E75B6"/>
          <w:sz w:val="28"/>
          <w:szCs w:val="28"/>
        </w:rPr>
        <w:t xml:space="preserve">7.4 Credential Management</w:t>
      </w:r>
    </w:p>
    <w:p>
      <w:pPr>
        <w:spacing w:after="120" w:before="80"/>
      </w:pPr>
      <w:r>
        <w:rPr>
          <w:rFonts w:ascii="Arial" w:cs="Arial" w:eastAsia="Arial" w:hAnsi="Arial"/>
          <w:color w:val="1A1A1A"/>
          <w:sz w:val="22"/>
          <w:szCs w:val="22"/>
        </w:rPr>
        <w:t xml:space="preserve">Database credentials are never written to log files. Environment variable patterns (.env) are used during development (sample provided as .env.sample) but the production EXE reads exclusively from the encrypted config.json. The .env file is explicitly listed in .gitignore to prevent accidental commits.</w:t>
      </w:r>
    </w:p>
    <w:p>
      <w:pPr>
        <w:spacing w:after="120"/>
      </w:pPr>
    </w:p>
    <w:p>
      <w:r>
        <w:br w:type="page"/>
      </w:r>
    </w:p>
    <w:p>
      <w:pPr>
        <w:pStyle w:val="Heading1"/>
        <w:spacing w:after="120" w:before="360"/>
      </w:pPr>
      <w:r>
        <w:rPr>
          <w:rFonts w:ascii="Arial" w:cs="Arial" w:eastAsia="Arial" w:hAnsi="Arial"/>
          <w:b/>
          <w:bCs/>
          <w:color w:val="1B4F9C"/>
          <w:sz w:val="36"/>
          <w:szCs w:val="36"/>
        </w:rPr>
        <w:t xml:space="preserve">8. Build &amp; Deployment</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8.1 Build Pipeline</w:t>
      </w:r>
    </w:p>
    <w:p>
      <w:pPr>
        <w:spacing w:after="120" w:before="80"/>
      </w:pPr>
      <w:r>
        <w:rPr>
          <w:rFonts w:ascii="Arial" w:cs="Arial" w:eastAsia="Arial" w:hAnsi="Arial"/>
          <w:color w:val="1A1A1A"/>
          <w:sz w:val="22"/>
          <w:szCs w:val="22"/>
        </w:rPr>
        <w:t xml:space="preserve">The build process is fully automated via build.bat, which executes the following 6-step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B4F9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Step</w:t>
            </w:r>
          </w:p>
        </w:tc>
        <w:tc>
          <w:tcPr>
            <w:tcW w:type="dxa" w:w="57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B4F9C"/>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Install PyInstaller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1B4F9C"/>
                <w:sz w:val="18"/>
                <w:szCs w:val="18"/>
              </w:rPr>
              <w:t xml:space="preserve">uv add pyinstaller --dev</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center"/>
            </w:pPr>
            <w:r>
              <w:rPr>
                <w:rFonts w:ascii="Arial" w:cs="Arial" w:eastAsia="Arial" w:hAnsi="Arial"/>
                <w:b/>
                <w:bCs/>
                <w:color w:val="1B4F9C"/>
                <w:sz w:val="20"/>
                <w:szCs w:val="20"/>
              </w:rPr>
              <w:t xml:space="preserve">2</w:t>
            </w:r>
          </w:p>
        </w:tc>
        <w:tc>
          <w:tcPr>
            <w:tcW w:type="dxa" w:w="288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Write crypto hook</w:t>
            </w:r>
          </w:p>
        </w:tc>
        <w:tc>
          <w:tcPr>
            <w:tcW w:type="dxa" w:w="5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18"/>
                <w:szCs w:val="18"/>
              </w:rPr>
              <w:t xml:space="preserve">Auto-generates hooks/hook-cryptography.py to include all cryptography binaries in the EXE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B4F9C"/>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Clean artifacts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Removes build/, dist/, installer_output/ directories</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center"/>
            </w:pPr>
            <w:r>
              <w:rPr>
                <w:rFonts w:ascii="Arial" w:cs="Arial" w:eastAsia="Arial" w:hAnsi="Arial"/>
                <w:b/>
                <w:bCs/>
                <w:color w:val="1B4F9C"/>
                <w:sz w:val="20"/>
                <w:szCs w:val="20"/>
              </w:rPr>
              <w:t xml:space="preserve">4</w:t>
            </w:r>
          </w:p>
        </w:tc>
        <w:tc>
          <w:tcPr>
            <w:tcW w:type="dxa" w:w="288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Build EXE (PyInstaller)</w:t>
            </w:r>
          </w:p>
        </w:tc>
        <w:tc>
          <w:tcPr>
            <w:tcW w:type="dxa" w:w="5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color w:val="1B4F9C"/>
                <w:sz w:val="18"/>
                <w:szCs w:val="18"/>
              </w:rPr>
              <w:t xml:space="preserve">uv run pyinstaller tally_app.spec → dist/TallySyncManager/TallySyncManager.exe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B4F9C"/>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Copy .env to dist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8"/>
                <w:szCs w:val="18"/>
              </w:rPr>
              <w:t xml:space="preserve">Copies .env (update password) to dist/TallySyncManager/ for runtime access</w:t>
            </w:r>
          </w:p>
        </w:tc>
      </w:tr>
      <w:tr>
        <w:tc>
          <w:tcPr>
            <w:tcW w:type="dxa" w:w="720"/>
            <w:tcBorders>
              <w:top w:val="single" w:color="CCCCCC" w:sz="1"/>
              <w:left w:val="single" w:color="CCCCCC" w:sz="1"/>
              <w:bottom w:val="single" w:color="CCCCCC" w:sz="1"/>
              <w:right w:val="single" w:color="CCCCCC" w:sz="1"/>
            </w:tcBorders>
            <w:shd w:fill="EEF4FB" w:val="clear"/>
            <w:tcMar>
              <w:top w:type="dxa" w:w="80"/>
              <w:left w:type="dxa" w:w="100"/>
              <w:bottom w:type="dxa" w:w="80"/>
              <w:right w:type="dxa" w:w="100"/>
            </w:tcMar>
          </w:tcPr>
          <w:p>
            <w:pPr>
              <w:jc w:val="center"/>
            </w:pPr>
            <w:r>
              <w:rPr>
                <w:rFonts w:ascii="Arial" w:cs="Arial" w:eastAsia="Arial" w:hAnsi="Arial"/>
                <w:b/>
                <w:bCs/>
                <w:color w:val="1B4F9C"/>
                <w:sz w:val="20"/>
                <w:szCs w:val="20"/>
              </w:rPr>
              <w:t xml:space="preserve">6</w:t>
            </w:r>
          </w:p>
        </w:tc>
        <w:tc>
          <w:tcPr>
            <w:tcW w:type="dxa" w:w="288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Inno Setup Installer</w:t>
            </w:r>
          </w:p>
        </w:tc>
        <w:tc>
          <w:tcPr>
            <w:tcW w:type="dxa" w:w="57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color w:val="1B4F9C"/>
                <w:sz w:val="18"/>
                <w:szCs w:val="18"/>
              </w:rPr>
              <w:t xml:space="preserve">Compiles installer.iss → installer_output/TallySyncManager_Setup_v1.0.0.exe</w:t>
            </w:r>
          </w:p>
        </w:tc>
      </w:tr>
    </w:tbl>
    <w:p>
      <w:pPr>
        <w:spacing w:after="120"/>
      </w:pPr>
    </w:p>
    <w:p>
      <w:pPr>
        <w:pStyle w:val="Heading2"/>
        <w:spacing w:after="80" w:before="240"/>
      </w:pPr>
      <w:r>
        <w:rPr>
          <w:rFonts w:ascii="Arial" w:cs="Arial" w:eastAsia="Arial" w:hAnsi="Arial"/>
          <w:b/>
          <w:bCs/>
          <w:color w:val="2E75B6"/>
          <w:sz w:val="28"/>
          <w:szCs w:val="28"/>
        </w:rPr>
        <w:t xml:space="preserve">8.2 Output Artefacts</w:t>
      </w:r>
    </w:p>
    <w:p>
      <w:pPr>
        <w:pStyle w:val="ListParagraph"/>
        <w:numPr>
          <w:ilvl w:val="0"/>
          <w:numId w:val="2"/>
        </w:numPr>
        <w:spacing w:after="60" w:before="40"/>
      </w:pPr>
      <w:r>
        <w:rPr>
          <w:rFonts w:ascii="Arial" w:cs="Arial" w:eastAsia="Arial" w:hAnsi="Arial"/>
          <w:color w:val="1A1A1A"/>
          <w:sz w:val="22"/>
          <w:szCs w:val="22"/>
        </w:rPr>
        <w:t xml:space="preserve">dist/TallySyncManager/TallySyncManager.exe — Standalone Windows executable (no Python required)</w:t>
      </w:r>
    </w:p>
    <w:p>
      <w:pPr>
        <w:pStyle w:val="ListParagraph"/>
        <w:numPr>
          <w:ilvl w:val="0"/>
          <w:numId w:val="2"/>
        </w:numPr>
        <w:spacing w:after="60" w:before="40"/>
      </w:pPr>
      <w:r>
        <w:rPr>
          <w:rFonts w:ascii="Arial" w:cs="Arial" w:eastAsia="Arial" w:hAnsi="Arial"/>
          <w:color w:val="1A1A1A"/>
          <w:sz w:val="22"/>
          <w:szCs w:val="22"/>
        </w:rPr>
        <w:t xml:space="preserve">installer_output/TallySyncManager_Setup_v1.0.0.exe — Full Windows installer with Start Menu shortcuts</w:t>
      </w:r>
    </w:p>
    <w:p>
      <w:pPr>
        <w:spacing w:after="120"/>
      </w:pPr>
    </w:p>
    <w:p>
      <w:pPr>
        <w:pStyle w:val="Heading2"/>
        <w:spacing w:after="80" w:before="240"/>
      </w:pPr>
      <w:r>
        <w:rPr>
          <w:rFonts w:ascii="Arial" w:cs="Arial" w:eastAsia="Arial" w:hAnsi="Arial"/>
          <w:b/>
          <w:bCs/>
          <w:color w:val="2E75B6"/>
          <w:sz w:val="28"/>
          <w:szCs w:val="28"/>
        </w:rPr>
        <w:t xml:space="preserve">8.3 Deployment Requirements</w:t>
      </w:r>
    </w:p>
    <w:p>
      <w:pPr>
        <w:pStyle w:val="ListParagraph"/>
        <w:numPr>
          <w:ilvl w:val="0"/>
          <w:numId w:val="2"/>
        </w:numPr>
        <w:spacing w:after="60" w:before="40"/>
      </w:pPr>
      <w:r>
        <w:rPr>
          <w:rFonts w:ascii="Arial" w:cs="Arial" w:eastAsia="Arial" w:hAnsi="Arial"/>
          <w:color w:val="1A1A1A"/>
          <w:sz w:val="22"/>
          <w:szCs w:val="22"/>
        </w:rPr>
        <w:t xml:space="preserve">Tally ERP must be installed on the same machine or accessible on the network</w:t>
      </w:r>
    </w:p>
    <w:p>
      <w:pPr>
        <w:pStyle w:val="ListParagraph"/>
        <w:numPr>
          <w:ilvl w:val="0"/>
          <w:numId w:val="2"/>
        </w:numPr>
        <w:spacing w:after="60" w:before="40"/>
      </w:pPr>
      <w:r>
        <w:rPr>
          <w:rFonts w:ascii="Arial" w:cs="Arial" w:eastAsia="Arial" w:hAnsi="Arial"/>
          <w:color w:val="1A1A1A"/>
          <w:sz w:val="22"/>
          <w:szCs w:val="22"/>
        </w:rPr>
        <w:t xml:space="preserve">MySQL Server 8.0+ must be running and accessible</w:t>
      </w:r>
    </w:p>
    <w:p>
      <w:pPr>
        <w:pStyle w:val="ListParagraph"/>
        <w:numPr>
          <w:ilvl w:val="0"/>
          <w:numId w:val="2"/>
        </w:numPr>
        <w:spacing w:after="60" w:before="40"/>
      </w:pPr>
      <w:r>
        <w:rPr>
          <w:rFonts w:ascii="Arial" w:cs="Arial" w:eastAsia="Arial" w:hAnsi="Arial"/>
          <w:color w:val="1A1A1A"/>
          <w:sz w:val="22"/>
          <w:szCs w:val="22"/>
        </w:rPr>
        <w:t xml:space="preserve">The tally_db database must be created before first run (auto-migrated by SQLAlchemy on startup)</w:t>
      </w:r>
    </w:p>
    <w:p>
      <w:pPr>
        <w:pStyle w:val="ListParagraph"/>
        <w:numPr>
          <w:ilvl w:val="0"/>
          <w:numId w:val="2"/>
        </w:numPr>
        <w:spacing w:after="60" w:before="40"/>
      </w:pPr>
      <w:r>
        <w:rPr>
          <w:rFonts w:ascii="Arial" w:cs="Arial" w:eastAsia="Arial" w:hAnsi="Arial"/>
          <w:color w:val="1A1A1A"/>
          <w:sz w:val="22"/>
          <w:szCs w:val="22"/>
        </w:rPr>
        <w:t xml:space="preserve">Windows 10/11 (64-bit) is required for the built EXE</w:t>
      </w:r>
    </w:p>
    <w:p>
      <w:pPr>
        <w:spacing w:after="120"/>
      </w:pPr>
    </w:p>
    <w:p>
      <w:r>
        <w:br w:type="page"/>
      </w:r>
    </w:p>
    <w:p>
      <w:pPr>
        <w:pStyle w:val="Heading1"/>
        <w:spacing w:after="120" w:before="360"/>
      </w:pPr>
      <w:r>
        <w:rPr>
          <w:rFonts w:ascii="Arial" w:cs="Arial" w:eastAsia="Arial" w:hAnsi="Arial"/>
          <w:b/>
          <w:bCs/>
          <w:color w:val="1B4F9C"/>
          <w:sz w:val="36"/>
          <w:szCs w:val="36"/>
        </w:rPr>
        <w:t xml:space="preserve">9. Technology Stack</w:t>
      </w:r>
    </w:p>
    <w:p>
      <w:pPr>
        <w:pBdr>
          <w:bottom w:val="single" w:color="2E75B6" w:sz="8"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Python 3.13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Core language; managed with uv package manager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GUI Framework</w:t>
            </w:r>
          </w:p>
        </w:tc>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bCs/>
                <w:color w:val="1B4F9C"/>
                <w:sz w:val="20"/>
                <w:szCs w:val="20"/>
              </w:rPr>
              <w:t xml:space="preserve">Tkinter / ttk</w:t>
            </w:r>
          </w:p>
        </w:tc>
        <w:tc>
          <w:tcPr>
            <w:tcW w:type="dxa" w:w="45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Desktop GUI — multi-page layout, sidebar navigation, dialogs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ORM /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SQLAlchemy 2 + PyMySQL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ORM models, sessions, upsert operations; MySQL 8 backend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Scheduler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bCs/>
                <w:color w:val="1B4F9C"/>
                <w:sz w:val="20"/>
                <w:szCs w:val="20"/>
              </w:rPr>
              <w:t xml:space="preserve">APScheduler 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Background sync jobs with interval and cron triggers; MySQL job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UI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PyAutoGUI + OpenCV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Screen image matching to automate Tally navigation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XML Parsing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bCs/>
                <w:color w:val="1B4F9C"/>
                <w:sz w:val="20"/>
                <w:szCs w:val="20"/>
              </w:rPr>
              <w:t xml:space="preserve">lxml + defusedxml</w:t>
            </w:r>
          </w:p>
        </w:tc>
        <w:tc>
          <w:tcPr>
            <w:tcW w:type="dxa" w:w="45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Parsing Tally XML responses; defusedxml prevents XML injection attacks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Encryption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cryptography (Fernet)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Encrypting config.json on disk; SHA-256 for admin password hashing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System Tray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b/>
                <w:bCs/>
                <w:color w:val="1B4F9C"/>
                <w:sz w:val="20"/>
                <w:szCs w:val="20"/>
              </w:rPr>
              <w:t xml:space="preserve">pystray + Pillow</w:t>
            </w:r>
          </w:p>
        </w:tc>
        <w:tc>
          <w:tcPr>
            <w:tcW w:type="dxa" w:w="45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Windows system tray icon with context menu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Packaging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PyInstaller + Inno Setup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PyInstaller bundles EXE; Inno Setup compiles Windows installer</w:t>
            </w:r>
          </w:p>
        </w:tc>
      </w:tr>
    </w:tbl>
    <w:p>
      <w:pPr>
        <w:spacing w:after="120"/>
      </w:pPr>
    </w:p>
    <w:p>
      <w:r>
        <w:br w:type="page"/>
      </w:r>
    </w:p>
    <w:p>
      <w:pPr>
        <w:pStyle w:val="Heading1"/>
        <w:spacing w:after="120" w:before="360"/>
      </w:pPr>
      <w:r>
        <w:rPr>
          <w:rFonts w:ascii="Arial" w:cs="Arial" w:eastAsia="Arial" w:hAnsi="Arial"/>
          <w:b/>
          <w:bCs/>
          <w:color w:val="1B4F9C"/>
          <w:sz w:val="36"/>
          <w:szCs w:val="36"/>
        </w:rPr>
        <w:t xml:space="preserve">10. System Requirements</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10.1 Runtime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Windows 10 / Windows 11 (64-bit)</w:t>
            </w:r>
          </w:p>
        </w:tc>
      </w:tr>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Tally ERP</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Tally Prime or Tally ERP 9 installed on the host machine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MySQL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MySQL 8.0 or higher; accessible on localhost or network</w:t>
            </w:r>
          </w:p>
        </w:tc>
      </w:tr>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Network</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Local network access to Tally server on port 9000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Minimum 4 GB (8 GB recommended for large data sets)</w:t>
            </w:r>
          </w:p>
        </w:tc>
      </w:tr>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Disk Space</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200 MB for application + space for MySQL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Screen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Minimum 1280 × 720 (1920 × 1080 recommended for automation)</w:t>
            </w:r>
          </w:p>
        </w:tc>
      </w:tr>
    </w:tbl>
    <w:p>
      <w:pPr>
        <w:spacing w:after="120"/>
      </w:pPr>
    </w:p>
    <w:p>
      <w:pPr>
        <w:pStyle w:val="Heading2"/>
        <w:spacing w:after="80" w:before="240"/>
      </w:pPr>
      <w:r>
        <w:rPr>
          <w:rFonts w:ascii="Arial" w:cs="Arial" w:eastAsia="Arial" w:hAnsi="Arial"/>
          <w:b/>
          <w:bCs/>
          <w:color w:val="2E75B6"/>
          <w:sz w:val="28"/>
          <w:szCs w:val="28"/>
        </w:rPr>
        <w:t xml:space="preserve">10.2 Development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3.13 (managed via .python-version and uv)</w:t>
            </w:r>
          </w:p>
        </w:tc>
      </w:tr>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Package Manager</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uv (recommended) or pip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Build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PyInstaller 6+</w:t>
            </w:r>
          </w:p>
        </w:tc>
      </w:tr>
      <w:tr>
        <w:tc>
          <w:tcPr>
            <w:tcW w:type="dxa" w:w="30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Installer Compiler</w:t>
            </w:r>
          </w:p>
        </w:tc>
        <w:tc>
          <w:tcPr>
            <w:tcW w:type="dxa" w:w="63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color w:val="FFFFFF"/>
                <w:sz w:val="20"/>
                <w:szCs w:val="20"/>
              </w:rPr>
              <w:t xml:space="preserve">Inno Setup 6 (optional, for installer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4F9C"/>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VS Code, PyCharm, or any Python IDE</w:t>
            </w:r>
          </w:p>
        </w:tc>
      </w:tr>
    </w:tbl>
    <w:p>
      <w:pPr>
        <w:spacing w:after="120"/>
      </w:pPr>
    </w:p>
    <w:p>
      <w:r>
        <w:br w:type="page"/>
      </w:r>
    </w:p>
    <w:p>
      <w:pPr>
        <w:pStyle w:val="Heading1"/>
        <w:spacing w:after="120" w:before="360"/>
      </w:pPr>
      <w:r>
        <w:rPr>
          <w:rFonts w:ascii="Arial" w:cs="Arial" w:eastAsia="Arial" w:hAnsi="Arial"/>
          <w:b/>
          <w:bCs/>
          <w:color w:val="1B4F9C"/>
          <w:sz w:val="36"/>
          <w:szCs w:val="36"/>
        </w:rPr>
        <w:t xml:space="preserve">11. Known Limitations &amp; Future Scope</w:t>
      </w:r>
    </w:p>
    <w:p>
      <w:pPr>
        <w:pBdr>
          <w:bottom w:val="single" w:color="2E75B6" w:sz="8" w:space="1"/>
        </w:pBdr>
        <w:spacing w:after="0"/>
      </w:pPr>
    </w:p>
    <w:p>
      <w:pPr>
        <w:spacing w:after="120"/>
      </w:pPr>
    </w:p>
    <w:p>
      <w:pPr>
        <w:pStyle w:val="Heading2"/>
        <w:spacing w:after="80" w:before="240"/>
      </w:pPr>
      <w:r>
        <w:rPr>
          <w:rFonts w:ascii="Arial" w:cs="Arial" w:eastAsia="Arial" w:hAnsi="Arial"/>
          <w:b/>
          <w:bCs/>
          <w:color w:val="2E75B6"/>
          <w:sz w:val="28"/>
          <w:szCs w:val="28"/>
        </w:rPr>
        <w:t xml:space="preserve">11.1 Current Limitations</w:t>
      </w:r>
    </w:p>
    <w:p>
      <w:pPr>
        <w:pStyle w:val="ListParagraph"/>
        <w:numPr>
          <w:ilvl w:val="0"/>
          <w:numId w:val="2"/>
        </w:numPr>
        <w:spacing w:after="60" w:before="40"/>
      </w:pPr>
      <w:r>
        <w:rPr>
          <w:rFonts w:ascii="Arial" w:cs="Arial" w:eastAsia="Arial" w:hAnsi="Arial"/>
          <w:color w:val="1A1A1A"/>
          <w:sz w:val="22"/>
          <w:szCs w:val="22"/>
        </w:rPr>
        <w:t xml:space="preserve">Windows-only: The application uses Win32 APIs for DPI awareness and system tray; macOS and Linux are not supported.</w:t>
      </w:r>
    </w:p>
    <w:p>
      <w:pPr>
        <w:pStyle w:val="ListParagraph"/>
        <w:numPr>
          <w:ilvl w:val="0"/>
          <w:numId w:val="2"/>
        </w:numPr>
        <w:spacing w:after="60" w:before="40"/>
      </w:pPr>
      <w:r>
        <w:rPr>
          <w:rFonts w:ascii="Arial" w:cs="Arial" w:eastAsia="Arial" w:hAnsi="Arial"/>
          <w:color w:val="1A1A1A"/>
          <w:sz w:val="22"/>
          <w:szCs w:val="22"/>
        </w:rPr>
        <w:t xml:space="preserve">Single Tally instance: UI automation assumes one Tally instance on the host. Multiple simultaneous Tally sessions are not supported.</w:t>
      </w:r>
    </w:p>
    <w:p>
      <w:pPr>
        <w:pStyle w:val="ListParagraph"/>
        <w:numPr>
          <w:ilvl w:val="0"/>
          <w:numId w:val="2"/>
        </w:numPr>
        <w:spacing w:after="60" w:before="40"/>
      </w:pPr>
      <w:r>
        <w:rPr>
          <w:rFonts w:ascii="Arial" w:cs="Arial" w:eastAsia="Arial" w:hAnsi="Arial"/>
          <w:color w:val="1A1A1A"/>
          <w:sz w:val="22"/>
          <w:szCs w:val="22"/>
        </w:rPr>
        <w:t xml:space="preserve">Screen resolution sensitivity: PyAutoGUI image matching may fail if the screen DPI or resolution differs significantly from the reference images.</w:t>
      </w:r>
    </w:p>
    <w:p>
      <w:pPr>
        <w:pStyle w:val="ListParagraph"/>
        <w:numPr>
          <w:ilvl w:val="0"/>
          <w:numId w:val="2"/>
        </w:numPr>
        <w:spacing w:after="60" w:before="40"/>
      </w:pPr>
      <w:r>
        <w:rPr>
          <w:rFonts w:ascii="Arial" w:cs="Arial" w:eastAsia="Arial" w:hAnsi="Arial"/>
          <w:color w:val="1A1A1A"/>
          <w:sz w:val="22"/>
          <w:szCs w:val="22"/>
        </w:rPr>
        <w:t xml:space="preserve">MySQL only: The database layer is optimised for MySQL; other databases are not tested.</w:t>
      </w:r>
    </w:p>
    <w:p>
      <w:pPr>
        <w:pStyle w:val="ListParagraph"/>
        <w:numPr>
          <w:ilvl w:val="0"/>
          <w:numId w:val="2"/>
        </w:numPr>
        <w:spacing w:after="60" w:before="40"/>
      </w:pPr>
      <w:r>
        <w:rPr>
          <w:rFonts w:ascii="Arial" w:cs="Arial" w:eastAsia="Arial" w:hAnsi="Arial"/>
          <w:color w:val="1A1A1A"/>
          <w:sz w:val="22"/>
          <w:szCs w:val="22"/>
        </w:rPr>
        <w:t xml:space="preserve">No web interface: The application is a desktop app only; there is no web dashboard or remote access.</w:t>
      </w:r>
    </w:p>
    <w:p>
      <w:pPr>
        <w:spacing w:after="120"/>
      </w:pPr>
    </w:p>
    <w:p>
      <w:pPr>
        <w:pStyle w:val="Heading2"/>
        <w:spacing w:after="80" w:before="240"/>
      </w:pPr>
      <w:r>
        <w:rPr>
          <w:rFonts w:ascii="Arial" w:cs="Arial" w:eastAsia="Arial" w:hAnsi="Arial"/>
          <w:b/>
          <w:bCs/>
          <w:color w:val="2E75B6"/>
          <w:sz w:val="28"/>
          <w:szCs w:val="28"/>
        </w:rPr>
        <w:t xml:space="preserve">11.2 Future Enhancements</w:t>
      </w:r>
    </w:p>
    <w:p>
      <w:pPr>
        <w:pStyle w:val="ListParagraph"/>
        <w:numPr>
          <w:ilvl w:val="0"/>
          <w:numId w:val="2"/>
        </w:numPr>
        <w:spacing w:after="60" w:before="40"/>
      </w:pPr>
      <w:r>
        <w:rPr>
          <w:rFonts w:ascii="Arial" w:cs="Arial" w:eastAsia="Arial" w:hAnsi="Arial"/>
          <w:color w:val="1A1A1A"/>
          <w:sz w:val="22"/>
          <w:szCs w:val="22"/>
        </w:rPr>
        <w:t xml:space="preserve">Web dashboard: A browser-based interface for monitoring sync status and viewing reports remotely.</w:t>
      </w:r>
    </w:p>
    <w:p>
      <w:pPr>
        <w:pStyle w:val="ListParagraph"/>
        <w:numPr>
          <w:ilvl w:val="0"/>
          <w:numId w:val="2"/>
        </w:numPr>
        <w:spacing w:after="60" w:before="40"/>
      </w:pPr>
      <w:r>
        <w:rPr>
          <w:rFonts w:ascii="Arial" w:cs="Arial" w:eastAsia="Arial" w:hAnsi="Arial"/>
          <w:color w:val="1A1A1A"/>
          <w:sz w:val="22"/>
          <w:szCs w:val="22"/>
        </w:rPr>
        <w:t xml:space="preserve">REST API: Expose synced data via a REST API for integration with ERP systems, dashboards, or BI tools.</w:t>
      </w:r>
    </w:p>
    <w:p>
      <w:pPr>
        <w:pStyle w:val="ListParagraph"/>
        <w:numPr>
          <w:ilvl w:val="0"/>
          <w:numId w:val="2"/>
        </w:numPr>
        <w:spacing w:after="60" w:before="40"/>
      </w:pPr>
      <w:r>
        <w:rPr>
          <w:rFonts w:ascii="Arial" w:cs="Arial" w:eastAsia="Arial" w:hAnsi="Arial"/>
          <w:color w:val="1A1A1A"/>
          <w:sz w:val="22"/>
          <w:szCs w:val="22"/>
        </w:rPr>
        <w:t xml:space="preserve">Email / SMS alerts: Notifications on sync failures or data anomalies.</w:t>
      </w:r>
    </w:p>
    <w:p>
      <w:pPr>
        <w:pStyle w:val="ListParagraph"/>
        <w:numPr>
          <w:ilvl w:val="0"/>
          <w:numId w:val="2"/>
        </w:numPr>
        <w:spacing w:after="60" w:before="40"/>
      </w:pPr>
      <w:r>
        <w:rPr>
          <w:rFonts w:ascii="Arial" w:cs="Arial" w:eastAsia="Arial" w:hAnsi="Arial"/>
          <w:color w:val="1A1A1A"/>
          <w:sz w:val="22"/>
          <w:szCs w:val="22"/>
        </w:rPr>
        <w:t xml:space="preserve">Multi-branch support: Extend to synchronise data from Tally instances running at multiple office locations.</w:t>
      </w:r>
    </w:p>
    <w:p>
      <w:pPr>
        <w:pStyle w:val="ListParagraph"/>
        <w:numPr>
          <w:ilvl w:val="0"/>
          <w:numId w:val="2"/>
        </w:numPr>
        <w:spacing w:after="60" w:before="40"/>
      </w:pPr>
      <w:r>
        <w:rPr>
          <w:rFonts w:ascii="Arial" w:cs="Arial" w:eastAsia="Arial" w:hAnsi="Arial"/>
          <w:color w:val="1A1A1A"/>
          <w:sz w:val="22"/>
          <w:szCs w:val="22"/>
        </w:rPr>
        <w:t xml:space="preserve">Data export: Direct export to Excel, CSV, or Google Sheets from the application.</w:t>
      </w:r>
    </w:p>
    <w:p>
      <w:pPr>
        <w:pStyle w:val="ListParagraph"/>
        <w:numPr>
          <w:ilvl w:val="0"/>
          <w:numId w:val="2"/>
        </w:numPr>
        <w:spacing w:after="60" w:before="40"/>
      </w:pPr>
      <w:r>
        <w:rPr>
          <w:rFonts w:ascii="Arial" w:cs="Arial" w:eastAsia="Arial" w:hAnsi="Arial"/>
          <w:color w:val="1A1A1A"/>
          <w:sz w:val="22"/>
          <w:szCs w:val="22"/>
        </w:rPr>
        <w:t xml:space="preserve">Audit trail: Detailed change log showing what changed in each sync cycle with before/after values.</w:t>
      </w:r>
    </w:p>
    <w:p>
      <w:pPr>
        <w:spacing w:after="120"/>
      </w:pPr>
    </w:p>
    <w:p>
      <w:r>
        <w:br w:type="page"/>
      </w:r>
    </w:p>
    <w:p>
      <w:pPr>
        <w:pStyle w:val="Heading1"/>
        <w:spacing w:after="120" w:before="360"/>
      </w:pPr>
      <w:r>
        <w:rPr>
          <w:rFonts w:ascii="Arial" w:cs="Arial" w:eastAsia="Arial" w:hAnsi="Arial"/>
          <w:b/>
          <w:bCs/>
          <w:color w:val="1B4F9C"/>
          <w:sz w:val="36"/>
          <w:szCs w:val="36"/>
        </w:rPr>
        <w:t xml:space="preserve">12. Glossary</w:t>
      </w:r>
    </w:p>
    <w:p>
      <w:pPr>
        <w:pBdr>
          <w:bottom w:val="single" w:color="2E75B6" w:sz="8" w:space="1"/>
        </w:pBdr>
        <w:spacing w:after="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9C" w:val="clear"/>
            <w:tcMar>
              <w:top w:type="dxa" w:w="80"/>
              <w:left w:type="dxa" w:w="150"/>
              <w:bottom w:type="dxa" w:w="80"/>
              <w:right w:type="dxa" w:w="15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alter_id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 monotonically increasing integer in Tally ERP that increments whenever a record is created or modified. Used as the primary key for incremental sync (CDC).</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CDC</w:t>
            </w:r>
          </w:p>
        </w:tc>
        <w:tc>
          <w:tcPr>
            <w:tcW w:type="dxa" w:w="69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Change Data Capture — a technique to identify and process only the records that have changed since the last sync, rather than re-syncing all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FIFO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First In, First Out queue — companies added to the sync queue are processed in the order they were added, ensuring orderly sequential processing.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GUID</w:t>
            </w:r>
          </w:p>
        </w:tc>
        <w:tc>
          <w:tcPr>
            <w:tcW w:type="dxa" w:w="69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Globally Unique Identifier — a unique string assigned by Tally to every voucher, ledger, and stock item. Used as the deduplication and deletion detection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Object-Relational Mapping — a technique to interact with a relational database using Python objects instead of raw SQL. SQLAlchemy is the ORM used here.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OTP</w:t>
            </w:r>
          </w:p>
        </w:tc>
        <w:tc>
          <w:tcPr>
            <w:tcW w:type="dxa" w:w="69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One-Time Password — a 6-digit code generated for each admin authentication attempt and delivered via email. Valid for 5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Snapshot Sync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 full extraction of all Tally records for a date range. Used for initial data population or periodic reconciliation. Processed in 3-month chunks.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Tally XML API</w:t>
            </w:r>
          </w:p>
        </w:tc>
        <w:tc>
          <w:tcPr>
            <w:tcW w:type="dxa" w:w="696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Tally ERP exposes a local HTTP server on port 9000 that accepts XML POST requests and returns financial data as XML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b/>
                <w:bCs/>
                <w:color w:val="1B4F9C"/>
                <w:sz w:val="20"/>
                <w:szCs w:val="20"/>
              </w:rPr>
              <w:t xml:space="preserve">upsert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Insert-or-Update — a database operation that inserts a record if it does not exist, or updates it if it does. Used throughout the database layer via GUID matching.</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TallySyncManager — Confidential | Kaybee Exports Pvt. Ltd.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555555"/>
        <w:sz w:val="18"/>
        <w:szCs w:val="18"/>
      </w:rPr>
      <w:t xml:space="preserve">TallySyncManager — Project Documentation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9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2026-04-27T04:20:53.650Z</dcterms:created>
  <dcterms:modified xsi:type="dcterms:W3CDTF">2026-04-27T04:20:53.652Z</dcterms:modified>
</cp:coreProperties>
</file>

<file path=docProps/custom.xml><?xml version="1.0" encoding="utf-8"?>
<Properties xmlns="http://schemas.openxmlformats.org/officeDocument/2006/custom-properties" xmlns:vt="http://schemas.openxmlformats.org/officeDocument/2006/docPropsVTypes"/>
</file>