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40" w:lineRule="exact"/>
        <w:jc w:val="center"/>
        <w:rPr>
          <w:rFonts w:ascii="Times New Roman" w:cs="Times New Roman" w:hAnsiTheme="minorEastAsia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《中国近现代史纲要》混合式教学计划</w:t>
      </w:r>
    </w:p>
    <w:p>
      <w:pPr>
        <w:spacing w:before="156" w:beforeLines="50" w:line="440" w:lineRule="exact"/>
        <w:jc w:val="center"/>
        <w:rPr>
          <w:rFonts w:ascii="Times New Roman" w:cs="Times New Roman" w:hAnsiTheme="minor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hint="eastAsia" w:ascii="Times New Roman" w:hAnsi="Times New Roman" w:cs="Times New Roman"/>
          <w:b/>
          <w:sz w:val="28"/>
          <w:szCs w:val="28"/>
        </w:rPr>
        <w:t>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4</w:t>
      </w:r>
      <w:r>
        <w:rPr>
          <w:rFonts w:hint="eastAsia" w:ascii="Times New Roman" w:cs="Times New Roman" w:hAnsiTheme="minorEastAsia"/>
          <w:b/>
          <w:sz w:val="28"/>
          <w:szCs w:val="28"/>
        </w:rPr>
        <w:t>-202</w:t>
      </w:r>
      <w:r>
        <w:rPr>
          <w:rFonts w:hint="eastAsia" w:ascii="Times New Roman" w:cs="Times New Roman" w:hAnsiTheme="minorEastAsia"/>
          <w:b/>
          <w:sz w:val="28"/>
          <w:szCs w:val="28"/>
          <w:lang w:val="en-US" w:eastAsia="zh-CN"/>
        </w:rPr>
        <w:t>5</w:t>
      </w:r>
      <w:r>
        <w:rPr>
          <w:rFonts w:hint="eastAsia" w:ascii="Times New Roman" w:cs="Times New Roman" w:hAnsiTheme="minorEastAsia"/>
          <w:b/>
          <w:sz w:val="28"/>
          <w:szCs w:val="28"/>
        </w:rPr>
        <w:t>学年第</w:t>
      </w:r>
      <w:r>
        <w:rPr>
          <w:rFonts w:hint="eastAsia" w:ascii="Times New Roman" w:cs="Times New Roman" w:hAnsiTheme="minorEastAsia"/>
          <w:b/>
          <w:sz w:val="28"/>
          <w:szCs w:val="28"/>
          <w:lang w:val="en-US" w:eastAsia="zh-CN"/>
        </w:rPr>
        <w:t>一</w:t>
      </w:r>
      <w:r>
        <w:rPr>
          <w:rFonts w:hint="eastAsia" w:ascii="Times New Roman" w:cs="Times New Roman" w:hAnsiTheme="minorEastAsia"/>
          <w:b/>
          <w:sz w:val="28"/>
          <w:szCs w:val="28"/>
        </w:rPr>
        <w:t xml:space="preserve">学期 </w:t>
      </w:r>
    </w:p>
    <w:p>
      <w:pPr>
        <w:spacing w:before="156" w:beforeLines="50" w:line="400" w:lineRule="exact"/>
        <w:ind w:firstLine="420" w:firstLine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20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4</w:t>
      </w:r>
      <w:r>
        <w:rPr>
          <w:rFonts w:ascii="Times New Roman" w:hAnsi="Times New Roman" w:cs="Times New Roman"/>
          <w:szCs w:val="21"/>
        </w:rPr>
        <w:t>-20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5</w:t>
      </w:r>
      <w:r>
        <w:rPr>
          <w:rFonts w:ascii="Times New Roman" w:cs="Times New Roman" w:hAnsiTheme="minorEastAsia"/>
          <w:szCs w:val="21"/>
        </w:rPr>
        <w:t>学年第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一</w:t>
      </w:r>
      <w:r>
        <w:rPr>
          <w:rFonts w:ascii="Times New Roman" w:cs="Times New Roman" w:hAnsiTheme="minorEastAsia"/>
          <w:szCs w:val="21"/>
        </w:rPr>
        <w:t>学期，</w:t>
      </w:r>
      <w:r>
        <w:rPr>
          <w:rFonts w:cs="Times New Roman" w:asciiTheme="majorEastAsia" w:hAnsiTheme="majorEastAsia" w:eastAsiaTheme="majorEastAsia"/>
          <w:szCs w:val="21"/>
        </w:rPr>
        <w:t>“中国近现代史纲要”课程继</w:t>
      </w:r>
      <w:r>
        <w:rPr>
          <w:rFonts w:ascii="Times New Roman" w:cs="Times New Roman" w:hAnsiTheme="minorEastAsia"/>
          <w:szCs w:val="21"/>
        </w:rPr>
        <w:t>续推进</w:t>
      </w:r>
      <w:r>
        <w:rPr>
          <w:rFonts w:hint="eastAsia" w:ascii="Times New Roman" w:cs="Times New Roman" w:hAnsiTheme="minorEastAsia"/>
          <w:szCs w:val="21"/>
        </w:rPr>
        <w:t>线上线下</w:t>
      </w:r>
      <w:r>
        <w:rPr>
          <w:rFonts w:ascii="Times New Roman" w:cs="Times New Roman" w:hAnsiTheme="minorEastAsia"/>
          <w:szCs w:val="21"/>
        </w:rPr>
        <w:t>混合式教学改革。</w:t>
      </w:r>
      <w:r>
        <w:rPr>
          <w:rFonts w:hint="eastAsia" w:ascii="Times New Roman" w:cs="Times New Roman" w:hAnsiTheme="minorEastAsia"/>
          <w:szCs w:val="21"/>
        </w:rPr>
        <w:t>本课程共48学时，具体分配为：课堂学时32，线上学时8，实践学时8。在线学习网址：超星泛雅教学平台</w:t>
      </w:r>
      <w:r>
        <w:fldChar w:fldCharType="begin"/>
      </w:r>
      <w:r>
        <w:instrText xml:space="preserve"> HYPERLINK "http://csu.fanya.chaoxing.com/portal" </w:instrText>
      </w:r>
      <w:r>
        <w:fldChar w:fldCharType="separate"/>
      </w:r>
      <w:r>
        <w:rPr>
          <w:rFonts w:ascii="Times New Roman" w:hAnsi="Times New Roman" w:cs="Times New Roman"/>
          <w:b/>
          <w:bCs/>
          <w:szCs w:val="21"/>
        </w:rPr>
        <w:t>http://csu.fanya.chaoxing.com/portal</w:t>
      </w:r>
      <w:r>
        <w:rPr>
          <w:rFonts w:ascii="Times New Roman" w:hAnsi="Times New Roman" w:cs="Times New Roman"/>
          <w:b/>
          <w:bCs/>
          <w:szCs w:val="21"/>
        </w:rPr>
        <w:fldChar w:fldCharType="end"/>
      </w:r>
      <w:r>
        <w:rPr>
          <w:rFonts w:hint="eastAsia" w:ascii="Times New Roman" w:cs="Times New Roman" w:hAnsiTheme="minorEastAsia"/>
          <w:szCs w:val="21"/>
        </w:rPr>
        <w:t>；在线学习注册选课步骤详见“超星泛雅学生使用手册”。</w:t>
      </w:r>
    </w:p>
    <w:p>
      <w:pPr>
        <w:spacing w:before="156" w:beforeLines="50" w:line="400" w:lineRule="exact"/>
        <w:ind w:firstLine="420"/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>
        <w:rPr>
          <w:rFonts w:ascii="Times New Roman" w:cs="Times New Roman" w:hAnsiTheme="minorEastAsia"/>
          <w:b/>
          <w:bCs/>
          <w:color w:val="000000"/>
          <w:szCs w:val="21"/>
        </w:rPr>
        <w:t>表一：“中国近现代史纲要”</w:t>
      </w:r>
      <w:r>
        <w:rPr>
          <w:rFonts w:hint="eastAsia" w:ascii="Times New Roman" w:cs="Times New Roman" w:hAnsiTheme="minorEastAsia"/>
          <w:b/>
          <w:bCs/>
          <w:color w:val="000000"/>
          <w:szCs w:val="21"/>
        </w:rPr>
        <w:t>线下课堂</w:t>
      </w:r>
      <w:r>
        <w:rPr>
          <w:rFonts w:ascii="Times New Roman" w:cs="Times New Roman" w:hAnsiTheme="minorEastAsia"/>
          <w:b/>
          <w:bCs/>
          <w:color w:val="000000"/>
          <w:szCs w:val="21"/>
        </w:rPr>
        <w:t>教学计划进度安排表</w:t>
      </w:r>
    </w:p>
    <w:tbl>
      <w:tblPr>
        <w:tblStyle w:val="8"/>
        <w:tblW w:w="82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5523"/>
        <w:gridCol w:w="1322"/>
      </w:tblGrid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周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次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学习内容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学时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绪论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近代中国的磨难与抗争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太平天国运动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洋务运动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戊戌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维新运动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3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辛亥革命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中国先进分子选择了马克思主义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中国共产党的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>成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立及其意义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5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中国革命新道路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>的探索和开辟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第6讲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抗日民族统一战线的建立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>与国民党正面战场的抗战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default" w:ascii="Times New Roman" w:eastAsia="宋体" w:cs="Times New Roman" w:hAnsi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中国共产党是抗日战争的中流砥柱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7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国民党的统治危机和军事溃败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第7讲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  <w:t>中国共产党被中国人民历史地选择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eastAsia="宋体" w:cs="Times New Roman" w:hAnsiTheme="minorEastAsia"/>
                <w:kern w:val="0"/>
                <w:szCs w:val="21"/>
                <w:lang w:eastAsia="zh-CN"/>
              </w:rPr>
            </w:pP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8</w:t>
            </w:r>
            <w:r>
              <w:rPr>
                <w:rFonts w:ascii="Times New Roman" w:eastAsia="宋体" w:cs="Times New Roman" w:hAnsiTheme="minorEastAsia"/>
                <w:kern w:val="0"/>
                <w:szCs w:val="21"/>
              </w:rPr>
              <w:t>讲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中国人民选择社会主义道路及早期探索历程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17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 xml:space="preserve">第9讲 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改革开放与中国特色社会主义事业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  <w:tr>
        <w:trPr>
          <w:trHeight w:val="680" w:hRule="exact"/>
        </w:trPr>
        <w:tc>
          <w:tcPr>
            <w:tcW w:w="1426" w:type="dxa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18</w:t>
            </w:r>
          </w:p>
        </w:tc>
        <w:tc>
          <w:tcPr>
            <w:tcW w:w="5523" w:type="dxa"/>
            <w:vAlign w:val="center"/>
          </w:tcPr>
          <w:p>
            <w:pPr>
              <w:spacing w:line="400" w:lineRule="exact"/>
              <w:jc w:val="left"/>
              <w:rPr>
                <w:rFonts w:hint="default" w:ascii="Times New Roman" w:eastAsia="宋体" w:cs="Times New Roman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  <w:lang w:val="en-US" w:eastAsia="zh-CN"/>
              </w:rPr>
              <w:t>第10讲 中国特色社会主义进入新时代</w:t>
            </w:r>
          </w:p>
        </w:tc>
        <w:tc>
          <w:tcPr>
            <w:tcW w:w="1322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kern w:val="0"/>
                <w:szCs w:val="21"/>
              </w:rPr>
              <w:t>2</w:t>
            </w:r>
          </w:p>
        </w:tc>
      </w:tr>
    </w:tbl>
    <w:p>
      <w:pPr>
        <w:spacing w:line="400" w:lineRule="exact"/>
        <w:jc w:val="center"/>
        <w:rPr>
          <w:rFonts w:ascii="Times New Roman" w:cs="Times New Roman" w:hAnsiTheme="minorEastAsia"/>
          <w:b/>
          <w:bCs/>
          <w:color w:val="000000"/>
          <w:szCs w:val="21"/>
        </w:rPr>
      </w:pPr>
    </w:p>
    <w:p>
      <w:pPr>
        <w:spacing w:line="400" w:lineRule="exact"/>
        <w:jc w:val="center"/>
        <w:rPr>
          <w:rFonts w:ascii="Times New Roman" w:cs="Times New Roman" w:hAnsiTheme="minorEastAsia"/>
          <w:b/>
          <w:bCs/>
          <w:color w:val="000000"/>
          <w:szCs w:val="21"/>
        </w:rPr>
      </w:pPr>
    </w:p>
    <w:p>
      <w:pPr>
        <w:spacing w:line="400" w:lineRule="exact"/>
        <w:jc w:val="center"/>
        <w:rPr>
          <w:rFonts w:ascii="Times New Roman" w:cs="Times New Roman" w:hAnsiTheme="minorEastAsia"/>
          <w:b/>
          <w:bCs/>
          <w:color w:val="000000"/>
          <w:szCs w:val="21"/>
        </w:rPr>
      </w:pPr>
      <w:r>
        <w:rPr>
          <w:rFonts w:hint="eastAsia" w:ascii="Times New Roman" w:cs="Times New Roman" w:hAnsiTheme="minorEastAsia"/>
          <w:b/>
          <w:bCs/>
          <w:color w:val="000000"/>
          <w:szCs w:val="21"/>
        </w:rPr>
        <w:t>表二：“中国近现代史纲要</w:t>
      </w:r>
      <w:r>
        <w:rPr>
          <w:rFonts w:ascii="Times New Roman" w:cs="Times New Roman" w:hAnsiTheme="minorEastAsia"/>
          <w:b/>
          <w:bCs/>
          <w:color w:val="000000"/>
          <w:szCs w:val="21"/>
        </w:rPr>
        <w:t>”</w:t>
      </w:r>
      <w:r>
        <w:rPr>
          <w:rFonts w:hint="eastAsia" w:ascii="Times New Roman" w:cs="Times New Roman" w:hAnsiTheme="minorEastAsia"/>
          <w:b/>
          <w:bCs/>
          <w:color w:val="000000"/>
          <w:szCs w:val="21"/>
        </w:rPr>
        <w:t>网上学习任务清单</w:t>
      </w:r>
    </w:p>
    <w:tbl>
      <w:tblPr>
        <w:tblStyle w:val="7"/>
        <w:tblW w:w="8672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"/>
        <w:gridCol w:w="5075"/>
        <w:gridCol w:w="2567"/>
      </w:tblGrid>
      <w:tr>
        <w:trPr>
          <w:trHeight w:val="615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章</w:t>
            </w:r>
            <w:r>
              <w:rPr>
                <w:rFonts w:ascii="Times New Roman" w:hAnsi="Times New Roman" w:cs="Times New Roman" w:eastAsiaTheme="majorEastAsia"/>
                <w:b/>
                <w:bCs/>
                <w:szCs w:val="21"/>
              </w:rPr>
              <w:t xml:space="preserve">  </w:t>
            </w: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次</w:t>
            </w: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szCs w:val="21"/>
              </w:rPr>
              <w:t>SPOC</w:t>
            </w: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教学内容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学习任务清单</w:t>
            </w:r>
          </w:p>
        </w:tc>
      </w:tr>
      <w:tr>
        <w:trPr>
          <w:trHeight w:val="173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第一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default" w:ascii="Times New Roman" w:cs="Times New Roman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第3-4周</w:t>
            </w: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中国进入近代社会的历史背景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鸦片战</w:t>
            </w:r>
            <w:r>
              <w:rPr>
                <w:rFonts w:cs="Times New Roman" w:asciiTheme="majorEastAsia" w:hAnsiTheme="majorEastAsia" w:eastAsiaTheme="majorEastAsia"/>
                <w:szCs w:val="21"/>
              </w:rPr>
              <w:t>争——中国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半殖民地半封建社会的开端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西方列强的侵略是近代中国贫穷落后的</w:t>
            </w:r>
            <w:bookmarkStart w:id="0" w:name="_GoBack"/>
            <w:bookmarkEnd w:id="0"/>
            <w:r>
              <w:rPr>
                <w:rFonts w:ascii="Times New Roman" w:cs="Times New Roman" w:hAnsiTheme="majorEastAsia" w:eastAsiaTheme="majorEastAsia"/>
                <w:szCs w:val="21"/>
              </w:rPr>
              <w:t>重要原因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中国近代民族意识的觉醒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完成第一专题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完成第一专题单元测验题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rPr>
          <w:trHeight w:val="1695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第二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第5-6周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太平天国起义的爆发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太平天国运动的失败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洋务运动的兴起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绝对平均主</w:t>
            </w:r>
            <w:r>
              <w:rPr>
                <w:rFonts w:cs="Times New Roman" w:asciiTheme="majorEastAsia" w:hAnsiTheme="majorEastAsia" w:eastAsiaTheme="majorEastAsia"/>
                <w:szCs w:val="21"/>
              </w:rPr>
              <w:t>义和“中体西用”的主张不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能救中国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完成第二专题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完成第二专题单元测验题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rPr>
          <w:trHeight w:val="262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第三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第7-8周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维新运动的兴起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维新运动的开展与失败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辛亥革命爆发的历史条件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辛亥革命与中华民国的建立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3.5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北洋军阀专制统治的建立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3.6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资产阶级方案为什么在中国行不通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完成第三专题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6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完成第三专题单元测验题</w:t>
            </w:r>
          </w:p>
        </w:tc>
      </w:tr>
      <w:tr>
        <w:trPr>
          <w:trHeight w:val="255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第四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第9-10周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中国先进分子接受马克思主义的原因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中国先进分子对马克思主义的选择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青年毛泽东是怎样成为马克思主义者的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早期马克思主义者的研究和宣传工作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4.5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中国共产党的创建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4.6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中国共产党成立后中国革命的新面貌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完成第四专题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6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完成第四专题单元测验题</w:t>
            </w:r>
          </w:p>
        </w:tc>
      </w:tr>
      <w:tr>
        <w:trPr>
          <w:trHeight w:val="153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第五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第11周</w:t>
            </w: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中国革命新道路的艰辛探索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中国革命新道路的开辟及其实践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中国革命在探索中曲折前进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完成第五专题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完成第五专题单元测验题</w:t>
            </w:r>
          </w:p>
        </w:tc>
      </w:tr>
      <w:tr>
        <w:trPr>
          <w:trHeight w:val="182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第六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第12-13周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6.1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抗日民族统一战线的建立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6.2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国民党正面战场的抗战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6.3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中国共产党成为抗日战争的中流砥柱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6.4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抗日战争的胜利及其原因和意义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完成第六专题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完成第六专题单元测验题</w:t>
            </w:r>
          </w:p>
        </w:tc>
      </w:tr>
      <w:tr>
        <w:trPr>
          <w:trHeight w:val="2195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szCs w:val="21"/>
              </w:rPr>
              <w:t>第七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第14-15周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szCs w:val="21"/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7.1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抗战胜利后的国际国内局势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7.2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从争取和平到全面内战的爆发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7.3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南京国民政府的垮台（上）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7.4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南京国民政府的垮台（下）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7.5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中国共产党的胜利与新中国的诞生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完成第七专题</w:t>
            </w: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2.</w:t>
            </w:r>
            <w:r>
              <w:rPr>
                <w:rFonts w:ascii="Times New Roman" w:cs="Times New Roman" w:hAnsiTheme="majorEastAsia" w:eastAsiaTheme="majorEastAsia"/>
                <w:szCs w:val="21"/>
              </w:rPr>
              <w:t>完成第七专题单元测验题</w:t>
            </w:r>
          </w:p>
        </w:tc>
      </w:tr>
      <w:tr>
        <w:trPr>
          <w:trHeight w:val="227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第八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专题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第16周</w:t>
            </w: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8.1</w:t>
            </w:r>
            <w:r>
              <w:rPr>
                <w:rFonts w:hint="eastAsia"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中华人民共和国的成立与新生人民政权的巩固</w:t>
            </w:r>
          </w:p>
          <w:p>
            <w:pPr>
              <w:spacing w:line="400" w:lineRule="exact"/>
              <w:ind w:left="0" w:leftChars="0"/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8.2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什么是“党在过渡时期的总路线”？它又是如何实施的？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8.3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社会主义基本制度的确立及其伟大意义</w:t>
            </w:r>
          </w:p>
          <w:p>
            <w:pPr>
              <w:spacing w:line="400" w:lineRule="exact"/>
              <w:ind w:left="0" w:leftChars="0"/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8.4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社会主义建设的良好开端</w:t>
            </w:r>
          </w:p>
          <w:p>
            <w:pPr>
              <w:spacing w:line="400" w:lineRule="exact"/>
              <w:ind w:left="0" w:leftChars="0"/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8.5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社会主义道路的艰辛探索</w:t>
            </w:r>
          </w:p>
          <w:p>
            <w:pPr>
              <w:spacing w:line="400" w:lineRule="exact"/>
              <w:ind w:left="0" w:leftChars="0"/>
              <w:rPr>
                <w:rFonts w:hint="default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8.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6全面建设社会主义的成就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完成第八专题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完成第八专题单元测验题</w:t>
            </w:r>
          </w:p>
        </w:tc>
      </w:tr>
      <w:tr>
        <w:trPr>
          <w:trHeight w:val="261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第九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第17周</w:t>
            </w:r>
          </w:p>
          <w:p>
            <w:pPr>
              <w:jc w:val="center"/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9.1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历史性的伟大转折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9.2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改革开放的起步和全面展开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9.3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改革开放和社会主义现代化建设的新阶段、新推进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9.4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中国特色社会主义道路的开创与发展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完成第九专题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完成第九专题单元测验题</w:t>
            </w:r>
          </w:p>
        </w:tc>
      </w:tr>
      <w:tr>
        <w:trPr>
          <w:trHeight w:val="2215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cs="Times New Roman" w:hAnsiTheme="majorEastAsia" w:eastAsiaTheme="maj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第十</w:t>
            </w:r>
            <w:r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专题</w:t>
            </w:r>
          </w:p>
          <w:p>
            <w:pPr>
              <w:jc w:val="center"/>
              <w:rPr>
                <w:rFonts w:hint="eastAsia" w:ascii="Times New Roman" w:cs="Times New Roman" w:hAnsiTheme="majorEastAsia" w:eastAsiaTheme="maj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Times New Roman" w:hAnsiTheme="majorEastAsia" w:eastAsiaTheme="majorEastAsia"/>
                <w:szCs w:val="21"/>
                <w:lang w:val="en-US" w:eastAsia="zh-CN"/>
              </w:rPr>
              <w:t>第18周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10.1 </w:t>
            </w:r>
            <w:r>
              <w:rPr>
                <w:rFonts w:hint="eastAsia"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中国梦的提出和治国理政的新部署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10.2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统筹推进“五位一体”总体布局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10.3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协调推进“四个全面”战略布局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10.4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夺取新时代中国特色社会主义伟大胜利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10.5 </w:t>
            </w:r>
            <w:r>
              <w:rPr>
                <w:rFonts w:hint="eastAsia"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全面建成小康社会和开启全面建设社会主义现代化国家新征程</w:t>
            </w:r>
          </w:p>
        </w:tc>
        <w:tc>
          <w:tcPr>
            <w:tcW w:w="2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完成第十专题</w:t>
            </w: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个知识点视频的学习</w:t>
            </w:r>
          </w:p>
          <w:p>
            <w:pPr>
              <w:spacing w:line="400" w:lineRule="exact"/>
              <w:ind w:left="0" w:leftChars="0"/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ascii="Times New Roman" w:cs="Times New Roman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完成第十专题单元测验题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备注：在线学习要求完成第1-1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0专题</w:t>
      </w:r>
      <w:r>
        <w:rPr>
          <w:rFonts w:hint="eastAsia" w:ascii="Times New Roman" w:hAnsi="Times New Roman" w:cs="Times New Roman"/>
          <w:b/>
          <w:color w:val="000000"/>
          <w:szCs w:val="21"/>
        </w:rPr>
        <w:t>相关网上学习任务。</w:t>
      </w:r>
    </w:p>
    <w:p>
      <w:pPr>
        <w:spacing w:line="400" w:lineRule="exact"/>
        <w:jc w:val="center"/>
        <w:rPr>
          <w:rFonts w:ascii="Times New Roman" w:cs="Times New Roman" w:hAnsiTheme="minorEastAsia"/>
          <w:b/>
          <w:bCs/>
          <w:color w:val="000000"/>
          <w:szCs w:val="21"/>
        </w:rPr>
      </w:pPr>
      <w:r>
        <w:rPr>
          <w:rFonts w:ascii="Times New Roman" w:cs="Times New Roman" w:hAnsiTheme="minorEastAsia"/>
          <w:b/>
          <w:bCs/>
          <w:color w:val="000000"/>
          <w:szCs w:val="21"/>
        </w:rPr>
        <w:t>表</w:t>
      </w:r>
      <w:r>
        <w:rPr>
          <w:rFonts w:hint="eastAsia" w:ascii="Times New Roman" w:cs="Times New Roman" w:hAnsiTheme="minorEastAsia"/>
          <w:b/>
          <w:bCs/>
          <w:color w:val="000000"/>
          <w:szCs w:val="21"/>
        </w:rPr>
        <w:t>三</w:t>
      </w:r>
      <w:r>
        <w:rPr>
          <w:rFonts w:ascii="Times New Roman" w:cs="Times New Roman" w:hAnsiTheme="minorEastAsia"/>
          <w:b/>
          <w:bCs/>
          <w:color w:val="000000"/>
          <w:szCs w:val="21"/>
        </w:rPr>
        <w:t>： “中国近现代史纲要”混合式教学考评方案（暂定）</w:t>
      </w:r>
    </w:p>
    <w:tbl>
      <w:tblPr>
        <w:tblStyle w:val="8"/>
        <w:tblpPr w:leftFromText="180" w:rightFromText="180" w:vertAnchor="text" w:horzAnchor="page" w:tblpX="1875" w:tblpY="276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95"/>
        <w:gridCol w:w="1365"/>
        <w:gridCol w:w="2490"/>
        <w:gridCol w:w="1905"/>
      </w:tblGrid>
      <w:tr>
        <w:trPr>
          <w:trHeight w:val="665" w:hRule="atLeast"/>
        </w:trPr>
        <w:tc>
          <w:tcPr>
            <w:tcW w:w="10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成绩组成</w:t>
            </w:r>
          </w:p>
        </w:tc>
        <w:tc>
          <w:tcPr>
            <w:tcW w:w="13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占总评成绩比例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考核项目及比例</w:t>
            </w:r>
          </w:p>
        </w:tc>
        <w:tc>
          <w:tcPr>
            <w:tcW w:w="2490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考核项目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明细</w:t>
            </w:r>
          </w:p>
        </w:tc>
        <w:tc>
          <w:tcPr>
            <w:tcW w:w="190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备注</w:t>
            </w:r>
          </w:p>
        </w:tc>
      </w:tr>
      <w:tr>
        <w:trPr>
          <w:trHeight w:val="235" w:hRule="atLeast"/>
        </w:trPr>
        <w:tc>
          <w:tcPr>
            <w:tcW w:w="109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平时成绩</w:t>
            </w:r>
          </w:p>
        </w:tc>
        <w:tc>
          <w:tcPr>
            <w:tcW w:w="139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Cs w:val="21"/>
              </w:rPr>
              <w:t>60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136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SPOC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2490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观看课程视频</w:t>
            </w:r>
          </w:p>
        </w:tc>
        <w:tc>
          <w:tcPr>
            <w:tcW w:w="190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必做</w:t>
            </w:r>
          </w:p>
        </w:tc>
      </w:tr>
      <w:tr>
        <w:trPr>
          <w:trHeight w:val="283" w:hRule="atLeast"/>
        </w:trPr>
        <w:tc>
          <w:tcPr>
            <w:tcW w:w="10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395" w:type="dxa"/>
            <w:vMerge w:val="continue"/>
            <w:vAlign w:val="center"/>
          </w:tcPr>
          <w:p>
            <w:pPr>
              <w:spacing w:line="400" w:lineRule="exact"/>
              <w:ind w:firstLine="210" w:firstLineChars="10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spacing w:line="400" w:lineRule="exact"/>
              <w:ind w:firstLine="210" w:firstLineChars="10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490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在线单元测验</w:t>
            </w:r>
          </w:p>
        </w:tc>
        <w:tc>
          <w:tcPr>
            <w:tcW w:w="190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必做</w:t>
            </w:r>
          </w:p>
        </w:tc>
      </w:tr>
      <w:tr>
        <w:trPr>
          <w:trHeight w:val="93" w:hRule="atLeast"/>
        </w:trPr>
        <w:tc>
          <w:tcPr>
            <w:tcW w:w="10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39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面授课堂</w:t>
            </w: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和实践学习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Cs w:val="21"/>
              </w:rPr>
              <w:t>40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2490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实践教学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研究性学习成果汇报和报告</w:t>
            </w: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、考勤、课堂参与等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任课老师自定</w:t>
            </w:r>
          </w:p>
        </w:tc>
      </w:tr>
      <w:tr>
        <w:trPr>
          <w:trHeight w:val="93" w:hRule="atLeast"/>
        </w:trPr>
        <w:tc>
          <w:tcPr>
            <w:tcW w:w="10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cs="Times New Roman" w:hAnsiTheme="minorEastAsia"/>
                <w:b/>
                <w:bCs/>
                <w:kern w:val="0"/>
                <w:szCs w:val="21"/>
              </w:rPr>
              <w:t>期末</w:t>
            </w:r>
            <w:r>
              <w:rPr>
                <w:rFonts w:hint="eastAsia" w:ascii="Times New Roman" w:eastAsia="宋体" w:cs="Times New Roman" w:hAnsiTheme="minorEastAsia"/>
                <w:b/>
                <w:bCs/>
                <w:kern w:val="0"/>
                <w:szCs w:val="21"/>
              </w:rPr>
              <w:t>成绩</w:t>
            </w:r>
          </w:p>
        </w:tc>
        <w:tc>
          <w:tcPr>
            <w:tcW w:w="139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Cs w:val="21"/>
              </w:rPr>
              <w:t>40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%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Cs w:val="21"/>
              </w:rPr>
              <w:t>期末统一闭卷考试</w:t>
            </w:r>
          </w:p>
        </w:tc>
      </w:tr>
    </w:tbl>
    <w:p>
      <w:pPr>
        <w:spacing w:line="400" w:lineRule="exact"/>
        <w:ind w:firstLine="420" w:firstLineChars="200"/>
        <w:rPr>
          <w:rFonts w:ascii="Times New Roman" w:cs="Times New Roman" w:hAnsiTheme="minorEastAsia"/>
          <w:b/>
          <w:bCs/>
          <w:szCs w:val="21"/>
        </w:rPr>
      </w:pPr>
      <w:r>
        <w:rPr>
          <w:rFonts w:hint="eastAsia" w:ascii="Times New Roman" w:cs="Times New Roman" w:hAnsiTheme="minorEastAsia"/>
          <w:b/>
          <w:bCs/>
          <w:szCs w:val="21"/>
        </w:rPr>
        <w:t>备注：</w:t>
      </w:r>
      <w:r>
        <w:rPr>
          <w:rFonts w:ascii="Times New Roman" w:cs="Times New Roman" w:hAnsiTheme="minorEastAsia"/>
          <w:b/>
          <w:bCs/>
          <w:szCs w:val="21"/>
        </w:rPr>
        <w:t>线下考勤统一从最终的面授课堂</w:t>
      </w:r>
      <w:r>
        <w:rPr>
          <w:rFonts w:hint="eastAsia" w:ascii="Times New Roman" w:cs="Times New Roman" w:hAnsiTheme="minorEastAsia"/>
          <w:b/>
          <w:bCs/>
          <w:szCs w:val="21"/>
        </w:rPr>
        <w:t>和实践学习</w:t>
      </w:r>
      <w:r>
        <w:rPr>
          <w:rFonts w:ascii="Times New Roman" w:cs="Times New Roman" w:hAnsiTheme="minorEastAsia"/>
          <w:b/>
          <w:bCs/>
          <w:szCs w:val="21"/>
        </w:rPr>
        <w:t>成绩中扣负分。旷课</w:t>
      </w:r>
      <w:r>
        <w:rPr>
          <w:rFonts w:ascii="Times New Roman" w:hAnsi="Times New Roman" w:cs="Times New Roman"/>
          <w:b/>
          <w:bCs/>
          <w:szCs w:val="21"/>
        </w:rPr>
        <w:t>1</w:t>
      </w:r>
      <w:r>
        <w:rPr>
          <w:rFonts w:ascii="Times New Roman" w:cs="Times New Roman" w:hAnsiTheme="minorEastAsia"/>
          <w:b/>
          <w:bCs/>
          <w:szCs w:val="21"/>
        </w:rPr>
        <w:t>次，扣</w:t>
      </w:r>
      <w:r>
        <w:rPr>
          <w:rFonts w:ascii="Times New Roman" w:hAnsi="Times New Roman" w:cs="Times New Roman"/>
          <w:b/>
          <w:bCs/>
          <w:szCs w:val="21"/>
        </w:rPr>
        <w:t>10</w:t>
      </w:r>
      <w:r>
        <w:rPr>
          <w:rFonts w:ascii="Times New Roman" w:cs="Times New Roman" w:hAnsiTheme="minorEastAsia"/>
          <w:b/>
          <w:bCs/>
          <w:szCs w:val="21"/>
        </w:rPr>
        <w:t>分。</w:t>
      </w:r>
      <w:r>
        <w:rPr>
          <w:rFonts w:hint="eastAsia" w:ascii="Times New Roman" w:cs="Times New Roman" w:hAnsiTheme="minorEastAsia"/>
          <w:b/>
          <w:bCs/>
          <w:szCs w:val="21"/>
        </w:rPr>
        <w:t>迟到1次扣2分。累计迟到或早退3次视为旷课一次，扣10分</w:t>
      </w:r>
      <w:r>
        <w:rPr>
          <w:rFonts w:ascii="Times New Roman" w:cs="Times New Roman" w:hAnsiTheme="minorEastAsia"/>
          <w:b/>
          <w:bCs/>
          <w:szCs w:val="21"/>
        </w:rPr>
        <w:t>。</w:t>
      </w:r>
    </w:p>
    <w:p>
      <w:pPr>
        <w:spacing w:line="400" w:lineRule="exact"/>
        <w:ind w:firstLine="480" w:firstLineChars="200"/>
        <w:rPr>
          <w:rFonts w:ascii="Times New Roman" w:cs="Times New Roman" w:hAnsiTheme="minorEastAsia"/>
          <w:b/>
          <w:sz w:val="24"/>
          <w:szCs w:val="24"/>
        </w:rPr>
      </w:pPr>
      <w:r>
        <w:rPr>
          <w:rFonts w:hint="eastAsia" w:ascii="Times New Roman" w:cs="Times New Roman" w:hAnsiTheme="minorEastAsia"/>
          <w:b/>
          <w:sz w:val="24"/>
          <w:szCs w:val="24"/>
        </w:rPr>
        <w:t>以上内容如有调整，以最新通知为准。</w:t>
      </w:r>
    </w:p>
    <w:p>
      <w:pPr>
        <w:spacing w:line="400" w:lineRule="exact"/>
        <w:ind w:firstLine="420" w:firstLineChars="200"/>
        <w:rPr>
          <w:rFonts w:ascii="Times New Roman" w:cs="Times New Roman" w:hAnsiTheme="minorEastAsia"/>
          <w:b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0373618"/>
    </w:sdtPr>
    <w:sdtEndPr>
      <w:rPr>
        <w:rFonts w:asciiTheme="majorEastAsia" w:hAnsiTheme="majorEastAsia" w:eastAsiaTheme="majorEastAsia"/>
      </w:rPr>
    </w:sdtEndPr>
    <w:sdtContent>
      <w:p>
        <w:pPr>
          <w:pStyle w:val="5"/>
          <w:jc w:val="center"/>
        </w:pPr>
        <w:r>
          <w:rPr>
            <w:rFonts w:asciiTheme="majorEastAsia" w:hAnsiTheme="majorEastAsia" w:eastAsiaTheme="majorEastAsia"/>
          </w:rPr>
          <w:fldChar w:fldCharType="begin"/>
        </w:r>
        <w:r>
          <w:rPr>
            <w:rFonts w:asciiTheme="majorEastAsia" w:hAnsiTheme="majorEastAsia" w:eastAsiaTheme="majorEastAsia"/>
          </w:rPr>
          <w:instrText xml:space="preserve">PAGE   \* MERGEFORMAT</w:instrText>
        </w:r>
        <w:r>
          <w:rPr>
            <w:rFonts w:asciiTheme="majorEastAsia" w:hAnsiTheme="majorEastAsia" w:eastAsiaTheme="majorEastAsia"/>
          </w:rPr>
          <w:fldChar w:fldCharType="separate"/>
        </w:r>
        <w:r>
          <w:rPr>
            <w:rFonts w:asciiTheme="majorEastAsia" w:hAnsiTheme="majorEastAsia" w:eastAsiaTheme="majorEastAsia"/>
            <w:lang w:val="zh-CN"/>
          </w:rPr>
          <w:t>3</w:t>
        </w:r>
        <w:r>
          <w:rPr>
            <w:rFonts w:asciiTheme="majorEastAsia" w:hAnsiTheme="majorEastAsia" w:eastAsiaTheme="majorEastAsia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zNDEzM2UxY2RmMTQ5Mjk3OWI3N2RhMzhjMTJkZDYifQ=="/>
    <w:docVar w:name="KSO_WPS_MARK_KEY" w:val="9ce3a4d6-a32f-4343-aa8d-c15fb51b9ccf"/>
  </w:docVars>
  <w:rsids>
    <w:rsidRoot w:val="00BF11F5"/>
    <w:rsid w:val="0009772E"/>
    <w:rsid w:val="000F553F"/>
    <w:rsid w:val="001025F7"/>
    <w:rsid w:val="00117658"/>
    <w:rsid w:val="00137B5C"/>
    <w:rsid w:val="001446F5"/>
    <w:rsid w:val="00185147"/>
    <w:rsid w:val="001A7FAC"/>
    <w:rsid w:val="001D40B8"/>
    <w:rsid w:val="001F204B"/>
    <w:rsid w:val="0020665B"/>
    <w:rsid w:val="00207AA3"/>
    <w:rsid w:val="00224A74"/>
    <w:rsid w:val="002703A5"/>
    <w:rsid w:val="002775D6"/>
    <w:rsid w:val="002A158E"/>
    <w:rsid w:val="002B6DC8"/>
    <w:rsid w:val="0031783A"/>
    <w:rsid w:val="0037264D"/>
    <w:rsid w:val="00376DC6"/>
    <w:rsid w:val="00390B7F"/>
    <w:rsid w:val="003B07EB"/>
    <w:rsid w:val="003B1A34"/>
    <w:rsid w:val="003F586A"/>
    <w:rsid w:val="003F7AB4"/>
    <w:rsid w:val="0041523D"/>
    <w:rsid w:val="004274E9"/>
    <w:rsid w:val="00457394"/>
    <w:rsid w:val="004641E9"/>
    <w:rsid w:val="00470E0D"/>
    <w:rsid w:val="00471E65"/>
    <w:rsid w:val="004760B4"/>
    <w:rsid w:val="00480C6B"/>
    <w:rsid w:val="0049427E"/>
    <w:rsid w:val="004B438B"/>
    <w:rsid w:val="00511B1F"/>
    <w:rsid w:val="005153B5"/>
    <w:rsid w:val="005263A8"/>
    <w:rsid w:val="00550D0D"/>
    <w:rsid w:val="005538BE"/>
    <w:rsid w:val="005B2B67"/>
    <w:rsid w:val="005E7ACF"/>
    <w:rsid w:val="006068A4"/>
    <w:rsid w:val="00630994"/>
    <w:rsid w:val="006553EB"/>
    <w:rsid w:val="00660F4B"/>
    <w:rsid w:val="00671B57"/>
    <w:rsid w:val="00675185"/>
    <w:rsid w:val="00677DD3"/>
    <w:rsid w:val="00680F90"/>
    <w:rsid w:val="00692E7D"/>
    <w:rsid w:val="006C5922"/>
    <w:rsid w:val="006E7262"/>
    <w:rsid w:val="00712A31"/>
    <w:rsid w:val="007214D7"/>
    <w:rsid w:val="00746F9F"/>
    <w:rsid w:val="00767E8C"/>
    <w:rsid w:val="00781DDB"/>
    <w:rsid w:val="007C6667"/>
    <w:rsid w:val="007C7FEB"/>
    <w:rsid w:val="007D06DF"/>
    <w:rsid w:val="007D1C60"/>
    <w:rsid w:val="007E0368"/>
    <w:rsid w:val="00804B65"/>
    <w:rsid w:val="00824ADD"/>
    <w:rsid w:val="00830B1E"/>
    <w:rsid w:val="008569B0"/>
    <w:rsid w:val="00881FAA"/>
    <w:rsid w:val="008D7B70"/>
    <w:rsid w:val="008F4670"/>
    <w:rsid w:val="00921EC4"/>
    <w:rsid w:val="00932E4D"/>
    <w:rsid w:val="0095662F"/>
    <w:rsid w:val="0096332F"/>
    <w:rsid w:val="009B6925"/>
    <w:rsid w:val="009F3FF7"/>
    <w:rsid w:val="009F5C8C"/>
    <w:rsid w:val="00A50F9F"/>
    <w:rsid w:val="00A630FF"/>
    <w:rsid w:val="00AB47FE"/>
    <w:rsid w:val="00AD42C6"/>
    <w:rsid w:val="00AF3754"/>
    <w:rsid w:val="00B058E4"/>
    <w:rsid w:val="00B130CB"/>
    <w:rsid w:val="00B3051E"/>
    <w:rsid w:val="00B33541"/>
    <w:rsid w:val="00B5045D"/>
    <w:rsid w:val="00B75E65"/>
    <w:rsid w:val="00B775EF"/>
    <w:rsid w:val="00B8504F"/>
    <w:rsid w:val="00B86E56"/>
    <w:rsid w:val="00BA6DF2"/>
    <w:rsid w:val="00BE271E"/>
    <w:rsid w:val="00BE3F10"/>
    <w:rsid w:val="00BF11F5"/>
    <w:rsid w:val="00BF135B"/>
    <w:rsid w:val="00BF3628"/>
    <w:rsid w:val="00C14C13"/>
    <w:rsid w:val="00CC4E3F"/>
    <w:rsid w:val="00D02B28"/>
    <w:rsid w:val="00D353BA"/>
    <w:rsid w:val="00D706DD"/>
    <w:rsid w:val="00DE2796"/>
    <w:rsid w:val="00E100D2"/>
    <w:rsid w:val="00E441BB"/>
    <w:rsid w:val="00E4659D"/>
    <w:rsid w:val="00EC564A"/>
    <w:rsid w:val="00EC5E70"/>
    <w:rsid w:val="00F0486A"/>
    <w:rsid w:val="00F84764"/>
    <w:rsid w:val="00FA052C"/>
    <w:rsid w:val="00FB11C4"/>
    <w:rsid w:val="00FC3B5C"/>
    <w:rsid w:val="00FD3AF9"/>
    <w:rsid w:val="01E13B66"/>
    <w:rsid w:val="04D07A99"/>
    <w:rsid w:val="055E34C6"/>
    <w:rsid w:val="06745DA5"/>
    <w:rsid w:val="06C929F2"/>
    <w:rsid w:val="099512B1"/>
    <w:rsid w:val="0A3D1D1F"/>
    <w:rsid w:val="0A435470"/>
    <w:rsid w:val="0A4946FB"/>
    <w:rsid w:val="0B4C11D4"/>
    <w:rsid w:val="0CDA2914"/>
    <w:rsid w:val="0DC85017"/>
    <w:rsid w:val="0DD4465C"/>
    <w:rsid w:val="0E2C3F36"/>
    <w:rsid w:val="10146EC1"/>
    <w:rsid w:val="101B5749"/>
    <w:rsid w:val="114D4211"/>
    <w:rsid w:val="11BA7726"/>
    <w:rsid w:val="13332522"/>
    <w:rsid w:val="13EF5D8F"/>
    <w:rsid w:val="162D7C3B"/>
    <w:rsid w:val="16361726"/>
    <w:rsid w:val="166573B5"/>
    <w:rsid w:val="189F6D30"/>
    <w:rsid w:val="1DD0622A"/>
    <w:rsid w:val="207714B1"/>
    <w:rsid w:val="21D03917"/>
    <w:rsid w:val="23AE0B4E"/>
    <w:rsid w:val="23C11FA5"/>
    <w:rsid w:val="26F54052"/>
    <w:rsid w:val="28D36EB4"/>
    <w:rsid w:val="29815530"/>
    <w:rsid w:val="2A96384B"/>
    <w:rsid w:val="2AD417E1"/>
    <w:rsid w:val="2E9A6812"/>
    <w:rsid w:val="2EAC43FC"/>
    <w:rsid w:val="302A5C4A"/>
    <w:rsid w:val="30587775"/>
    <w:rsid w:val="315D24B2"/>
    <w:rsid w:val="33047D05"/>
    <w:rsid w:val="33AC0E86"/>
    <w:rsid w:val="34237336"/>
    <w:rsid w:val="358C5DB5"/>
    <w:rsid w:val="35943A65"/>
    <w:rsid w:val="377657B0"/>
    <w:rsid w:val="3BC25243"/>
    <w:rsid w:val="3C236125"/>
    <w:rsid w:val="3C9B3F0D"/>
    <w:rsid w:val="44196B6B"/>
    <w:rsid w:val="452E23F4"/>
    <w:rsid w:val="45EE0A76"/>
    <w:rsid w:val="4C3C7EB9"/>
    <w:rsid w:val="4C7C4CC4"/>
    <w:rsid w:val="4CFA5CA5"/>
    <w:rsid w:val="4DD0778F"/>
    <w:rsid w:val="4F665DD2"/>
    <w:rsid w:val="50104795"/>
    <w:rsid w:val="50505D56"/>
    <w:rsid w:val="50C730E4"/>
    <w:rsid w:val="51A73D8F"/>
    <w:rsid w:val="522E1371"/>
    <w:rsid w:val="526930B7"/>
    <w:rsid w:val="52A76555"/>
    <w:rsid w:val="52EB2199"/>
    <w:rsid w:val="5416252F"/>
    <w:rsid w:val="553B57FE"/>
    <w:rsid w:val="56102E1E"/>
    <w:rsid w:val="57C72640"/>
    <w:rsid w:val="592A34FC"/>
    <w:rsid w:val="593257A1"/>
    <w:rsid w:val="5CC937C3"/>
    <w:rsid w:val="5EF31254"/>
    <w:rsid w:val="5F473D6B"/>
    <w:rsid w:val="60C92F8C"/>
    <w:rsid w:val="60F57D8A"/>
    <w:rsid w:val="638A4A06"/>
    <w:rsid w:val="65E118C5"/>
    <w:rsid w:val="6764065A"/>
    <w:rsid w:val="68093B71"/>
    <w:rsid w:val="68475AD3"/>
    <w:rsid w:val="687463A4"/>
    <w:rsid w:val="6ED12EEA"/>
    <w:rsid w:val="6F416843"/>
    <w:rsid w:val="70A72179"/>
    <w:rsid w:val="7137488D"/>
    <w:rsid w:val="71E31646"/>
    <w:rsid w:val="72826C46"/>
    <w:rsid w:val="76397D18"/>
    <w:rsid w:val="788B6B44"/>
    <w:rsid w:val="79224E96"/>
    <w:rsid w:val="7AF465E5"/>
    <w:rsid w:val="7C79097A"/>
    <w:rsid w:val="7C92262E"/>
    <w:rsid w:val="7CBC69F8"/>
    <w:rsid w:val="7F707C44"/>
    <w:rsid w:val="7F8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1618</Words>
  <Characters>1836</Characters>
  <Lines>16</Lines>
  <Paragraphs>4</Paragraphs>
  <TotalTime>24</TotalTime>
  <ScaleCrop>false</ScaleCrop>
  <LinksUpToDate>false</LinksUpToDate>
  <CharactersWithSpaces>1852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2019-02-21T13:12:00Z</dcterms:created>
  <dc:creator>fengyun</dc:creator>
  <cp:lastModifiedBy>hexiao1115</cp:lastModifiedBy>
  <cp:lastPrinted>2018-09-16T17:05:00Z</cp:lastPrinted>
  <dcterms:modified xsi:type="dcterms:W3CDTF">2024-08-31T17:29:27Z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8F0737E60DA34909A88F48978C55172D</vt:lpwstr>
  </property>
</Properties>
</file>