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Annual Financial Report (Last 5 Years)</w:t>
      </w:r>
    </w:p>
    <w:p>
      <w:r>
        <w:rPr>
          <w:b/>
        </w:rPr>
        <w:t xml:space="preserve">In 2021, the company reported a total revenue of $1,250,000. </w:t>
      </w:r>
      <w:r>
        <w:t xml:space="preserve">Operating expenses amounted to $750,000, resulting in a net profit of $500,000. </w:t>
      </w:r>
      <w:r>
        <w:t xml:space="preserve">Significant investment was made in research and development, totaling $120,000. </w:t>
      </w:r>
      <w:r>
        <w:t xml:space="preserve">The workforce also grew, with the company employing 250 individuals by the end of 2021. </w:t>
      </w:r>
      <w:r>
        <w:t>The company continued to strengthen its market position through strategic initiatives, including expanding into new geographic regions and investing in emerging technologies. Customer satisfaction remained a key priority, with significant resources allocated to service improvement programs. Additionally, the company placed a strong emphasis on sustainability, implementing eco-friendly practices across various departments. Training and development programs were intensified to enhance employee skills and boost overall productivity. These efforts not only helped retain top talent but also attracted new professionals to the organization.</w:t>
      </w:r>
    </w:p>
    <w:p>
      <w:r>
        <w:rPr>
          <w:b/>
        </w:rPr>
        <w:t xml:space="preserve">In 2022, the company reported a total revenue of $1,420,000. </w:t>
      </w:r>
      <w:r>
        <w:t xml:space="preserve">Operating expenses amounted to $820,000, resulting in a net profit of $600,000. </w:t>
      </w:r>
      <w:r>
        <w:t xml:space="preserve">Significant investment was made in research and development, totaling $150,000. </w:t>
      </w:r>
      <w:r>
        <w:t xml:space="preserve">The workforce also grew, with the company employing 275 individuals by the end of 2022. </w:t>
      </w:r>
      <w:r>
        <w:t>The company continued to strengthen its market position through strategic initiatives, including expanding into new geographic regions and investing in emerging technologies. Customer satisfaction remained a key priority, with significant resources allocated to service improvement programs. Additionally, the company placed a strong emphasis on sustainability, implementing eco-friendly practices across various departments. Training and development programs were intensified to enhance employee skills and boost overall productivity. These efforts not only helped retain top talent but also attracted new professionals to the organization.</w:t>
      </w:r>
    </w:p>
    <w:p>
      <w:r>
        <w:rPr>
          <w:b/>
        </w:rPr>
        <w:t xml:space="preserve">In 2023, the company reported a total revenue of $1,580,000. </w:t>
      </w:r>
      <w:r>
        <w:t xml:space="preserve">Operating expenses amounted to $910,000, resulting in a net profit of $670,000. </w:t>
      </w:r>
      <w:r>
        <w:t xml:space="preserve">Significant investment was made in research and development, totaling $180,000. </w:t>
      </w:r>
      <w:r>
        <w:t xml:space="preserve">The workforce also grew, with the company employing 300 individuals by the end of 2023. </w:t>
      </w:r>
      <w:r>
        <w:t>The company continued to strengthen its market position through strategic initiatives, including expanding into new geographic regions and investing in emerging technologies. Customer satisfaction remained a key priority, with significant resources allocated to service improvement programs. Additionally, the company placed a strong emphasis on sustainability, implementing eco-friendly practices across various departments. Training and development programs were intensified to enhance employee skills and boost overall productivity. These efforts not only helped retain top talent but also attracted new professionals to the organization.</w:t>
      </w:r>
    </w:p>
    <w:p>
      <w:r>
        <w:rPr>
          <w:b/>
        </w:rPr>
        <w:t xml:space="preserve">In 2024, the company reported a total revenue of $1,750,000. </w:t>
      </w:r>
      <w:r>
        <w:t xml:space="preserve">Operating expenses amounted to $1,000,000, resulting in a net profit of $750,000. </w:t>
      </w:r>
      <w:r>
        <w:t xml:space="preserve">Significant investment was made in research and development, totaling $210,000. </w:t>
      </w:r>
      <w:r>
        <w:t xml:space="preserve">The workforce also grew, with the company employing 320 individuals by the end of 2024. </w:t>
      </w:r>
      <w:r>
        <w:t>The company continued to strengthen its market position through strategic initiatives, including expanding into new geographic regions and investing in emerging technologies. Customer satisfaction remained a key priority, with significant resources allocated to service improvement programs. Additionally, the company placed a strong emphasis on sustainability, implementing eco-friendly practices across various departments. Training and development programs were intensified to enhance employee skills and boost overall productivity. These efforts not only helped retain top talent but also attracted new professionals to the organization.</w:t>
      </w:r>
    </w:p>
    <w:p>
      <w:r>
        <w:rPr>
          <w:b/>
        </w:rPr>
        <w:t xml:space="preserve">In 2025, the company reported a total revenue of $1,900,000. </w:t>
      </w:r>
      <w:r>
        <w:t xml:space="preserve">Operating expenses amounted to $1,100,000, resulting in a net profit of $800,000. </w:t>
      </w:r>
      <w:r>
        <w:t xml:space="preserve">Significant investment was made in research and development, totaling $250,000. </w:t>
      </w:r>
      <w:r>
        <w:t xml:space="preserve">The workforce also grew, with the company employing 350 individuals by the end of 2025. </w:t>
      </w:r>
      <w:r>
        <w:t>The company continued to strengthen its market position through strategic initiatives, including expanding into new geographic regions and investing in emerging technologies. Customer satisfaction remained a key priority, with significant resources allocated to service improvement programs. Additionally, the company placed a strong emphasis on sustainability, implementing eco-friendly practices across various departments. Training and development programs were intensified to enhance employee skills and boost overall productivity. These efforts not only helped retain top talent but also attracted new professionals to the organization.</w:t>
      </w:r>
    </w:p>
    <w:p>
      <w:r>
        <w:br w:type="page"/>
      </w:r>
    </w:p>
    <w:p>
      <w:pPr>
        <w:pStyle w:val="Heading2"/>
      </w:pPr>
      <w:r>
        <w:t>Management Discussion and Analysis</w:t>
      </w:r>
    </w:p>
    <w:p>
      <w:r>
        <w:t>Throughout the last five years, management has remained focused on driving growth, enhancing operational efficiency, and delivering value to shareholders. Despite economic fluctuations and industry challenges, the company consistently met its financial targets, ensuring long-term stability and profitability. Management believes that continuous innovation, customer-centric strategies, and responsible governance will further strengthen the company's competitive advantage in the coming years.</w:t>
      </w:r>
    </w:p>
    <w:p>
      <w:pPr>
        <w:pStyle w:val="Heading2"/>
      </w:pPr>
      <w:r>
        <w:t>Future Outlook</w:t>
      </w:r>
    </w:p>
    <w:p>
      <w:r>
        <w:t>Looking ahead, the company is poised to capitalize on market opportunities with a robust pipeline of new products and services. Planned investments in digital transformation, artificial intelligence, and sustainable practices are expected to drive future growth. Management remains optimistic about the company's prospects and is committed to delivering sustainable, long-term value to all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