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EAB5D" w14:textId="2FE4663C" w:rsidR="00794E86" w:rsidRPr="00494F91" w:rsidRDefault="00794E86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Clustering Analysis Results &amp; Findings</w:t>
      </w:r>
    </w:p>
    <w:p w14:paraId="7CC524EA" w14:textId="77777777" w:rsidR="00794E86" w:rsidRPr="00494F91" w:rsidRDefault="00794E86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</w:p>
    <w:p w14:paraId="7B37E854" w14:textId="1358E009" w:rsidR="00794E86" w:rsidRPr="00494F91" w:rsidRDefault="00794E86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Overview</w:t>
      </w:r>
    </w:p>
    <w:p w14:paraId="4F5BF48B" w14:textId="15C15363" w:rsidR="00794E86" w:rsidRPr="00494F91" w:rsidRDefault="00794E86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Using the Elbow Effect, the optimal number of clusters for the data is k = 4, as the WCCS has a drastically lower number at k = 4 compared to adding k clusters will produce diminishing outputs. To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visualize this customer segmentation, PCA method was applied to get the clusters and it also confirmed overlapping customer segments. The data can then be used to segment customers with similar – yet individuals attributes for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tailored marketing and retention strategies. Most common behaviours observed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The clusters identified give you insights on customer behaviour thus helping your drive data driven decisions for customer engagement targeted.</w:t>
      </w:r>
    </w:p>
    <w:p w14:paraId="54CAAB05" w14:textId="77777777" w:rsidR="00794E86" w:rsidRPr="00494F91" w:rsidRDefault="00794E86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</w:p>
    <w:p w14:paraId="3C2EB693" w14:textId="05287FFE" w:rsidR="00794E86" w:rsidRPr="00494F91" w:rsidRDefault="00794E86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Finding</w:t>
      </w:r>
      <w:r w:rsidR="00886A5C"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 xml:space="preserve"> </w:t>
      </w: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Optimal k with Elbow Method</w:t>
      </w:r>
    </w:p>
    <w:p w14:paraId="61E2D1FF" w14:textId="559EFE26" w:rsidR="00794E86" w:rsidRPr="00494F91" w:rsidRDefault="00794E86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The Elbow method is a widely used method in choosing the best number of cluster (k) in K-means clustering This graph plots Sum of Squared Errors (WCCS) for different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values of clusters (k) to visually inspect where the optimal number of clusters lies.</w:t>
      </w:r>
    </w:p>
    <w:p w14:paraId="4FA68095" w14:textId="419FAEB8" w:rsidR="00794E86" w:rsidRPr="00494F91" w:rsidRDefault="00794E86" w:rsidP="00494F91">
      <w:pPr>
        <w:jc w:val="both"/>
        <w:rPr>
          <w:sz w:val="21"/>
          <w:szCs w:val="21"/>
        </w:rPr>
      </w:pPr>
      <w:r w:rsidRPr="00494F91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5FE9379" wp14:editId="226C1E04">
            <wp:extent cx="5731510" cy="3974465"/>
            <wp:effectExtent l="0" t="0" r="0" b="635"/>
            <wp:docPr id="1811924818" name="Picture 1" descr="A graph of a number of clus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24818" name="Picture 1" descr="A graph of a number of cluste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E62" w14:textId="77777777" w:rsidR="00794E86" w:rsidRPr="00494F91" w:rsidRDefault="00794E86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Explanation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:</w:t>
      </w: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 xml:space="preserve"> </w:t>
      </w: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 </w:t>
      </w:r>
    </w:p>
    <w:p w14:paraId="48D8473D" w14:textId="77777777" w:rsidR="00794E86" w:rsidRPr="00494F91" w:rsidRDefault="00794E86" w:rsidP="00494F9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 xml:space="preserve">Sum of Squared Errors </w:t>
      </w:r>
      <w:proofErr w:type="gramStart"/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( WCCS</w:t>
      </w:r>
      <w:proofErr w:type="gramEnd"/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 xml:space="preserve"> ),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also called Inertia, measures how tightly packed the clusters are. It calculates the sum of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the squares of the distance of each point from the centroid of the cluster it belongs to. K-Means aims to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minimize this sum which gives rise to tight, well-separated clusters. </w:t>
      </w:r>
    </w:p>
    <w:p w14:paraId="7452CFB5" w14:textId="4FD336DA" w:rsidR="00794E86" w:rsidRPr="00494F91" w:rsidRDefault="00794E86" w:rsidP="00494F9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lastRenderedPageBreak/>
        <w:t>The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number of clusters (k) is shown through the X-axis. In our example, 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we 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looked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at values of k between 1 and 10. </w:t>
      </w:r>
    </w:p>
    <w:p w14:paraId="500F2BFA" w14:textId="222B5B1B" w:rsidR="00794E86" w:rsidRPr="00494F91" w:rsidRDefault="00794E86" w:rsidP="00494F9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The graph for each k value, [Image: Y-axis is WCCS]</w:t>
      </w:r>
    </w:p>
    <w:p w14:paraId="5B2708C9" w14:textId="77777777" w:rsidR="00794E86" w:rsidRPr="00494F91" w:rsidRDefault="00794E86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Analysis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:</w:t>
      </w:r>
    </w:p>
    <w:p w14:paraId="3460D285" w14:textId="51018C62" w:rsidR="00794E86" w:rsidRPr="00494F91" w:rsidRDefault="00794E86" w:rsidP="00494F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k = 1: The maximum WCCS is 1 a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very tight cluster, because the data points are imposed into one cluster. </w:t>
      </w:r>
    </w:p>
    <w:p w14:paraId="1947E1E9" w14:textId="77777777" w:rsidR="00794E86" w:rsidRPr="00494F91" w:rsidRDefault="00794E86" w:rsidP="00494F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proofErr w:type="spellStart"/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As k</w:t>
      </w:r>
      <w:proofErr w:type="spellEnd"/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grows, the WCCS shrinks since data is clustered in more groups and points are closer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to their centroid. </w:t>
      </w:r>
    </w:p>
    <w:p w14:paraId="43C193E0" w14:textId="0178FB28" w:rsidR="00794E86" w:rsidRPr="00494F91" w:rsidRDefault="00794E86" w:rsidP="00494F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We see the elbow at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k = 4. This is the point where the WCCS curve "bends" or "levels off," signifying diminishing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returns in reducing WCCS with additional clusters. Beyond this point, the addition of further clusters yields little gain in reducing the WCCS, indicating that the data is adequately divided into 4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clusters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.</w:t>
      </w:r>
    </w:p>
    <w:p w14:paraId="1C6F1ED4" w14:textId="4A699EE5" w:rsidR="00794E86" w:rsidRPr="00494F91" w:rsidRDefault="00794E86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Why k =</w:t>
      </w: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 </w:t>
      </w: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4 is Optimal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 xml:space="preserve">: </w:t>
      </w:r>
    </w:p>
    <w:p w14:paraId="53508FE0" w14:textId="77777777" w:rsidR="00794E86" w:rsidRPr="00494F91" w:rsidRDefault="00794E86" w:rsidP="00494F9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Well, elbow level goes at k=4, this tells us that there are at least this many clusters after which it does not make sense to add a new cluster as our variance inside a cluster is decreasing but at the same time it is also making our model with too many clusters which overfits the model itself. </w:t>
      </w:r>
    </w:p>
    <w:p w14:paraId="2D2A3C67" w14:textId="7454B7B4" w:rsidR="00794E86" w:rsidRPr="00494F91" w:rsidRDefault="00794E86" w:rsidP="00494F9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After the elbow point (k = 5 or greater) curve goes down adaptively, downward curvature area is down, the WCCS value continues to decrease 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but the degree of decrease is reduced, the corresponding clustering solution may reach unnecessary complex. </w:t>
      </w:r>
    </w:p>
    <w:p w14:paraId="0B611F3D" w14:textId="77777777" w:rsidR="00794E86" w:rsidRPr="00494F91" w:rsidRDefault="00794E86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</w:p>
    <w:p w14:paraId="7C76A270" w14:textId="77777777" w:rsidR="00886A5C" w:rsidRPr="00494F91" w:rsidRDefault="00794E86" w:rsidP="00494F91">
      <w:pPr>
        <w:jc w:val="both"/>
        <w:rPr>
          <w:rFonts w:ascii="Arial" w:hAnsi="Arial" w:cs="Arial"/>
          <w:spacing w:val="8"/>
          <w:sz w:val="21"/>
          <w:szCs w:val="21"/>
          <w:u w:val="single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Clusters per Customer Segment (Using PCA)</w:t>
      </w:r>
      <w:r w:rsidRPr="00494F91">
        <w:rPr>
          <w:rFonts w:ascii="Arial" w:hAnsi="Arial" w:cs="Arial"/>
          <w:spacing w:val="8"/>
          <w:sz w:val="21"/>
          <w:szCs w:val="21"/>
          <w:u w:val="single"/>
          <w:shd w:val="clear" w:color="auto" w:fill="FFFFFF"/>
        </w:rPr>
        <w:t xml:space="preserve"> </w:t>
      </w:r>
      <w:r w:rsidRPr="00494F91">
        <w:rPr>
          <w:rFonts w:ascii="Arial" w:hAnsi="Arial" w:cs="Arial"/>
          <w:spacing w:val="8"/>
          <w:sz w:val="21"/>
          <w:szCs w:val="21"/>
          <w:u w:val="single"/>
          <w:shd w:val="clear" w:color="auto" w:fill="FFFFFF"/>
        </w:rPr>
        <w:t> </w:t>
      </w:r>
    </w:p>
    <w:p w14:paraId="72A46216" w14:textId="605D75A2" w:rsidR="00794E86" w:rsidRPr="00494F91" w:rsidRDefault="00794E86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This second graph is a visualization of K-Means clustering results. It applies Principal Component Analysis (PCA), a dimensionality reduction technique, to reduce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the high dimensional data (with many features) to two dimensions to facilitate interpretation and visualization.</w:t>
      </w:r>
    </w:p>
    <w:p w14:paraId="7F4864C5" w14:textId="174EC5FE" w:rsidR="00794E86" w:rsidRPr="00494F91" w:rsidRDefault="00794E86" w:rsidP="00494F91">
      <w:pPr>
        <w:jc w:val="both"/>
        <w:rPr>
          <w:sz w:val="21"/>
          <w:szCs w:val="21"/>
        </w:rPr>
      </w:pPr>
      <w:r w:rsidRPr="00494F91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440E4E75" wp14:editId="6C15E080">
            <wp:extent cx="5731510" cy="3547110"/>
            <wp:effectExtent l="0" t="0" r="0" b="0"/>
            <wp:docPr id="125198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2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F569" w14:textId="77777777" w:rsidR="00794E86" w:rsidRPr="00494F91" w:rsidRDefault="00794E86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A Brief Breakdown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 xml:space="preserve">: </w:t>
      </w:r>
    </w:p>
    <w:p w14:paraId="3B570634" w14:textId="2CFE0A45" w:rsidR="00794E86" w:rsidRPr="00494F91" w:rsidRDefault="00794E86" w:rsidP="00494F91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PCA identifies principal components — directions (or axes) in the data that explain maximum </w:t>
      </w:r>
      <w:r w:rsidR="00886A5C"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variance and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allows us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to reduce the dimensions in dataset. Since original dataset may have many features,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it allows you to visualize the data on a </w:t>
      </w:r>
      <w:r w:rsidR="00886A5C"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two-dimensional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plane. </w:t>
      </w:r>
    </w:p>
    <w:p w14:paraId="5177907A" w14:textId="77777777" w:rsidR="00794E86" w:rsidRPr="00494F91" w:rsidRDefault="00794E86" w:rsidP="00494F91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Each dot on the scatter plot represents one customer from the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dataset. </w:t>
      </w:r>
    </w:p>
    <w:p w14:paraId="429569EF" w14:textId="08BF6A46" w:rsidR="00794E86" w:rsidRPr="00494F91" w:rsidRDefault="00794E86" w:rsidP="00494F91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Cs/>
          <w:sz w:val="21"/>
          <w:szCs w:val="21"/>
        </w:rPr>
        <w:t xml:space="preserve">The </w:t>
      </w:r>
      <w:proofErr w:type="spellStart"/>
      <w:r w:rsidRPr="00494F91">
        <w:rPr>
          <w:rFonts w:ascii="Arial" w:hAnsi="Arial" w:cs="Arial"/>
          <w:bCs/>
          <w:sz w:val="21"/>
          <w:szCs w:val="21"/>
        </w:rPr>
        <w:t>colors</w:t>
      </w:r>
      <w:proofErr w:type="spellEnd"/>
      <w:r w:rsidRPr="00494F91">
        <w:rPr>
          <w:rFonts w:ascii="Arial" w:hAnsi="Arial" w:cs="Arial"/>
          <w:sz w:val="21"/>
          <w:szCs w:val="21"/>
        </w:rPr>
        <w:t xml:space="preserve"> represent the 4 clusters identified by K-Means, with each </w:t>
      </w:r>
      <w:proofErr w:type="spellStart"/>
      <w:r w:rsidRPr="00494F91">
        <w:rPr>
          <w:rFonts w:ascii="Arial" w:hAnsi="Arial" w:cs="Arial"/>
          <w:sz w:val="21"/>
          <w:szCs w:val="21"/>
        </w:rPr>
        <w:t>color</w:t>
      </w:r>
      <w:proofErr w:type="spellEnd"/>
      <w:r w:rsidRPr="00494F91">
        <w:rPr>
          <w:rFonts w:ascii="Arial" w:hAnsi="Arial" w:cs="Arial"/>
          <w:sz w:val="21"/>
          <w:szCs w:val="21"/>
        </w:rPr>
        <w:t xml:space="preserve"> corresponding to a different cluster label.</w:t>
      </w:r>
      <w:r w:rsidR="00886A5C" w:rsidRPr="00494F91">
        <w:rPr>
          <w:rFonts w:ascii="Arial" w:hAnsi="Arial" w:cs="Arial"/>
          <w:sz w:val="21"/>
          <w:szCs w:val="21"/>
        </w:rPr>
        <w:t xml:space="preserve"> 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For instance, yellow points could indicate one group of customers,</w:t>
      </w:r>
      <w:r w:rsidRPr="00494F91">
        <w:rPr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purple another, etc. </w:t>
      </w:r>
    </w:p>
    <w:p w14:paraId="2CE9914E" w14:textId="63B09526" w:rsidR="00794E86" w:rsidRPr="00494F91" w:rsidRDefault="00794E86" w:rsidP="00494F91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X-axis and Y-axis depict first two Principal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components (PCA 1 and PCA 2) which covers maximum variance in the data. These few features are combinations of the original </w:t>
      </w:r>
      <w:r w:rsidR="00886A5C"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features but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allow us</w:t>
      </w:r>
      <w:r w:rsidRPr="00494F91">
        <w:rPr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to visualize the complete dataset in two-dimensions.</w:t>
      </w:r>
    </w:p>
    <w:p w14:paraId="3A8E0B3F" w14:textId="77777777" w:rsidR="00886A5C" w:rsidRPr="00494F91" w:rsidRDefault="00886A5C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Cluster Separation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: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 xml:space="preserve"> </w:t>
      </w:r>
    </w:p>
    <w:p w14:paraId="4C6AA72F" w14:textId="77777777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According to the elbow method, the data points get classified into 4 clusters. Segments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</w:p>
    <w:p w14:paraId="3BA5D18B" w14:textId="77777777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Color-Coded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: each of the clusters is color-coded (purple, blue, green and yellow). The clear separation between some of these clusters (e.g. purple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vs green) means that the K-Means algorithm could separate segments of customers. </w:t>
      </w:r>
    </w:p>
    <w:p w14:paraId="008EA317" w14:textId="329C9250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Cluster Spread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: Some clusters are tighter (purple),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others (like yellow) are more dispersed. Here, we conclude that some customer sets may have more similar attributes, whilst others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vary to greater extents.</w:t>
      </w:r>
    </w:p>
    <w:p w14:paraId="448E25E2" w14:textId="3DC0DE8D" w:rsidR="00886A5C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Overlap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: The clusters overlap, which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is expected as PCA reduces the dimensions of the data, leading to some information loss </w:t>
      </w:r>
      <w:proofErr w:type="gramStart"/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But</w:t>
      </w:r>
      <w:proofErr w:type="gramEnd"/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specifically, the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K-Means algorithm is indeed working in a higher dimensional space, which makes separation between clusters more clear.</w:t>
      </w:r>
    </w:p>
    <w:p w14:paraId="470DB29D" w14:textId="77777777" w:rsidR="00494F91" w:rsidRPr="00494F91" w:rsidRDefault="00494F91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</w:p>
    <w:p w14:paraId="0311FF18" w14:textId="77777777" w:rsidR="00886A5C" w:rsidRPr="00494F91" w:rsidRDefault="00886A5C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lastRenderedPageBreak/>
        <w:t>Insights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: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 xml:space="preserve"> </w:t>
      </w:r>
    </w:p>
    <w:p w14:paraId="68C8A0A7" w14:textId="77777777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Customer Segments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: 4 clusters will signify different customer base of the model (e.g. Customer Demographics, Account + Service usage patterns as per data used in model). One cluster, for example, may describe long-term customers who churn less than average, while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another may be an average customer that churns frequently. Understanding which features are most significant in determining these clusters will help you understand the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differentiation between segments.</w:t>
      </w:r>
    </w:p>
    <w:p w14:paraId="34F36D7C" w14:textId="44114FDC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Business Application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: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After you identify the characteristics of each cluster, marketing strategies, service offers, and customer retention strategies can be customized for each segmentation. For instance: Customers that fall in the yellow cluster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(which may be a high-risk to churn) can be targeted for retention campaigns. For example, consumers in the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purple cluster (maybe representing loyal consumers) can be offered loyalty rewards.</w:t>
      </w:r>
    </w:p>
    <w:p w14:paraId="7248F84D" w14:textId="77777777" w:rsidR="00886A5C" w:rsidRPr="00494F91" w:rsidRDefault="00886A5C" w:rsidP="00494F91">
      <w:pPr>
        <w:jc w:val="both"/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u w:val="single"/>
          <w:shd w:val="clear" w:color="auto" w:fill="FFFFFF"/>
        </w:rPr>
        <w:t>Connecting Both Graphs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 xml:space="preserve">: </w:t>
      </w:r>
    </w:p>
    <w:p w14:paraId="07585D9C" w14:textId="6731885B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Elbow method &amp; optimal clustering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: From the elbow graph, it is evident that 4 clusters </w:t>
      </w:r>
      <w:proofErr w:type="gramStart"/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is</w:t>
      </w:r>
      <w:proofErr w:type="gramEnd"/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the optimal choice for this dataset, where there is a good balance between simplicity and accuracy.</w:t>
      </w:r>
    </w:p>
    <w:p w14:paraId="6229F24A" w14:textId="746A9BBA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PCA Visualization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: The PCA visual confirms that our clustering solution segments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the customers into 4 distinct clusters, with varying degrees of variance and overlap. So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,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it indicates K-Means clustering is a success in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segmentation of the customers based on the patter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n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s present in the data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.</w:t>
      </w:r>
    </w:p>
    <w:p w14:paraId="351254A2" w14:textId="63B1ACEC" w:rsidR="00494F91" w:rsidRPr="00494F91" w:rsidRDefault="00886A5C" w:rsidP="00494F91">
      <w:pPr>
        <w:spacing w:after="38" w:line="259" w:lineRule="auto"/>
        <w:ind w:left="-5" w:hanging="10"/>
        <w:jc w:val="both"/>
        <w:rPr>
          <w:rFonts w:ascii="Arial" w:eastAsia="Aptos Display" w:hAnsi="Arial" w:cs="Arial"/>
          <w:b/>
          <w:sz w:val="21"/>
          <w:szCs w:val="21"/>
        </w:rPr>
      </w:pPr>
      <w:r w:rsidRPr="00494F91">
        <w:rPr>
          <w:rFonts w:ascii="Arial" w:eastAsia="Aptos Display" w:hAnsi="Arial" w:cs="Arial"/>
          <w:b/>
          <w:sz w:val="21"/>
          <w:szCs w:val="21"/>
          <w:u w:val="single"/>
        </w:rPr>
        <w:t>Potential Next Steps</w:t>
      </w:r>
      <w:r w:rsidRPr="00494F91">
        <w:rPr>
          <w:rFonts w:ascii="Arial" w:eastAsia="Aptos Display" w:hAnsi="Arial" w:cs="Arial"/>
          <w:b/>
          <w:sz w:val="21"/>
          <w:szCs w:val="21"/>
        </w:rPr>
        <w:t xml:space="preserve">: </w:t>
      </w:r>
    </w:p>
    <w:p w14:paraId="516C5021" w14:textId="626A85F2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Feature Importance: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Determine which features (e.g. Monthly Charges, Tenure, etc.) are responsible for separating the clusters. Such as, when you study the </w:t>
      </w:r>
      <w:proofErr w:type="spellStart"/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behavioral</w:t>
      </w:r>
      <w:proofErr w:type="spellEnd"/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patterns of customers in each segment, this will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allow you to better understand their features. </w:t>
      </w:r>
    </w:p>
    <w:p w14:paraId="2EC844C5" w14:textId="2BA192DF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Cluster Profiling: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Profile or describe each cluster based on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the key differentiating characteristics. Example: </w:t>
      </w:r>
    </w:p>
    <w:p w14:paraId="13DE7C09" w14:textId="5D75B08A" w:rsidR="00886A5C" w:rsidRPr="00494F91" w:rsidRDefault="00886A5C" w:rsidP="00494F91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Segment 1: “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Big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and Loyal Customers” </w:t>
      </w:r>
    </w:p>
    <w:p w14:paraId="2C6CA855" w14:textId="54030B89" w:rsidR="00886A5C" w:rsidRPr="00494F91" w:rsidRDefault="00886A5C" w:rsidP="00494F91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Segment 2: “Value-Short Term Customers” </w:t>
      </w:r>
    </w:p>
    <w:p w14:paraId="708CC57D" w14:textId="1ABD4FD9" w:rsidR="00886A5C" w:rsidRPr="00494F91" w:rsidRDefault="00886A5C" w:rsidP="00494F91">
      <w:pPr>
        <w:jc w:val="both"/>
        <w:rPr>
          <w:rFonts w:ascii="Arial" w:hAnsi="Arial" w:cs="Arial"/>
          <w:spacing w:val="8"/>
          <w:sz w:val="21"/>
          <w:szCs w:val="21"/>
          <w:shd w:val="clear" w:color="auto" w:fill="FFFFFF"/>
        </w:rPr>
      </w:pP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Business Strategy</w:t>
      </w:r>
      <w:r w:rsidRPr="00494F91">
        <w:rPr>
          <w:rFonts w:ascii="Arial" w:hAnsi="Arial" w:cs="Arial"/>
          <w:b/>
          <w:bCs/>
          <w:spacing w:val="8"/>
          <w:sz w:val="21"/>
          <w:szCs w:val="21"/>
          <w:shd w:val="clear" w:color="auto" w:fill="FFFFFF"/>
        </w:rPr>
        <w:t>: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 xml:space="preserve"> Use the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 </w:t>
      </w:r>
      <w:r w:rsidRPr="00494F91">
        <w:rPr>
          <w:rFonts w:ascii="Arial" w:hAnsi="Arial" w:cs="Arial"/>
          <w:spacing w:val="8"/>
          <w:sz w:val="21"/>
          <w:szCs w:val="21"/>
          <w:shd w:val="clear" w:color="auto" w:fill="FFFFFF"/>
        </w:rPr>
        <w:t>groups of customers to tailor business strategy in your marketing, product design, and retention strategies.</w:t>
      </w:r>
    </w:p>
    <w:p w14:paraId="58F95708" w14:textId="77777777" w:rsidR="00886A5C" w:rsidRPr="00494F91" w:rsidRDefault="00886A5C" w:rsidP="00494F91">
      <w:pPr>
        <w:jc w:val="both"/>
        <w:rPr>
          <w:sz w:val="21"/>
          <w:szCs w:val="21"/>
        </w:rPr>
      </w:pPr>
    </w:p>
    <w:sectPr w:rsidR="00886A5C" w:rsidRPr="00494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C44F1"/>
    <w:multiLevelType w:val="hybridMultilevel"/>
    <w:tmpl w:val="320C5F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E31325"/>
    <w:multiLevelType w:val="hybridMultilevel"/>
    <w:tmpl w:val="43A21F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3C3DCB"/>
    <w:multiLevelType w:val="hybridMultilevel"/>
    <w:tmpl w:val="A432B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9B79D3"/>
    <w:multiLevelType w:val="hybridMultilevel"/>
    <w:tmpl w:val="EE48D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B376E"/>
    <w:multiLevelType w:val="hybridMultilevel"/>
    <w:tmpl w:val="6FCECC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3141562">
    <w:abstractNumId w:val="3"/>
  </w:num>
  <w:num w:numId="2" w16cid:durableId="1100951041">
    <w:abstractNumId w:val="0"/>
  </w:num>
  <w:num w:numId="3" w16cid:durableId="571817045">
    <w:abstractNumId w:val="1"/>
  </w:num>
  <w:num w:numId="4" w16cid:durableId="16931682">
    <w:abstractNumId w:val="4"/>
  </w:num>
  <w:num w:numId="5" w16cid:durableId="603346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E86"/>
    <w:rsid w:val="00494F91"/>
    <w:rsid w:val="00794E86"/>
    <w:rsid w:val="00886A5C"/>
    <w:rsid w:val="00E6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603F72"/>
  <w15:chartTrackingRefBased/>
  <w15:docId w15:val="{4BF27B26-4498-AB42-962B-AD16675C9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4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4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E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E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E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4E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E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E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E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4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4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4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4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4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4E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E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E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4E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980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Kafle</dc:creator>
  <cp:keywords/>
  <dc:description/>
  <cp:lastModifiedBy>Prashant Kafle</cp:lastModifiedBy>
  <cp:revision>1</cp:revision>
  <dcterms:created xsi:type="dcterms:W3CDTF">2025-04-02T09:23:00Z</dcterms:created>
  <dcterms:modified xsi:type="dcterms:W3CDTF">2025-04-02T09:50:00Z</dcterms:modified>
</cp:coreProperties>
</file>