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B6E1" w14:textId="77777777" w:rsidR="00DB0DFA" w:rsidRPr="009F618E" w:rsidRDefault="00000000" w:rsidP="009F618E">
      <w:pPr>
        <w:spacing w:after="0" w:line="259" w:lineRule="auto"/>
        <w:ind w:left="442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eastAsia="Aptos Display" w:hAnsi="Arial" w:cs="Arial"/>
          <w:b/>
          <w:sz w:val="48"/>
          <w:szCs w:val="21"/>
          <w:u w:val="single" w:color="000000"/>
        </w:rPr>
        <w:t xml:space="preserve">Data Preparation and </w:t>
      </w:r>
      <w:proofErr w:type="spellStart"/>
      <w:r w:rsidRPr="009F618E">
        <w:rPr>
          <w:rFonts w:ascii="Arial" w:eastAsia="Aptos Display" w:hAnsi="Arial" w:cs="Arial"/>
          <w:b/>
          <w:sz w:val="48"/>
          <w:szCs w:val="21"/>
          <w:u w:val="single" w:color="000000"/>
        </w:rPr>
        <w:t>Normalisation</w:t>
      </w:r>
      <w:proofErr w:type="spellEnd"/>
      <w:r w:rsidRPr="009F618E">
        <w:rPr>
          <w:rFonts w:ascii="Arial" w:eastAsia="Aptos Display" w:hAnsi="Arial" w:cs="Arial"/>
          <w:b/>
          <w:sz w:val="48"/>
          <w:szCs w:val="21"/>
        </w:rPr>
        <w:t xml:space="preserve"> </w:t>
      </w:r>
    </w:p>
    <w:p w14:paraId="6C2A9AF8" w14:textId="77777777" w:rsidR="00DB0DFA" w:rsidRPr="009F618E" w:rsidRDefault="00000000" w:rsidP="009F618E">
      <w:pPr>
        <w:spacing w:after="533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39881601" w14:textId="77777777" w:rsidR="00DB0DFA" w:rsidRPr="009F618E" w:rsidRDefault="00000000" w:rsidP="009F618E">
      <w:pPr>
        <w:spacing w:after="0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eastAsia="Aptos Display" w:hAnsi="Arial" w:cs="Arial"/>
          <w:b/>
          <w:sz w:val="32"/>
          <w:szCs w:val="21"/>
        </w:rPr>
        <w:t xml:space="preserve">Data Preparation and Scaling Techniques </w:t>
      </w:r>
    </w:p>
    <w:p w14:paraId="34C0EC38" w14:textId="77777777" w:rsidR="00DB0DFA" w:rsidRPr="009F618E" w:rsidRDefault="00000000" w:rsidP="009F618E">
      <w:pPr>
        <w:spacing w:after="190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eastAsia="Calibri" w:hAnsi="Arial" w:cs="Arial"/>
          <w:noProof/>
          <w:sz w:val="20"/>
          <w:szCs w:val="21"/>
        </w:rPr>
        <mc:AlternateContent>
          <mc:Choice Requires="wpg">
            <w:drawing>
              <wp:inline distT="0" distB="0" distL="0" distR="0" wp14:anchorId="479D5DF8" wp14:editId="7B2AD685">
                <wp:extent cx="5733034" cy="20065"/>
                <wp:effectExtent l="0" t="0" r="0" b="0"/>
                <wp:docPr id="4175" name="Group 4175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5"/>
                          <a:chOff x="0" y="0"/>
                          <a:chExt cx="5733034" cy="20065"/>
                        </a:xfrm>
                      </wpg:grpSpPr>
                      <wps:wsp>
                        <wps:cNvPr id="5058" name="Shape 505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9" name="Shape 5059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0" name="Shape 5060"/>
                        <wps:cNvSpPr/>
                        <wps:spPr>
                          <a:xfrm>
                            <a:off x="3353" y="25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1" name="Shape 5061"/>
                        <wps:cNvSpPr/>
                        <wps:spPr>
                          <a:xfrm>
                            <a:off x="572998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2" name="Shape 5062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3" name="Shape 5063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4" name="Shape 5064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5" name="Shape 5065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6" name="Shape 5066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5" style="width:451.42pt;height:1.57996pt;mso-position-horizontal-relative:char;mso-position-vertical-relative:line" coordsize="57330,200">
                <v:shape id="Shape 5067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068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69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070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071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072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073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074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075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68330199" w14:textId="77777777" w:rsidR="00DB0DFA" w:rsidRPr="009F618E" w:rsidRDefault="00000000" w:rsidP="009F618E">
      <w:pPr>
        <w:pStyle w:val="Heading1"/>
        <w:ind w:left="-5"/>
        <w:jc w:val="both"/>
        <w:rPr>
          <w:rFonts w:ascii="Arial" w:hAnsi="Arial" w:cs="Arial"/>
          <w:sz w:val="24"/>
          <w:szCs w:val="21"/>
        </w:rPr>
      </w:pPr>
      <w:r w:rsidRPr="009F618E">
        <w:rPr>
          <w:rFonts w:ascii="Arial" w:hAnsi="Arial" w:cs="Arial"/>
          <w:sz w:val="24"/>
          <w:szCs w:val="21"/>
        </w:rPr>
        <w:t xml:space="preserve">1. Overview of the Code </w:t>
      </w:r>
    </w:p>
    <w:p w14:paraId="01DBA1F5" w14:textId="07F9C94E" w:rsidR="00DB0DFA" w:rsidRPr="009F618E" w:rsidRDefault="005A4C03" w:rsidP="009F618E">
      <w:pPr>
        <w:spacing w:after="257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This code takes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a dataset as input and performs these data preprocessing steps to the given dataset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.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 This includes loading data, missing value treatment, categorical variable encoding, data splitting,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feature scaling, and visualization of data distributions before and after scaling.</w:t>
      </w:r>
      <w:r w:rsidR="00000000" w:rsidRPr="009F618E">
        <w:rPr>
          <w:rFonts w:ascii="Arial" w:hAnsi="Arial" w:cs="Arial"/>
          <w:sz w:val="21"/>
          <w:szCs w:val="21"/>
        </w:rPr>
        <w:t xml:space="preserve"> </w:t>
      </w:r>
    </w:p>
    <w:p w14:paraId="61E0DA97" w14:textId="77777777" w:rsidR="00DB0DFA" w:rsidRPr="009F618E" w:rsidRDefault="00000000" w:rsidP="009F618E">
      <w:pPr>
        <w:pStyle w:val="Heading1"/>
        <w:ind w:left="-5"/>
        <w:jc w:val="both"/>
        <w:rPr>
          <w:rFonts w:ascii="Arial" w:hAnsi="Arial" w:cs="Arial"/>
          <w:sz w:val="24"/>
          <w:szCs w:val="21"/>
        </w:rPr>
      </w:pPr>
      <w:r w:rsidRPr="009F618E">
        <w:rPr>
          <w:rFonts w:ascii="Arial" w:hAnsi="Arial" w:cs="Arial"/>
          <w:sz w:val="24"/>
          <w:szCs w:val="21"/>
        </w:rPr>
        <w:t xml:space="preserve">2. Libraries Used </w:t>
      </w:r>
    </w:p>
    <w:p w14:paraId="0A2EC19B" w14:textId="77777777" w:rsidR="00DB0DFA" w:rsidRPr="009F618E" w:rsidRDefault="00000000" w:rsidP="009F618E">
      <w:pPr>
        <w:numPr>
          <w:ilvl w:val="0"/>
          <w:numId w:val="1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pandas</w:t>
      </w:r>
      <w:r w:rsidRPr="009F618E">
        <w:rPr>
          <w:rFonts w:ascii="Arial" w:hAnsi="Arial" w:cs="Arial"/>
          <w:sz w:val="21"/>
          <w:szCs w:val="21"/>
        </w:rPr>
        <w:t xml:space="preserve">: For data manipulation and analysis. </w:t>
      </w:r>
    </w:p>
    <w:p w14:paraId="3EC60D42" w14:textId="77777777" w:rsidR="00DB0DFA" w:rsidRPr="009F618E" w:rsidRDefault="00000000" w:rsidP="009F618E">
      <w:pPr>
        <w:numPr>
          <w:ilvl w:val="0"/>
          <w:numId w:val="1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numpy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: Provides support for numerical operations. </w:t>
      </w:r>
    </w:p>
    <w:p w14:paraId="4EF76E6C" w14:textId="77777777" w:rsidR="00DB0DFA" w:rsidRPr="009F618E" w:rsidRDefault="00000000" w:rsidP="009F618E">
      <w:pPr>
        <w:numPr>
          <w:ilvl w:val="0"/>
          <w:numId w:val="1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sklearn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: A machine learning library used for model selection, preprocessing, and scaling. </w:t>
      </w:r>
    </w:p>
    <w:p w14:paraId="35BF1F6A" w14:textId="77777777" w:rsidR="005A4C03" w:rsidRPr="009F618E" w:rsidRDefault="00000000" w:rsidP="009F618E">
      <w:pPr>
        <w:numPr>
          <w:ilvl w:val="1"/>
          <w:numId w:val="1"/>
        </w:numPr>
        <w:ind w:right="637" w:firstLine="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train_test_split</w:t>
      </w:r>
      <w:proofErr w:type="spellEnd"/>
      <w:r w:rsidRPr="009F618E">
        <w:rPr>
          <w:rFonts w:ascii="Arial" w:hAnsi="Arial" w:cs="Arial"/>
          <w:sz w:val="21"/>
          <w:szCs w:val="21"/>
        </w:rPr>
        <w:t>: Splits the data into training and testing sets.</w:t>
      </w:r>
    </w:p>
    <w:p w14:paraId="05541016" w14:textId="0B876C1F" w:rsidR="00DB0DFA" w:rsidRPr="009F618E" w:rsidRDefault="00000000" w:rsidP="009F618E">
      <w:pPr>
        <w:numPr>
          <w:ilvl w:val="1"/>
          <w:numId w:val="1"/>
        </w:numPr>
        <w:ind w:right="637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F618E">
        <w:rPr>
          <w:rFonts w:ascii="Arial" w:hAnsi="Arial" w:cs="Arial"/>
          <w:b/>
          <w:sz w:val="21"/>
          <w:szCs w:val="21"/>
        </w:rPr>
        <w:t>StandardScaler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: Used for feature scaling (standardization). </w:t>
      </w:r>
    </w:p>
    <w:p w14:paraId="04F9D039" w14:textId="77777777" w:rsidR="00DB0DFA" w:rsidRPr="009F618E" w:rsidRDefault="00000000" w:rsidP="009F618E">
      <w:pPr>
        <w:numPr>
          <w:ilvl w:val="1"/>
          <w:numId w:val="1"/>
        </w:numPr>
        <w:ind w:right="637" w:firstLine="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LabelEncoder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: Converts categorical data to numeric values. </w:t>
      </w:r>
    </w:p>
    <w:p w14:paraId="7EB5BEF8" w14:textId="77777777" w:rsidR="00DB0DFA" w:rsidRPr="009F618E" w:rsidRDefault="00000000" w:rsidP="009F618E">
      <w:pPr>
        <w:numPr>
          <w:ilvl w:val="0"/>
          <w:numId w:val="1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seaborn</w:t>
      </w:r>
      <w:r w:rsidRPr="009F618E">
        <w:rPr>
          <w:rFonts w:ascii="Arial" w:hAnsi="Arial" w:cs="Arial"/>
          <w:sz w:val="21"/>
          <w:szCs w:val="21"/>
        </w:rPr>
        <w:t xml:space="preserve">: For statistical data visualization. </w:t>
      </w:r>
    </w:p>
    <w:p w14:paraId="1D6C2D00" w14:textId="77777777" w:rsidR="00DB0DFA" w:rsidRPr="009F618E" w:rsidRDefault="00000000" w:rsidP="009F618E">
      <w:pPr>
        <w:numPr>
          <w:ilvl w:val="0"/>
          <w:numId w:val="1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matplotlib</w:t>
      </w:r>
      <w:r w:rsidRPr="009F618E">
        <w:rPr>
          <w:rFonts w:ascii="Arial" w:hAnsi="Arial" w:cs="Arial"/>
          <w:sz w:val="21"/>
          <w:szCs w:val="21"/>
        </w:rPr>
        <w:t xml:space="preserve">: For creating plots and visualizing data. </w:t>
      </w:r>
    </w:p>
    <w:p w14:paraId="5A072B0C" w14:textId="77777777" w:rsidR="00DB0DFA" w:rsidRPr="009F618E" w:rsidRDefault="00000000" w:rsidP="009F618E">
      <w:pPr>
        <w:numPr>
          <w:ilvl w:val="0"/>
          <w:numId w:val="1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style</w:t>
      </w:r>
      <w:r w:rsidRPr="009F618E">
        <w:rPr>
          <w:rFonts w:ascii="Arial" w:hAnsi="Arial" w:cs="Arial"/>
          <w:sz w:val="21"/>
          <w:szCs w:val="21"/>
        </w:rPr>
        <w:t xml:space="preserve">: A module from matplotlib used to set the style of plots. </w:t>
      </w:r>
    </w:p>
    <w:p w14:paraId="600B413A" w14:textId="77777777" w:rsidR="00DB0DFA" w:rsidRPr="009F618E" w:rsidRDefault="00000000" w:rsidP="009F618E">
      <w:pPr>
        <w:spacing w:after="235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</w:t>
      </w:r>
    </w:p>
    <w:p w14:paraId="2AD22E0E" w14:textId="77777777" w:rsidR="00DB0DFA" w:rsidRPr="009F618E" w:rsidRDefault="00000000" w:rsidP="009F618E">
      <w:pPr>
        <w:pStyle w:val="Heading1"/>
        <w:ind w:left="-5"/>
        <w:jc w:val="both"/>
        <w:rPr>
          <w:rFonts w:ascii="Arial" w:hAnsi="Arial" w:cs="Arial"/>
          <w:sz w:val="24"/>
          <w:szCs w:val="21"/>
        </w:rPr>
      </w:pPr>
      <w:r w:rsidRPr="009F618E">
        <w:rPr>
          <w:rFonts w:ascii="Arial" w:hAnsi="Arial" w:cs="Arial"/>
          <w:sz w:val="24"/>
          <w:szCs w:val="21"/>
        </w:rPr>
        <w:t xml:space="preserve">3. Step-by-Step Explanation of the Code </w:t>
      </w:r>
    </w:p>
    <w:p w14:paraId="5C3D9CB6" w14:textId="77777777" w:rsidR="00DB0DFA" w:rsidRPr="009F618E" w:rsidRDefault="00000000" w:rsidP="009F618E">
      <w:pPr>
        <w:spacing w:after="221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42B1D2DA" w14:textId="77777777" w:rsidR="00DB0DFA" w:rsidRPr="009F618E" w:rsidRDefault="00000000" w:rsidP="009F618E">
      <w:pPr>
        <w:pStyle w:val="Heading2"/>
        <w:ind w:left="-5" w:right="1542"/>
        <w:jc w:val="both"/>
        <w:rPr>
          <w:rFonts w:ascii="Arial" w:hAnsi="Arial" w:cs="Arial"/>
          <w:sz w:val="22"/>
          <w:szCs w:val="21"/>
        </w:rPr>
      </w:pPr>
      <w:r w:rsidRPr="009F618E">
        <w:rPr>
          <w:rFonts w:ascii="Arial" w:hAnsi="Arial" w:cs="Arial"/>
          <w:sz w:val="22"/>
          <w:szCs w:val="21"/>
        </w:rPr>
        <w:t xml:space="preserve">3.1 Load the Dataset </w:t>
      </w:r>
    </w:p>
    <w:p w14:paraId="1E722381" w14:textId="6EBD4176" w:rsidR="005A4C03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file_path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"/Users/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bikeshkhadka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/Downloads/Dataset_ATS_v2.csv"</w:t>
      </w:r>
    </w:p>
    <w:p w14:paraId="3AF2BBC7" w14:textId="596E1234" w:rsidR="00DB0DFA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pd. 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read_CSV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file_path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D1A9F2E" w14:textId="77777777" w:rsidR="00DB0DFA" w:rsidRPr="009F618E" w:rsidRDefault="00000000" w:rsidP="009F618E">
      <w:pPr>
        <w:spacing w:after="23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i/>
          <w:color w:val="0070C0"/>
          <w:sz w:val="21"/>
          <w:szCs w:val="21"/>
        </w:rPr>
        <w:t xml:space="preserve"> </w:t>
      </w:r>
    </w:p>
    <w:p w14:paraId="0803BE38" w14:textId="3C17B82D" w:rsidR="00DB0DFA" w:rsidRPr="009F618E" w:rsidRDefault="009F618E" w:rsidP="009F618E">
      <w:pPr>
        <w:spacing w:after="0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Load the dataset from a CSV file with pandas Customer Info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 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which presumably contains customer related attributes, Gender,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Dependents, Phone service, Internet service, Contract type and target variable (Churn)</w:t>
      </w:r>
      <w:r w:rsidR="00000000" w:rsidRPr="009F618E">
        <w:rPr>
          <w:rFonts w:ascii="Arial" w:hAnsi="Arial" w:cs="Arial"/>
          <w:sz w:val="21"/>
          <w:szCs w:val="21"/>
        </w:rPr>
        <w:t xml:space="preserve"> </w:t>
      </w:r>
    </w:p>
    <w:p w14:paraId="7E0F4F9D" w14:textId="77777777" w:rsidR="009F618E" w:rsidRPr="009F618E" w:rsidRDefault="009F618E" w:rsidP="009F618E">
      <w:pPr>
        <w:spacing w:after="0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</w:p>
    <w:p w14:paraId="453D76DA" w14:textId="77777777" w:rsidR="005A4C03" w:rsidRPr="009F618E" w:rsidRDefault="00000000" w:rsidP="009F618E">
      <w:pPr>
        <w:pStyle w:val="Heading2"/>
        <w:spacing w:line="358" w:lineRule="auto"/>
        <w:ind w:left="-5" w:right="1542"/>
        <w:jc w:val="both"/>
        <w:rPr>
          <w:rFonts w:ascii="Arial" w:hAnsi="Arial" w:cs="Arial"/>
          <w:sz w:val="22"/>
          <w:szCs w:val="21"/>
        </w:rPr>
      </w:pPr>
      <w:r w:rsidRPr="009F618E">
        <w:rPr>
          <w:rFonts w:ascii="Arial" w:hAnsi="Arial" w:cs="Arial"/>
          <w:sz w:val="22"/>
          <w:szCs w:val="21"/>
        </w:rPr>
        <w:t xml:space="preserve">3.2 Display Basic Information About the Dataset </w:t>
      </w:r>
    </w:p>
    <w:p w14:paraId="12A51162" w14:textId="6F5905B9" w:rsidR="00DB0DFA" w:rsidRPr="009F618E" w:rsidRDefault="00000000" w:rsidP="009F618E">
      <w:pPr>
        <w:pStyle w:val="Heading2"/>
        <w:spacing w:line="358" w:lineRule="auto"/>
        <w:ind w:left="-5" w:right="1542"/>
        <w:jc w:val="both"/>
        <w:rPr>
          <w:rFonts w:ascii="Arial" w:hAnsi="Arial" w:cs="Arial"/>
          <w:i/>
          <w:iCs/>
          <w:color w:val="0F9ED5" w:themeColor="accent4"/>
          <w:sz w:val="2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print(</w:t>
      </w:r>
      <w:proofErr w:type="gramStart"/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df.info(</w:t>
      </w:r>
      <w:proofErr w:type="gramEnd"/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)) </w:t>
      </w:r>
    </w:p>
    <w:p w14:paraId="6198A86D" w14:textId="061D574D" w:rsidR="00DB0DFA" w:rsidRPr="009F618E" w:rsidRDefault="00000000" w:rsidP="009F618E">
      <w:pPr>
        <w:spacing w:after="12" w:line="269" w:lineRule="auto"/>
        <w:ind w:left="-5" w:right="0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print(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df.</w:t>
      </w:r>
      <w:r w:rsidR="005A4C03"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head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()) </w:t>
      </w:r>
    </w:p>
    <w:p w14:paraId="388256E8" w14:textId="77777777" w:rsidR="00DB0DFA" w:rsidRPr="009F618E" w:rsidRDefault="00000000" w:rsidP="009F618E">
      <w:pPr>
        <w:spacing w:after="23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7B4CDF0A" w14:textId="77777777" w:rsidR="00DB0DFA" w:rsidRPr="009F618E" w:rsidRDefault="00000000" w:rsidP="009F618E">
      <w:pPr>
        <w:numPr>
          <w:ilvl w:val="0"/>
          <w:numId w:val="2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gramStart"/>
      <w:r w:rsidRPr="009F618E">
        <w:rPr>
          <w:rFonts w:ascii="Arial" w:hAnsi="Arial" w:cs="Arial"/>
          <w:b/>
          <w:sz w:val="21"/>
          <w:szCs w:val="21"/>
        </w:rPr>
        <w:t>info(</w:t>
      </w:r>
      <w:proofErr w:type="gramEnd"/>
      <w:r w:rsidRPr="009F618E">
        <w:rPr>
          <w:rFonts w:ascii="Arial" w:hAnsi="Arial" w:cs="Arial"/>
          <w:b/>
          <w:sz w:val="21"/>
          <w:szCs w:val="21"/>
        </w:rPr>
        <w:t>)</w:t>
      </w:r>
      <w:r w:rsidRPr="009F618E">
        <w:rPr>
          <w:rFonts w:ascii="Arial" w:hAnsi="Arial" w:cs="Arial"/>
          <w:sz w:val="21"/>
          <w:szCs w:val="21"/>
        </w:rPr>
        <w:t xml:space="preserve">: Displays the structure of the dataset, including column names, data types, and the number of non-null entries. </w:t>
      </w:r>
    </w:p>
    <w:p w14:paraId="4F157DE4" w14:textId="77777777" w:rsidR="00DB0DFA" w:rsidRPr="009F618E" w:rsidRDefault="00000000" w:rsidP="009F618E">
      <w:pPr>
        <w:numPr>
          <w:ilvl w:val="0"/>
          <w:numId w:val="2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gramStart"/>
      <w:r w:rsidRPr="009F618E">
        <w:rPr>
          <w:rFonts w:ascii="Arial" w:hAnsi="Arial" w:cs="Arial"/>
          <w:b/>
          <w:sz w:val="21"/>
          <w:szCs w:val="21"/>
        </w:rPr>
        <w:t>describe(</w:t>
      </w:r>
      <w:proofErr w:type="gramEnd"/>
      <w:r w:rsidRPr="009F618E">
        <w:rPr>
          <w:rFonts w:ascii="Arial" w:hAnsi="Arial" w:cs="Arial"/>
          <w:b/>
          <w:sz w:val="21"/>
          <w:szCs w:val="21"/>
        </w:rPr>
        <w:t>)</w:t>
      </w:r>
      <w:r w:rsidRPr="009F618E">
        <w:rPr>
          <w:rFonts w:ascii="Arial" w:hAnsi="Arial" w:cs="Arial"/>
          <w:sz w:val="21"/>
          <w:szCs w:val="21"/>
        </w:rPr>
        <w:t xml:space="preserve">: Provides summary statistics for numerical columns (e.g., mean, standard deviation, min, and max values). </w:t>
      </w:r>
    </w:p>
    <w:p w14:paraId="068B6607" w14:textId="77777777" w:rsidR="00DB0DFA" w:rsidRPr="009F618E" w:rsidRDefault="00000000" w:rsidP="009F618E">
      <w:pPr>
        <w:spacing w:after="202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</w:t>
      </w:r>
    </w:p>
    <w:p w14:paraId="2CD5D7FC" w14:textId="77777777" w:rsidR="00DB0DFA" w:rsidRPr="009F618E" w:rsidRDefault="00000000" w:rsidP="009F618E">
      <w:pPr>
        <w:pStyle w:val="Heading2"/>
        <w:spacing w:line="358" w:lineRule="auto"/>
        <w:ind w:left="-5" w:right="1542"/>
        <w:jc w:val="both"/>
        <w:rPr>
          <w:rFonts w:ascii="Arial" w:hAnsi="Arial" w:cs="Arial"/>
          <w:i/>
          <w:iCs/>
          <w:color w:val="0F9ED5" w:themeColor="accent4"/>
          <w:sz w:val="2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sz w:val="22"/>
          <w:szCs w:val="21"/>
        </w:rPr>
        <w:t>3.3 Data Cleaning: Handling Missing Values</w:t>
      </w:r>
      <w:r w:rsidRPr="009F618E">
        <w:rPr>
          <w:rFonts w:ascii="Arial" w:hAnsi="Arial" w:cs="Arial"/>
          <w:color w:val="0F4761"/>
          <w:sz w:val="22"/>
          <w:szCs w:val="21"/>
        </w:rPr>
        <w:t xml:space="preserve"> </w:t>
      </w:r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print(</w:t>
      </w:r>
      <w:proofErr w:type="spellStart"/>
      <w:proofErr w:type="gramStart"/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df.isnull</w:t>
      </w:r>
      <w:proofErr w:type="spellEnd"/>
      <w:proofErr w:type="gramEnd"/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Start"/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).sum</w:t>
      </w:r>
      <w:proofErr w:type="gramEnd"/>
      <w:r w:rsidRPr="009F618E">
        <w:rPr>
          <w:rFonts w:ascii="Arial" w:hAnsi="Arial" w:cs="Arial"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()) </w:t>
      </w:r>
    </w:p>
    <w:p w14:paraId="22CBB64A" w14:textId="77777777" w:rsidR="00DB0DFA" w:rsidRPr="009F618E" w:rsidRDefault="00000000" w:rsidP="009F618E">
      <w:pPr>
        <w:spacing w:after="12" w:line="269" w:lineRule="auto"/>
        <w:ind w:left="-5" w:right="3075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df.fillna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(method='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ffill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inplace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=True) print(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df.isnull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).sum</w:t>
      </w:r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()) </w:t>
      </w:r>
    </w:p>
    <w:p w14:paraId="7C1D0341" w14:textId="77777777" w:rsidR="00DB0DFA" w:rsidRPr="009F618E" w:rsidRDefault="00000000" w:rsidP="009F618E">
      <w:pPr>
        <w:spacing w:after="24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color w:val="0070C0"/>
          <w:sz w:val="21"/>
          <w:szCs w:val="21"/>
        </w:rPr>
        <w:t xml:space="preserve"> </w:t>
      </w:r>
    </w:p>
    <w:p w14:paraId="0012D4AC" w14:textId="77777777" w:rsidR="00DB0DFA" w:rsidRPr="009F618E" w:rsidRDefault="00000000" w:rsidP="009F618E">
      <w:pPr>
        <w:numPr>
          <w:ilvl w:val="0"/>
          <w:numId w:val="3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lastRenderedPageBreak/>
        <w:t>isnull</w:t>
      </w:r>
      <w:proofErr w:type="spellEnd"/>
      <w:r w:rsidRPr="009F618E">
        <w:rPr>
          <w:rFonts w:ascii="Arial" w:hAnsi="Arial" w:cs="Arial"/>
          <w:b/>
          <w:sz w:val="21"/>
          <w:szCs w:val="21"/>
        </w:rPr>
        <w:t>(</w:t>
      </w:r>
      <w:proofErr w:type="gramStart"/>
      <w:r w:rsidRPr="009F618E">
        <w:rPr>
          <w:rFonts w:ascii="Arial" w:hAnsi="Arial" w:cs="Arial"/>
          <w:b/>
          <w:sz w:val="21"/>
          <w:szCs w:val="21"/>
        </w:rPr>
        <w:t>).sum</w:t>
      </w:r>
      <w:proofErr w:type="gramEnd"/>
      <w:r w:rsidRPr="009F618E">
        <w:rPr>
          <w:rFonts w:ascii="Arial" w:hAnsi="Arial" w:cs="Arial"/>
          <w:b/>
          <w:sz w:val="21"/>
          <w:szCs w:val="21"/>
        </w:rPr>
        <w:t>()</w:t>
      </w:r>
      <w:r w:rsidRPr="009F618E">
        <w:rPr>
          <w:rFonts w:ascii="Arial" w:hAnsi="Arial" w:cs="Arial"/>
          <w:sz w:val="21"/>
          <w:szCs w:val="21"/>
        </w:rPr>
        <w:t xml:space="preserve">: Identifies missing values in each column. </w:t>
      </w:r>
    </w:p>
    <w:p w14:paraId="6D7567EE" w14:textId="77777777" w:rsidR="00DB0DFA" w:rsidRPr="009F618E" w:rsidRDefault="00000000" w:rsidP="009F618E">
      <w:pPr>
        <w:numPr>
          <w:ilvl w:val="0"/>
          <w:numId w:val="3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fillna</w:t>
      </w:r>
      <w:proofErr w:type="spellEnd"/>
      <w:r w:rsidRPr="009F618E">
        <w:rPr>
          <w:rFonts w:ascii="Arial" w:hAnsi="Arial" w:cs="Arial"/>
          <w:b/>
          <w:sz w:val="21"/>
          <w:szCs w:val="21"/>
        </w:rPr>
        <w:t>(method='</w:t>
      </w:r>
      <w:proofErr w:type="spellStart"/>
      <w:r w:rsidRPr="009F618E">
        <w:rPr>
          <w:rFonts w:ascii="Arial" w:hAnsi="Arial" w:cs="Arial"/>
          <w:b/>
          <w:sz w:val="21"/>
          <w:szCs w:val="21"/>
        </w:rPr>
        <w:t>ffill</w:t>
      </w:r>
      <w:proofErr w:type="spellEnd"/>
      <w:r w:rsidRPr="009F618E">
        <w:rPr>
          <w:rFonts w:ascii="Arial" w:hAnsi="Arial" w:cs="Arial"/>
          <w:b/>
          <w:sz w:val="21"/>
          <w:szCs w:val="21"/>
        </w:rPr>
        <w:t>')</w:t>
      </w:r>
      <w:r w:rsidRPr="009F618E">
        <w:rPr>
          <w:rFonts w:ascii="Arial" w:hAnsi="Arial" w:cs="Arial"/>
          <w:sz w:val="21"/>
          <w:szCs w:val="21"/>
        </w:rPr>
        <w:t xml:space="preserve">: Fills missing values using the forward fill technique, which propagates the last valid observation forward to fill gaps. </w:t>
      </w:r>
    </w:p>
    <w:p w14:paraId="4C20FE10" w14:textId="77777777" w:rsidR="00DB0DFA" w:rsidRPr="009F618E" w:rsidRDefault="00000000" w:rsidP="009F618E">
      <w:pPr>
        <w:numPr>
          <w:ilvl w:val="0"/>
          <w:numId w:val="3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inplace</w:t>
      </w:r>
      <w:proofErr w:type="spellEnd"/>
      <w:r w:rsidRPr="009F618E">
        <w:rPr>
          <w:rFonts w:ascii="Arial" w:hAnsi="Arial" w:cs="Arial"/>
          <w:b/>
          <w:sz w:val="21"/>
          <w:szCs w:val="21"/>
        </w:rPr>
        <w:t>=True</w:t>
      </w:r>
      <w:r w:rsidRPr="009F618E">
        <w:rPr>
          <w:rFonts w:ascii="Arial" w:hAnsi="Arial" w:cs="Arial"/>
          <w:sz w:val="21"/>
          <w:szCs w:val="21"/>
        </w:rPr>
        <w:t xml:space="preserve">: Modifies the </w:t>
      </w:r>
      <w:proofErr w:type="spellStart"/>
      <w:r w:rsidRPr="009F618E">
        <w:rPr>
          <w:rFonts w:ascii="Arial" w:hAnsi="Arial" w:cs="Arial"/>
          <w:sz w:val="21"/>
          <w:szCs w:val="21"/>
        </w:rPr>
        <w:t>dataframe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 in place, meaning no new </w:t>
      </w:r>
      <w:proofErr w:type="spellStart"/>
      <w:r w:rsidRPr="009F618E">
        <w:rPr>
          <w:rFonts w:ascii="Arial" w:hAnsi="Arial" w:cs="Arial"/>
          <w:sz w:val="21"/>
          <w:szCs w:val="21"/>
        </w:rPr>
        <w:t>dataframe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 is created. </w:t>
      </w:r>
    </w:p>
    <w:p w14:paraId="28BF82CE" w14:textId="77777777" w:rsidR="00DB0DFA" w:rsidRPr="009F618E" w:rsidRDefault="00000000" w:rsidP="009F618E">
      <w:pPr>
        <w:spacing w:after="224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5609EE41" w14:textId="77777777" w:rsidR="00DB0DFA" w:rsidRPr="009F618E" w:rsidRDefault="00000000" w:rsidP="009F618E">
      <w:pPr>
        <w:pStyle w:val="Heading2"/>
        <w:spacing w:after="67"/>
        <w:ind w:left="-5" w:right="1542"/>
        <w:jc w:val="both"/>
        <w:rPr>
          <w:rFonts w:ascii="Arial" w:hAnsi="Arial" w:cs="Arial"/>
          <w:sz w:val="22"/>
          <w:szCs w:val="21"/>
        </w:rPr>
      </w:pPr>
      <w:r w:rsidRPr="009F618E">
        <w:rPr>
          <w:rFonts w:ascii="Arial" w:hAnsi="Arial" w:cs="Arial"/>
          <w:sz w:val="22"/>
          <w:szCs w:val="21"/>
        </w:rPr>
        <w:t xml:space="preserve">3.4 Encode Categorical Variables </w:t>
      </w:r>
    </w:p>
    <w:p w14:paraId="7E5C2AF5" w14:textId="77777777" w:rsidR="005A4C03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from </w:t>
      </w:r>
      <w:proofErr w:type="spellStart"/>
      <w:proofErr w:type="gram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sklearn.preprocessing</w:t>
      </w:r>
      <w:proofErr w:type="spellEnd"/>
      <w:proofErr w:type="gram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import 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LabelEncoder</w:t>
      </w:r>
      <w:proofErr w:type="spellEnd"/>
    </w:p>
    <w:p w14:paraId="74797A53" w14:textId="41DFE193" w:rsidR="005A4C03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binary_cols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 w:rsid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</w:t>
      </w:r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'gender', 'Dependents', '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PhoneService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', 'Churn']</w:t>
      </w:r>
    </w:p>
    <w:p w14:paraId="7356C653" w14:textId="77777777" w:rsidR="005A4C03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le = 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LabelEncoder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()</w:t>
      </w:r>
    </w:p>
    <w:p w14:paraId="630347E0" w14:textId="77777777" w:rsidR="005A4C03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for col in 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binary_cols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0FE9419B" w14:textId="77777777" w:rsidR="005A4C03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</w:t>
      </w:r>
      <w:proofErr w:type="spellStart"/>
      <w:proofErr w:type="gram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coll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le.fit_transform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coll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0CE9871" w14:textId="44DD8E35" w:rsidR="005A4C03" w:rsidRPr="009F618E" w:rsidRDefault="005A4C03" w:rsidP="009F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pd.get_</w:t>
      </w:r>
      <w:proofErr w:type="gram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dummies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proofErr w:type="gram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columns</w:t>
      </w:r>
      <w:proofErr w:type="gram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=[</w:t>
      </w:r>
      <w:proofErr w:type="gram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MultipleLines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', '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InternetService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', 'Contract'], 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drop_first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=True)</w:t>
      </w:r>
    </w:p>
    <w:p w14:paraId="01CD3FB0" w14:textId="10BAE180" w:rsidR="00DB0DFA" w:rsidRPr="009F618E" w:rsidRDefault="005A4C03" w:rsidP="009F618E">
      <w:pPr>
        <w:spacing w:after="23" w:line="259" w:lineRule="auto"/>
        <w:ind w:left="0" w:right="0" w:firstLine="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print(</w:t>
      </w:r>
      <w:proofErr w:type="gram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"\</w:t>
      </w:r>
      <w:proofErr w:type="spellStart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nData</w:t>
      </w:r>
      <w:proofErr w:type="spellEnd"/>
      <w:r w:rsidRPr="009F618E">
        <w:rPr>
          <w:rFonts w:ascii="Arial" w:eastAsiaTheme="minorEastAsia" w:hAnsi="Arial" w:cs="Arial"/>
          <w:b/>
          <w:i/>
          <w:iCs/>
          <w:color w:val="0F9ED5" w:themeColor="accent4"/>
          <w:kern w:val="0"/>
          <w:sz w:val="21"/>
          <w:szCs w:val="21"/>
          <w:lang w:val="en-GB"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After Encoding:")</w:t>
      </w:r>
      <w:r w:rsidR="00000000"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5710F81" w14:textId="77777777" w:rsidR="005A4C03" w:rsidRPr="009F618E" w:rsidRDefault="005A4C03" w:rsidP="009F618E">
      <w:pPr>
        <w:spacing w:after="23" w:line="259" w:lineRule="auto"/>
        <w:ind w:left="0" w:right="0" w:firstLine="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DFF8B4" w14:textId="77777777" w:rsidR="009F618E" w:rsidRPr="009F618E" w:rsidRDefault="00000000" w:rsidP="009F618E">
      <w:pPr>
        <w:ind w:left="705" w:right="49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Label Encoding</w:t>
      </w:r>
      <w:r w:rsidRPr="009F618E">
        <w:rPr>
          <w:rFonts w:ascii="Arial" w:hAnsi="Arial" w:cs="Arial"/>
          <w:sz w:val="21"/>
          <w:szCs w:val="21"/>
        </w:rPr>
        <w:t xml:space="preserve">: </w:t>
      </w:r>
    </w:p>
    <w:p w14:paraId="4C68770F" w14:textId="3DEB1060" w:rsidR="009F618E" w:rsidRPr="009F618E" w:rsidRDefault="009F618E" w:rsidP="009F618E">
      <w:pPr>
        <w:numPr>
          <w:ilvl w:val="0"/>
          <w:numId w:val="4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 It is used to convert categorical variables into numerical values. For instance, "Male" and "Female" in the gender column could be encoded as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0 and 1, respectively.</w:t>
      </w: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39879E23" w14:textId="5944C29E" w:rsidR="00DB0DFA" w:rsidRPr="009F618E" w:rsidRDefault="009F618E" w:rsidP="009F618E">
      <w:pPr>
        <w:numPr>
          <w:ilvl w:val="0"/>
          <w:numId w:val="4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This is needed because numeric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data usually performs better with machine learning model than does categorical data.</w:t>
      </w:r>
    </w:p>
    <w:p w14:paraId="22CA7C29" w14:textId="77777777" w:rsidR="00DB0DFA" w:rsidRPr="009F618E" w:rsidRDefault="00000000" w:rsidP="009F618E">
      <w:pPr>
        <w:spacing w:after="24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4D09E365" w14:textId="77777777" w:rsidR="00DB0DFA" w:rsidRPr="009F618E" w:rsidRDefault="00000000" w:rsidP="009F618E">
      <w:pPr>
        <w:spacing w:after="2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 </w:t>
      </w:r>
    </w:p>
    <w:p w14:paraId="0F6583DE" w14:textId="77777777" w:rsidR="00DB0DFA" w:rsidRPr="009F618E" w:rsidRDefault="00000000" w:rsidP="009F618E">
      <w:pPr>
        <w:spacing w:after="0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</w:t>
      </w:r>
    </w:p>
    <w:p w14:paraId="44809DE3" w14:textId="77777777" w:rsidR="00DB0DFA" w:rsidRPr="009F618E" w:rsidRDefault="00000000" w:rsidP="009F618E">
      <w:pPr>
        <w:pStyle w:val="Heading2"/>
        <w:spacing w:after="67"/>
        <w:ind w:left="-5" w:right="1542"/>
        <w:jc w:val="both"/>
        <w:rPr>
          <w:rFonts w:ascii="Arial" w:hAnsi="Arial" w:cs="Arial"/>
          <w:sz w:val="22"/>
          <w:szCs w:val="21"/>
        </w:rPr>
      </w:pPr>
      <w:r w:rsidRPr="009F618E">
        <w:rPr>
          <w:rFonts w:ascii="Arial" w:hAnsi="Arial" w:cs="Arial"/>
          <w:sz w:val="22"/>
          <w:szCs w:val="21"/>
        </w:rPr>
        <w:t xml:space="preserve">3.5 Split the Data </w:t>
      </w:r>
      <w:proofErr w:type="gramStart"/>
      <w:r w:rsidRPr="009F618E">
        <w:rPr>
          <w:rFonts w:ascii="Arial" w:hAnsi="Arial" w:cs="Arial"/>
          <w:sz w:val="22"/>
          <w:szCs w:val="21"/>
        </w:rPr>
        <w:t>Into</w:t>
      </w:r>
      <w:proofErr w:type="gramEnd"/>
      <w:r w:rsidRPr="009F618E">
        <w:rPr>
          <w:rFonts w:ascii="Arial" w:hAnsi="Arial" w:cs="Arial"/>
          <w:sz w:val="22"/>
          <w:szCs w:val="21"/>
        </w:rPr>
        <w:t xml:space="preserve"> Training and Testing Sets </w:t>
      </w:r>
    </w:p>
    <w:p w14:paraId="1535D6D3" w14:textId="77777777" w:rsidR="00DB0DFA" w:rsidRPr="009F618E" w:rsidRDefault="00000000" w:rsidP="009F618E">
      <w:pPr>
        <w:spacing w:after="12" w:line="269" w:lineRule="auto"/>
        <w:ind w:left="-5" w:right="0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X = 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df.drop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('Churn', axis=1) </w:t>
      </w:r>
    </w:p>
    <w:p w14:paraId="4D7F0975" w14:textId="77777777" w:rsidR="00DB0DFA" w:rsidRPr="009F618E" w:rsidRDefault="00000000" w:rsidP="009F618E">
      <w:pPr>
        <w:spacing w:after="12" w:line="269" w:lineRule="auto"/>
        <w:ind w:left="-5" w:right="0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y =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['Churn'] </w:t>
      </w:r>
    </w:p>
    <w:p w14:paraId="1D9ABF2C" w14:textId="77777777" w:rsidR="00DB0DFA" w:rsidRPr="009F618E" w:rsidRDefault="00000000" w:rsidP="009F618E">
      <w:pPr>
        <w:spacing w:after="12" w:line="269" w:lineRule="auto"/>
        <w:ind w:left="-5" w:right="0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X_train,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X_test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y_train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y_test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train_test_</w:t>
      </w:r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split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X, y,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test_size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=0.2,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random_state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=42) </w:t>
      </w:r>
    </w:p>
    <w:p w14:paraId="54A4C384" w14:textId="77777777" w:rsidR="00DB0DFA" w:rsidRPr="009F618E" w:rsidRDefault="00000000" w:rsidP="009F618E">
      <w:pPr>
        <w:spacing w:after="26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color w:val="0070C0"/>
          <w:sz w:val="21"/>
          <w:szCs w:val="21"/>
        </w:rPr>
        <w:t xml:space="preserve"> </w:t>
      </w:r>
    </w:p>
    <w:p w14:paraId="2EC8D9CE" w14:textId="77777777" w:rsidR="009F618E" w:rsidRPr="009F618E" w:rsidRDefault="00000000" w:rsidP="009F618E">
      <w:pPr>
        <w:numPr>
          <w:ilvl w:val="0"/>
          <w:numId w:val="5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Feature and Target Separation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X holds all the features (independent variables), and y holds the target variable (Churn) which we want to predict.</w:t>
      </w:r>
      <w:r w:rsidR="009F618E" w:rsidRPr="009F618E">
        <w:rPr>
          <w:rFonts w:ascii="Arial" w:hAnsi="Arial" w:cs="Arial"/>
          <w:b/>
          <w:sz w:val="21"/>
          <w:szCs w:val="21"/>
        </w:rPr>
        <w:t xml:space="preserve"> </w:t>
      </w:r>
    </w:p>
    <w:p w14:paraId="0B640EED" w14:textId="77777777" w:rsidR="009F618E" w:rsidRPr="009F618E" w:rsidRDefault="009F618E" w:rsidP="009F618E">
      <w:pPr>
        <w:ind w:left="705" w:right="49" w:firstLine="0"/>
        <w:jc w:val="both"/>
        <w:rPr>
          <w:rFonts w:ascii="Arial" w:hAnsi="Arial" w:cs="Arial"/>
          <w:sz w:val="21"/>
          <w:szCs w:val="21"/>
        </w:rPr>
      </w:pPr>
    </w:p>
    <w:p w14:paraId="6342E0CC" w14:textId="1D324849" w:rsidR="00DB0DFA" w:rsidRPr="009F618E" w:rsidRDefault="00000000" w:rsidP="009F618E">
      <w:pPr>
        <w:numPr>
          <w:ilvl w:val="0"/>
          <w:numId w:val="5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train_test_</w:t>
      </w:r>
      <w:proofErr w:type="gramStart"/>
      <w:r w:rsidRPr="009F618E">
        <w:rPr>
          <w:rFonts w:ascii="Arial" w:hAnsi="Arial" w:cs="Arial"/>
          <w:b/>
          <w:sz w:val="21"/>
          <w:szCs w:val="21"/>
        </w:rPr>
        <w:t>split</w:t>
      </w:r>
      <w:proofErr w:type="spellEnd"/>
      <w:r w:rsidRPr="009F618E">
        <w:rPr>
          <w:rFonts w:ascii="Arial" w:hAnsi="Arial" w:cs="Arial"/>
          <w:b/>
          <w:sz w:val="21"/>
          <w:szCs w:val="21"/>
        </w:rPr>
        <w:t>(</w:t>
      </w:r>
      <w:proofErr w:type="gramEnd"/>
      <w:r w:rsidRPr="009F618E">
        <w:rPr>
          <w:rFonts w:ascii="Arial" w:hAnsi="Arial" w:cs="Arial"/>
          <w:b/>
          <w:sz w:val="21"/>
          <w:szCs w:val="21"/>
        </w:rPr>
        <w:t>)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Divides the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dataset into training (80%) and testing (20%) sets. This guarantees that no overfitting occurs, as the model will be trained on a part of the data and tested on an entirely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different one.</w:t>
      </w:r>
    </w:p>
    <w:p w14:paraId="17B6DCE3" w14:textId="77777777" w:rsidR="00DB0DFA" w:rsidRPr="009F618E" w:rsidRDefault="00000000" w:rsidP="009F618E">
      <w:pPr>
        <w:spacing w:after="238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</w:t>
      </w:r>
    </w:p>
    <w:p w14:paraId="5D449DB8" w14:textId="77777777" w:rsidR="00DB0DFA" w:rsidRPr="009F618E" w:rsidRDefault="00000000" w:rsidP="009F618E">
      <w:pPr>
        <w:pStyle w:val="Heading1"/>
        <w:spacing w:after="35"/>
        <w:ind w:left="-5"/>
        <w:jc w:val="both"/>
        <w:rPr>
          <w:rFonts w:ascii="Arial" w:hAnsi="Arial" w:cs="Arial"/>
          <w:sz w:val="24"/>
          <w:szCs w:val="21"/>
        </w:rPr>
      </w:pPr>
      <w:r w:rsidRPr="009F618E">
        <w:rPr>
          <w:rFonts w:ascii="Arial" w:hAnsi="Arial" w:cs="Arial"/>
          <w:sz w:val="24"/>
          <w:szCs w:val="21"/>
        </w:rPr>
        <w:t xml:space="preserve">4. Emphasis on Scaling Techniques </w:t>
      </w:r>
    </w:p>
    <w:p w14:paraId="2C6390F5" w14:textId="77777777" w:rsidR="00DB0DFA" w:rsidRPr="009F618E" w:rsidRDefault="00000000" w:rsidP="009F618E">
      <w:pPr>
        <w:spacing w:after="221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72C5ACD0" w14:textId="77777777" w:rsidR="005A4C03" w:rsidRPr="009F618E" w:rsidRDefault="00000000" w:rsidP="009F618E">
      <w:pPr>
        <w:spacing w:after="12" w:line="360" w:lineRule="auto"/>
        <w:ind w:left="-5" w:right="5781" w:hanging="10"/>
        <w:jc w:val="both"/>
        <w:rPr>
          <w:rFonts w:ascii="Arial" w:hAnsi="Arial" w:cs="Arial"/>
          <w:b/>
          <w:sz w:val="22"/>
          <w:szCs w:val="21"/>
        </w:rPr>
      </w:pPr>
      <w:r w:rsidRPr="009F618E">
        <w:rPr>
          <w:rFonts w:ascii="Arial" w:hAnsi="Arial" w:cs="Arial"/>
          <w:b/>
          <w:sz w:val="22"/>
          <w:szCs w:val="21"/>
        </w:rPr>
        <w:t xml:space="preserve">4.1 Standard Scaling </w:t>
      </w:r>
    </w:p>
    <w:p w14:paraId="02BCDD2D" w14:textId="6456D8BD" w:rsidR="00DB0DFA" w:rsidRPr="009F618E" w:rsidRDefault="00000000" w:rsidP="009F618E">
      <w:pPr>
        <w:spacing w:after="12" w:line="360" w:lineRule="auto"/>
        <w:ind w:left="-5" w:right="5781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scaler = 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StandardScaler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</w:p>
    <w:p w14:paraId="227DB67B" w14:textId="77777777" w:rsidR="00DB0DFA" w:rsidRPr="009F618E" w:rsidRDefault="00000000" w:rsidP="009F618E">
      <w:pPr>
        <w:spacing w:after="12" w:line="269" w:lineRule="auto"/>
        <w:ind w:left="-5" w:right="0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X_train_scaled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scaler.fit_transform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(X_train) </w:t>
      </w:r>
    </w:p>
    <w:p w14:paraId="4BCE49D4" w14:textId="77777777" w:rsidR="00DB0DFA" w:rsidRPr="009F618E" w:rsidRDefault="00000000" w:rsidP="009F618E">
      <w:pPr>
        <w:spacing w:after="12" w:line="269" w:lineRule="auto"/>
        <w:ind w:left="-5" w:right="0" w:hanging="10"/>
        <w:jc w:val="both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X_test_scaled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scaler.transform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X_test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</w:p>
    <w:p w14:paraId="43F31CE3" w14:textId="77777777" w:rsidR="00DB0DFA" w:rsidRPr="009F618E" w:rsidRDefault="00000000" w:rsidP="009F618E">
      <w:pPr>
        <w:spacing w:after="23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color w:val="0070C0"/>
          <w:sz w:val="21"/>
          <w:szCs w:val="21"/>
        </w:rPr>
        <w:t xml:space="preserve"> </w:t>
      </w:r>
    </w:p>
    <w:p w14:paraId="6F4E75B5" w14:textId="77777777" w:rsidR="009F618E" w:rsidRPr="009F618E" w:rsidRDefault="00000000" w:rsidP="009F618E">
      <w:pPr>
        <w:numPr>
          <w:ilvl w:val="0"/>
          <w:numId w:val="6"/>
        </w:numPr>
        <w:spacing w:after="25" w:line="259" w:lineRule="auto"/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Scaling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In this step, numerical features are normalized using </w:t>
      </w:r>
      <w:proofErr w:type="spellStart"/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StandardScaler</w:t>
      </w:r>
      <w:proofErr w:type="spellEnd"/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, a method to ensure that the data has mean of 0 and standard deviation of 1. </w:t>
      </w:r>
      <w:r w:rsidR="009F618E" w:rsidRPr="009F618E">
        <w:rPr>
          <w:rFonts w:ascii="Arial" w:hAnsi="Arial" w:cs="Arial"/>
          <w:b/>
          <w:sz w:val="21"/>
          <w:szCs w:val="21"/>
        </w:rPr>
        <w:t xml:space="preserve"> </w:t>
      </w:r>
    </w:p>
    <w:p w14:paraId="2904EAFE" w14:textId="1ED1BD0E" w:rsidR="00DB0DFA" w:rsidRPr="009F618E" w:rsidRDefault="00000000" w:rsidP="009F618E">
      <w:pPr>
        <w:numPr>
          <w:ilvl w:val="0"/>
          <w:numId w:val="6"/>
        </w:numPr>
        <w:spacing w:after="25" w:line="259" w:lineRule="auto"/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Why Scaling is Important</w:t>
      </w:r>
      <w:r w:rsidRPr="009F618E">
        <w:rPr>
          <w:rFonts w:ascii="Arial" w:hAnsi="Arial" w:cs="Arial"/>
          <w:sz w:val="21"/>
          <w:szCs w:val="21"/>
        </w:rPr>
        <w:t xml:space="preserve">: </w:t>
      </w:r>
    </w:p>
    <w:p w14:paraId="3CB7E405" w14:textId="6CC2E8FB" w:rsidR="00DB0DFA" w:rsidRPr="009F618E" w:rsidRDefault="009F618E" w:rsidP="009F618E">
      <w:pPr>
        <w:ind w:left="1080" w:right="39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lastRenderedPageBreak/>
        <w:t>Some machine learning algorithms (like SVM, K-Means, and neural networks) perform better when the data is scaled because they are sensitive to the magnitude of features. It helps to ensure that features with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large values don’t have more influence than features with smaller values.</w:t>
      </w: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75B3742C" w14:textId="77777777" w:rsidR="00DB0DFA" w:rsidRPr="009F618E" w:rsidRDefault="00000000" w:rsidP="009F618E">
      <w:pPr>
        <w:spacing w:after="24" w:line="259" w:lineRule="auto"/>
        <w:ind w:left="144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007CAC75" w14:textId="77777777" w:rsidR="00DB0DFA" w:rsidRPr="009F618E" w:rsidRDefault="00000000" w:rsidP="009F618E">
      <w:pPr>
        <w:spacing w:after="25" w:line="259" w:lineRule="auto"/>
        <w:ind w:left="-5" w:right="0" w:hanging="1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 xml:space="preserve">4.1.1 How </w:t>
      </w:r>
      <w:proofErr w:type="spellStart"/>
      <w:r w:rsidRPr="009F618E">
        <w:rPr>
          <w:rFonts w:ascii="Arial" w:hAnsi="Arial" w:cs="Arial"/>
          <w:b/>
          <w:sz w:val="21"/>
          <w:szCs w:val="21"/>
        </w:rPr>
        <w:t>StandardScaler</w:t>
      </w:r>
      <w:proofErr w:type="spellEnd"/>
      <w:r w:rsidRPr="009F618E">
        <w:rPr>
          <w:rFonts w:ascii="Arial" w:hAnsi="Arial" w:cs="Arial"/>
          <w:b/>
          <w:sz w:val="21"/>
          <w:szCs w:val="21"/>
        </w:rPr>
        <w:t xml:space="preserve"> Works </w:t>
      </w:r>
    </w:p>
    <w:p w14:paraId="49F0AA58" w14:textId="77777777" w:rsidR="00DB0DFA" w:rsidRPr="009F618E" w:rsidRDefault="00000000" w:rsidP="009F618E">
      <w:pPr>
        <w:numPr>
          <w:ilvl w:val="0"/>
          <w:numId w:val="6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proofErr w:type="spellStart"/>
      <w:r w:rsidRPr="009F618E">
        <w:rPr>
          <w:rFonts w:ascii="Arial" w:hAnsi="Arial" w:cs="Arial"/>
          <w:b/>
          <w:sz w:val="21"/>
          <w:szCs w:val="21"/>
        </w:rPr>
        <w:t>StandardScaler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 transforms the data by:  </w:t>
      </w:r>
    </w:p>
    <w:p w14:paraId="30C3C165" w14:textId="77777777" w:rsidR="00DB0DFA" w:rsidRPr="009F618E" w:rsidRDefault="00000000" w:rsidP="009F618E">
      <w:pPr>
        <w:spacing w:after="159" w:line="259" w:lineRule="auto"/>
        <w:ind w:left="72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60DF134F" w14:textId="77777777" w:rsidR="00DB0DFA" w:rsidRPr="009F618E" w:rsidRDefault="00000000" w:rsidP="009F618E">
      <w:pPr>
        <w:pStyle w:val="Heading1"/>
        <w:ind w:left="744" w:firstLine="0"/>
        <w:jc w:val="both"/>
        <w:rPr>
          <w:rFonts w:ascii="Arial" w:hAnsi="Arial" w:cs="Arial"/>
          <w:sz w:val="24"/>
          <w:szCs w:val="21"/>
        </w:rPr>
      </w:pPr>
      <w:r w:rsidRPr="009F618E">
        <w:rPr>
          <w:rFonts w:ascii="Cambria Math" w:eastAsia="Cambria Math" w:hAnsi="Cambria Math" w:cs="Cambria Math"/>
          <w:b w:val="0"/>
          <w:sz w:val="28"/>
          <w:szCs w:val="21"/>
        </w:rPr>
        <w:t>𝑍</w:t>
      </w:r>
      <w:r w:rsidRPr="009F618E">
        <w:rPr>
          <w:rFonts w:ascii="Arial" w:eastAsia="Cambria Math" w:hAnsi="Arial" w:cs="Arial"/>
          <w:b w:val="0"/>
          <w:sz w:val="28"/>
          <w:szCs w:val="21"/>
        </w:rPr>
        <w:t xml:space="preserve"> =</w:t>
      </w:r>
      <w:r w:rsidRPr="009F618E">
        <w:rPr>
          <w:rFonts w:ascii="Arial" w:hAnsi="Arial" w:cs="Arial"/>
          <w:noProof/>
          <w:sz w:val="24"/>
          <w:szCs w:val="21"/>
        </w:rPr>
        <w:drawing>
          <wp:inline distT="0" distB="0" distL="0" distR="0" wp14:anchorId="3574ADF1" wp14:editId="5841D988">
            <wp:extent cx="746760" cy="496824"/>
            <wp:effectExtent l="0" t="0" r="0" b="0"/>
            <wp:docPr id="4921" name="Picture 4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" name="Picture 49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4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18E">
        <w:rPr>
          <w:rFonts w:ascii="Arial" w:eastAsia="Aptos" w:hAnsi="Arial" w:cs="Arial"/>
          <w:b w:val="0"/>
          <w:sz w:val="28"/>
          <w:szCs w:val="21"/>
        </w:rPr>
        <w:t xml:space="preserve"> </w:t>
      </w:r>
    </w:p>
    <w:p w14:paraId="419D99A8" w14:textId="77777777" w:rsidR="009F618E" w:rsidRPr="009F618E" w:rsidRDefault="00000000" w:rsidP="009F618E">
      <w:pPr>
        <w:ind w:left="1090" w:right="2078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where: </w:t>
      </w:r>
    </w:p>
    <w:p w14:paraId="68E051F3" w14:textId="77777777" w:rsidR="009F618E" w:rsidRPr="009F618E" w:rsidRDefault="00000000" w:rsidP="009F618E">
      <w:pPr>
        <w:ind w:left="1090" w:right="2078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eastAsia="Courier New" w:hAnsi="Arial" w:cs="Arial"/>
          <w:sz w:val="16"/>
          <w:szCs w:val="21"/>
        </w:rPr>
        <w:t>o</w:t>
      </w:r>
      <w:r w:rsidRPr="009F618E">
        <w:rPr>
          <w:rFonts w:ascii="Arial" w:eastAsia="Arial" w:hAnsi="Arial" w:cs="Arial"/>
          <w:sz w:val="16"/>
          <w:szCs w:val="21"/>
        </w:rPr>
        <w:t xml:space="preserve"> </w:t>
      </w:r>
      <w:r w:rsidRPr="009F618E">
        <w:rPr>
          <w:rFonts w:ascii="Arial" w:hAnsi="Arial" w:cs="Arial"/>
          <w:b/>
          <w:sz w:val="21"/>
          <w:szCs w:val="21"/>
        </w:rPr>
        <w:t>X</w:t>
      </w:r>
      <w:r w:rsidRPr="009F618E">
        <w:rPr>
          <w:rFonts w:ascii="Arial" w:hAnsi="Arial" w:cs="Arial"/>
          <w:sz w:val="21"/>
          <w:szCs w:val="21"/>
        </w:rPr>
        <w:t xml:space="preserve"> is the feature, </w:t>
      </w:r>
    </w:p>
    <w:p w14:paraId="36DA664F" w14:textId="77777777" w:rsidR="009F618E" w:rsidRPr="009F618E" w:rsidRDefault="00000000" w:rsidP="009F618E">
      <w:pPr>
        <w:ind w:left="1090" w:right="2078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eastAsia="Courier New" w:hAnsi="Arial" w:cs="Arial"/>
          <w:sz w:val="16"/>
          <w:szCs w:val="21"/>
        </w:rPr>
        <w:t>o</w:t>
      </w:r>
      <w:r w:rsidRPr="009F618E">
        <w:rPr>
          <w:rFonts w:ascii="Arial" w:eastAsia="Arial" w:hAnsi="Arial" w:cs="Arial"/>
          <w:sz w:val="16"/>
          <w:szCs w:val="21"/>
        </w:rPr>
        <w:t xml:space="preserve"> </w:t>
      </w:r>
      <w:r w:rsidRPr="009F618E">
        <w:rPr>
          <w:rFonts w:ascii="Arial" w:hAnsi="Arial" w:cs="Arial"/>
          <w:b/>
          <w:sz w:val="21"/>
          <w:szCs w:val="21"/>
        </w:rPr>
        <w:t>μ</w:t>
      </w:r>
      <w:r w:rsidRPr="009F618E">
        <w:rPr>
          <w:rFonts w:ascii="Arial" w:hAnsi="Arial" w:cs="Arial"/>
          <w:sz w:val="21"/>
          <w:szCs w:val="21"/>
        </w:rPr>
        <w:t xml:space="preserve"> is the mean of the feature values in the training data, </w:t>
      </w:r>
    </w:p>
    <w:p w14:paraId="68F4B2CF" w14:textId="7393C504" w:rsidR="00DB0DFA" w:rsidRPr="009F618E" w:rsidRDefault="00000000" w:rsidP="009F618E">
      <w:pPr>
        <w:ind w:left="1090" w:right="2078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eastAsia="Courier New" w:hAnsi="Arial" w:cs="Arial"/>
          <w:sz w:val="16"/>
          <w:szCs w:val="21"/>
        </w:rPr>
        <w:t>o</w:t>
      </w:r>
      <w:r w:rsidRPr="009F618E">
        <w:rPr>
          <w:rFonts w:ascii="Arial" w:eastAsia="Arial" w:hAnsi="Arial" w:cs="Arial"/>
          <w:sz w:val="16"/>
          <w:szCs w:val="21"/>
        </w:rPr>
        <w:t xml:space="preserve"> </w:t>
      </w:r>
      <w:r w:rsidRPr="009F618E">
        <w:rPr>
          <w:rFonts w:ascii="Arial" w:hAnsi="Arial" w:cs="Arial"/>
          <w:b/>
          <w:sz w:val="21"/>
          <w:szCs w:val="21"/>
        </w:rPr>
        <w:t>σ</w:t>
      </w:r>
      <w:r w:rsidRPr="009F618E">
        <w:rPr>
          <w:rFonts w:ascii="Arial" w:hAnsi="Arial" w:cs="Arial"/>
          <w:sz w:val="21"/>
          <w:szCs w:val="21"/>
        </w:rPr>
        <w:t xml:space="preserve"> is the standard deviation. </w:t>
      </w:r>
    </w:p>
    <w:p w14:paraId="08980B1B" w14:textId="6C9F8496" w:rsidR="00DB0DFA" w:rsidRPr="009F618E" w:rsidRDefault="009F618E" w:rsidP="009F618E">
      <w:pPr>
        <w:spacing w:after="221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he scaler first 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fits on X_train which are the mean and standard </w:t>
      </w:r>
      <w:proofErr w:type="gramStart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deviation, and</w:t>
      </w:r>
      <w:proofErr w:type="gramEnd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 then applies the transformation (</w:t>
      </w:r>
      <w:proofErr w:type="spellStart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fit_transform</w:t>
      </w:r>
      <w:proofErr w:type="spellEnd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) The same mean and standard deviation values from X_train are used to scale </w:t>
      </w:r>
      <w:proofErr w:type="spellStart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X_test</w:t>
      </w:r>
      <w:proofErr w:type="spellEnd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 (transform), resulting in consistent scaling between the training and testing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sets.</w:t>
      </w:r>
      <w:r w:rsidR="00000000" w:rsidRPr="009F618E">
        <w:rPr>
          <w:rFonts w:ascii="Arial" w:hAnsi="Arial" w:cs="Arial"/>
          <w:sz w:val="21"/>
          <w:szCs w:val="21"/>
        </w:rPr>
        <w:t xml:space="preserve"> </w:t>
      </w:r>
    </w:p>
    <w:p w14:paraId="4BEEC6AD" w14:textId="77777777" w:rsidR="00DB0DFA" w:rsidRPr="009F618E" w:rsidRDefault="00000000" w:rsidP="009F618E">
      <w:pPr>
        <w:pStyle w:val="Heading2"/>
        <w:spacing w:after="67"/>
        <w:ind w:left="-5" w:right="1542"/>
        <w:jc w:val="both"/>
        <w:rPr>
          <w:rFonts w:ascii="Arial" w:hAnsi="Arial" w:cs="Arial"/>
          <w:sz w:val="22"/>
          <w:szCs w:val="21"/>
        </w:rPr>
      </w:pPr>
      <w:r w:rsidRPr="009F618E">
        <w:rPr>
          <w:rFonts w:ascii="Arial" w:hAnsi="Arial" w:cs="Arial"/>
          <w:sz w:val="22"/>
          <w:szCs w:val="21"/>
        </w:rPr>
        <w:t xml:space="preserve">4.2 Visualization of Distributions Before and After Scaling </w:t>
      </w:r>
    </w:p>
    <w:p w14:paraId="2248B9B6" w14:textId="77777777" w:rsidR="00DB0DFA" w:rsidRPr="009F618E" w:rsidRDefault="00000000" w:rsidP="009F618E">
      <w:pPr>
        <w:spacing w:after="12" w:line="269" w:lineRule="auto"/>
        <w:ind w:left="-5" w:right="0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style.use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('seaborn-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whitegrid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') </w:t>
      </w:r>
    </w:p>
    <w:p w14:paraId="5B092CF1" w14:textId="77777777" w:rsidR="00DB0DFA" w:rsidRPr="009F618E" w:rsidRDefault="00000000" w:rsidP="009F618E">
      <w:pPr>
        <w:spacing w:after="12" w:line="269" w:lineRule="auto"/>
        <w:ind w:left="-5" w:right="0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plt.figure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figsize</w:t>
      </w:r>
      <w:proofErr w:type="spellEnd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=(</w:t>
      </w:r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14, 6)) </w:t>
      </w:r>
    </w:p>
    <w:p w14:paraId="0A0E11BD" w14:textId="77777777" w:rsidR="00DB0DFA" w:rsidRPr="009F618E" w:rsidRDefault="00000000" w:rsidP="009F618E">
      <w:pPr>
        <w:spacing w:after="24" w:line="259" w:lineRule="auto"/>
        <w:ind w:left="0" w:right="0" w:firstLine="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8CB409F" w14:textId="77777777" w:rsidR="00DB0DFA" w:rsidRPr="009F618E" w:rsidRDefault="00000000" w:rsidP="009F618E">
      <w:pPr>
        <w:spacing w:after="12" w:line="269" w:lineRule="auto"/>
        <w:ind w:left="-5" w:right="2855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plt.subplot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(1, 2, 1) 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sns.histplot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df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MonthlyCharges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'],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kde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=True, color='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skyblue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') 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plt.title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MonthlyCharges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Distribution Before Scaling') 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plt.xlabel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MonthlyCharges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') </w:t>
      </w:r>
    </w:p>
    <w:p w14:paraId="087B001D" w14:textId="77777777" w:rsidR="00DB0DFA" w:rsidRPr="009F618E" w:rsidRDefault="00000000" w:rsidP="009F618E">
      <w:pPr>
        <w:spacing w:after="24" w:line="259" w:lineRule="auto"/>
        <w:ind w:left="0" w:right="0" w:firstLine="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71BFFEAC" w14:textId="77777777" w:rsidR="00DB0DFA" w:rsidRPr="009F618E" w:rsidRDefault="00000000" w:rsidP="009F618E">
      <w:pPr>
        <w:spacing w:after="12" w:line="269" w:lineRule="auto"/>
        <w:ind w:left="-5" w:right="0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plt.subplot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(1, 2, 2) </w:t>
      </w:r>
    </w:p>
    <w:p w14:paraId="6D99F7C7" w14:textId="77777777" w:rsidR="00DB0DFA" w:rsidRPr="009F618E" w:rsidRDefault="00000000" w:rsidP="009F618E">
      <w:pPr>
        <w:spacing w:after="12" w:line="269" w:lineRule="auto"/>
        <w:ind w:left="-5" w:right="0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sns.histplot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X_train_scaled</w:t>
      </w:r>
      <w:proofErr w:type="spellEnd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[:,</w:t>
      </w:r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X.columns.get_loc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MonthlyCharges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')], 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kde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=True, color='salmon') </w:t>
      </w:r>
    </w:p>
    <w:p w14:paraId="46C391B1" w14:textId="77777777" w:rsidR="00DB0DFA" w:rsidRPr="009F618E" w:rsidRDefault="00000000" w:rsidP="009F618E">
      <w:pPr>
        <w:spacing w:after="12" w:line="269" w:lineRule="auto"/>
        <w:ind w:left="-5" w:right="955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plt.title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MonthlyCharges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Distribution After Scaling') </w:t>
      </w: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plt.xlabel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('</w:t>
      </w:r>
      <w:proofErr w:type="spell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MonthlyCharges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(scaled)') </w:t>
      </w:r>
    </w:p>
    <w:p w14:paraId="57B90BA4" w14:textId="77777777" w:rsidR="00DB0DFA" w:rsidRPr="009F618E" w:rsidRDefault="00000000" w:rsidP="009F618E">
      <w:pPr>
        <w:spacing w:after="22" w:line="259" w:lineRule="auto"/>
        <w:ind w:left="0" w:right="0" w:firstLine="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71007255" w14:textId="77777777" w:rsidR="00DB0DFA" w:rsidRPr="009F618E" w:rsidRDefault="00000000" w:rsidP="009F618E">
      <w:pPr>
        <w:spacing w:after="12" w:line="269" w:lineRule="auto"/>
        <w:ind w:left="-5" w:right="0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plt.tight</w:t>
      </w:r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_</w:t>
      </w:r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layout</w:t>
      </w:r>
      <w:proofErr w:type="spell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</w:p>
    <w:p w14:paraId="392F2C54" w14:textId="77777777" w:rsidR="00DB0DFA" w:rsidRPr="009F618E" w:rsidRDefault="00000000" w:rsidP="009F618E">
      <w:pPr>
        <w:spacing w:after="12" w:line="269" w:lineRule="auto"/>
        <w:ind w:left="-5" w:right="0" w:hanging="10"/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plt.show</w:t>
      </w:r>
      <w:proofErr w:type="spellEnd"/>
      <w:proofErr w:type="gramEnd"/>
      <w:r w:rsidRPr="009F618E">
        <w:rPr>
          <w:rFonts w:ascii="Arial" w:hAnsi="Arial" w:cs="Arial"/>
          <w:b/>
          <w:i/>
          <w:iCs/>
          <w:color w:val="0F9ED5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() </w:t>
      </w:r>
    </w:p>
    <w:p w14:paraId="61C45952" w14:textId="77777777" w:rsidR="00DB0DFA" w:rsidRPr="009F618E" w:rsidRDefault="00000000" w:rsidP="009F618E">
      <w:pPr>
        <w:spacing w:after="23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color w:val="0070C0"/>
          <w:sz w:val="21"/>
          <w:szCs w:val="21"/>
        </w:rPr>
        <w:t xml:space="preserve"> </w:t>
      </w:r>
    </w:p>
    <w:p w14:paraId="55D932F0" w14:textId="77777777" w:rsidR="009F618E" w:rsidRPr="009F618E" w:rsidRDefault="009F618E" w:rsidP="009F618E">
      <w:pPr>
        <w:numPr>
          <w:ilvl w:val="0"/>
          <w:numId w:val="8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This part is visualizing the distribution of a specific feature (</w:t>
      </w:r>
      <w:proofErr w:type="spellStart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MonthlyCharges</w:t>
      </w:r>
      <w:proofErr w:type="spellEnd"/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) as a before and after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the Scale.</w:t>
      </w:r>
      <w:r w:rsidRPr="009F618E">
        <w:rPr>
          <w:rFonts w:ascii="Arial" w:hAnsi="Arial" w:cs="Arial"/>
          <w:b/>
          <w:sz w:val="21"/>
          <w:szCs w:val="21"/>
        </w:rPr>
        <w:t xml:space="preserve"> </w:t>
      </w:r>
    </w:p>
    <w:p w14:paraId="5214BF18" w14:textId="22A0C571" w:rsidR="00DB0DFA" w:rsidRPr="009F618E" w:rsidRDefault="00000000" w:rsidP="009F618E">
      <w:pPr>
        <w:numPr>
          <w:ilvl w:val="0"/>
          <w:numId w:val="8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Before Scaling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Distribution of </w:t>
      </w:r>
      <w:proofErr w:type="spellStart"/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MonthlyCharges</w:t>
      </w:r>
      <w:proofErr w:type="spellEnd"/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as it appears in the original dataset. The values can be all over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the place. </w:t>
      </w:r>
    </w:p>
    <w:p w14:paraId="00F3DDE1" w14:textId="77777777" w:rsidR="00DB0DFA" w:rsidRPr="009F618E" w:rsidRDefault="00000000" w:rsidP="009F618E">
      <w:pPr>
        <w:numPr>
          <w:ilvl w:val="0"/>
          <w:numId w:val="8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After Scaling</w:t>
      </w:r>
      <w:r w:rsidRPr="009F618E">
        <w:rPr>
          <w:rFonts w:ascii="Arial" w:hAnsi="Arial" w:cs="Arial"/>
          <w:sz w:val="21"/>
          <w:szCs w:val="21"/>
        </w:rPr>
        <w:t>: The same feature (</w:t>
      </w:r>
      <w:proofErr w:type="spellStart"/>
      <w:r w:rsidRPr="009F618E">
        <w:rPr>
          <w:rFonts w:ascii="Arial" w:hAnsi="Arial" w:cs="Arial"/>
          <w:sz w:val="21"/>
          <w:szCs w:val="21"/>
        </w:rPr>
        <w:t>MonthlyCharges</w:t>
      </w:r>
      <w:proofErr w:type="spellEnd"/>
      <w:r w:rsidRPr="009F618E">
        <w:rPr>
          <w:rFonts w:ascii="Arial" w:hAnsi="Arial" w:cs="Arial"/>
          <w:sz w:val="21"/>
          <w:szCs w:val="21"/>
        </w:rPr>
        <w:t xml:space="preserve">) is plotted after scaling. As expected, the distribution is now centered around 0, with values standardized around the mean of 0 and standard deviation of 1. </w:t>
      </w:r>
    </w:p>
    <w:p w14:paraId="2693B245" w14:textId="77777777" w:rsidR="00DB0DFA" w:rsidRPr="009F618E" w:rsidRDefault="00000000" w:rsidP="009F618E">
      <w:pPr>
        <w:spacing w:after="3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</w:t>
      </w:r>
    </w:p>
    <w:p w14:paraId="0B2AB705" w14:textId="77777777" w:rsidR="00DB0DFA" w:rsidRPr="009F618E" w:rsidRDefault="00000000" w:rsidP="009F618E">
      <w:pPr>
        <w:spacing w:after="2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 </w:t>
      </w:r>
    </w:p>
    <w:p w14:paraId="00BBF168" w14:textId="77777777" w:rsidR="00DB0DFA" w:rsidRPr="009F618E" w:rsidRDefault="00000000" w:rsidP="009F618E">
      <w:pPr>
        <w:spacing w:after="2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</w:t>
      </w:r>
    </w:p>
    <w:p w14:paraId="4528CF8D" w14:textId="77777777" w:rsidR="00DB0DFA" w:rsidRPr="009F618E" w:rsidRDefault="00000000" w:rsidP="009F618E">
      <w:pPr>
        <w:spacing w:after="0" w:line="277" w:lineRule="auto"/>
        <w:ind w:left="0" w:right="9028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 </w:t>
      </w:r>
    </w:p>
    <w:p w14:paraId="49AF2F39" w14:textId="77777777" w:rsidR="00DB0DFA" w:rsidRPr="009F618E" w:rsidRDefault="00000000" w:rsidP="009F618E">
      <w:pPr>
        <w:pStyle w:val="Heading2"/>
        <w:spacing w:after="38"/>
        <w:ind w:left="-5"/>
        <w:jc w:val="both"/>
        <w:rPr>
          <w:rFonts w:ascii="Arial" w:hAnsi="Arial" w:cs="Arial"/>
          <w:sz w:val="22"/>
          <w:szCs w:val="21"/>
        </w:rPr>
      </w:pPr>
      <w:r w:rsidRPr="009F618E">
        <w:rPr>
          <w:rFonts w:ascii="Arial" w:eastAsia="Aptos Display" w:hAnsi="Arial" w:cs="Arial"/>
          <w:sz w:val="24"/>
          <w:szCs w:val="21"/>
        </w:rPr>
        <w:lastRenderedPageBreak/>
        <w:t xml:space="preserve">5. Summary </w:t>
      </w:r>
    </w:p>
    <w:p w14:paraId="624E2CE3" w14:textId="38241A8B" w:rsidR="00DB0DFA" w:rsidRPr="009F618E" w:rsidRDefault="005A4C03" w:rsidP="009F618E">
      <w:pPr>
        <w:spacing w:after="24" w:line="259" w:lineRule="auto"/>
        <w:ind w:left="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This code snippet walks through some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very important tasks to prepare a dataset for machine learning with an emphasis on scaling techniques. The preprocessing includes these steps:</w:t>
      </w:r>
      <w:r w:rsidR="00000000" w:rsidRPr="009F618E">
        <w:rPr>
          <w:rFonts w:ascii="Arial" w:hAnsi="Arial" w:cs="Arial"/>
          <w:sz w:val="21"/>
          <w:szCs w:val="21"/>
        </w:rPr>
        <w:t xml:space="preserve"> </w:t>
      </w:r>
    </w:p>
    <w:p w14:paraId="6C1CFB45" w14:textId="26A66F52" w:rsidR="00DB0DFA" w:rsidRPr="009F618E" w:rsidRDefault="00000000" w:rsidP="009F618E">
      <w:pPr>
        <w:numPr>
          <w:ilvl w:val="0"/>
          <w:numId w:val="9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Data Loading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Load the data using pandas to a </w:t>
      </w:r>
      <w:proofErr w:type="spellStart"/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DataFrame</w:t>
      </w:r>
      <w:proofErr w:type="spellEnd"/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.</w:t>
      </w:r>
    </w:p>
    <w:p w14:paraId="2EE07B1B" w14:textId="0115DD88" w:rsidR="00DB0DFA" w:rsidRPr="009F618E" w:rsidRDefault="00000000" w:rsidP="009F618E">
      <w:pPr>
        <w:numPr>
          <w:ilvl w:val="0"/>
          <w:numId w:val="9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Data Cleaning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 It performs</w:t>
      </w:r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forward-fill to fill the missing values. </w:t>
      </w:r>
    </w:p>
    <w:p w14:paraId="139047C9" w14:textId="77777777" w:rsidR="005A4C03" w:rsidRPr="009F618E" w:rsidRDefault="00000000" w:rsidP="009F618E">
      <w:pPr>
        <w:numPr>
          <w:ilvl w:val="0"/>
          <w:numId w:val="9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Label Encoding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The categorical variables are converted into numeric form by applying</w:t>
      </w:r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 </w:t>
      </w:r>
      <w:proofErr w:type="spellStart"/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LabelEncoder</w:t>
      </w:r>
      <w:proofErr w:type="spellEnd"/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.</w:t>
      </w:r>
      <w:r w:rsidR="005A4C03" w:rsidRPr="009F618E">
        <w:rPr>
          <w:rFonts w:ascii="Arial" w:hAnsi="Arial" w:cs="Arial"/>
          <w:b/>
          <w:sz w:val="21"/>
          <w:szCs w:val="21"/>
        </w:rPr>
        <w:t xml:space="preserve"> </w:t>
      </w:r>
    </w:p>
    <w:p w14:paraId="3EBE4857" w14:textId="717E40FE" w:rsidR="00DB0DFA" w:rsidRPr="009F618E" w:rsidRDefault="00000000" w:rsidP="009F618E">
      <w:pPr>
        <w:numPr>
          <w:ilvl w:val="0"/>
          <w:numId w:val="9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Train-Test Split</w:t>
      </w:r>
      <w:r w:rsidRPr="009F618E">
        <w:rPr>
          <w:rFonts w:ascii="Arial" w:hAnsi="Arial" w:cs="Arial"/>
          <w:sz w:val="21"/>
          <w:szCs w:val="21"/>
        </w:rPr>
        <w:t xml:space="preserve">: </w:t>
      </w:r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This allows to split the dataset into train and test sets.</w:t>
      </w:r>
    </w:p>
    <w:p w14:paraId="24EA14BD" w14:textId="4021E1ED" w:rsidR="00DB0DFA" w:rsidRPr="009F618E" w:rsidRDefault="00000000" w:rsidP="009F618E">
      <w:pPr>
        <w:numPr>
          <w:ilvl w:val="0"/>
          <w:numId w:val="9"/>
        </w:numPr>
        <w:ind w:right="49" w:hanging="36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b/>
          <w:sz w:val="21"/>
          <w:szCs w:val="21"/>
        </w:rPr>
        <w:t>Scaling</w:t>
      </w:r>
      <w:r w:rsidRPr="009F618E">
        <w:rPr>
          <w:rFonts w:ascii="Arial" w:hAnsi="Arial" w:cs="Arial"/>
          <w:sz w:val="21"/>
          <w:szCs w:val="21"/>
        </w:rPr>
        <w:t xml:space="preserve">: </w:t>
      </w:r>
      <w:proofErr w:type="spellStart"/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StandardScaler</w:t>
      </w:r>
      <w:proofErr w:type="spellEnd"/>
      <w:r w:rsidR="005A4C03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 xml:space="preserve"> is used to get all of features with mean=0 and standard deviation=1</w:t>
      </w:r>
    </w:p>
    <w:p w14:paraId="432A560D" w14:textId="77777777" w:rsidR="00DB0DFA" w:rsidRPr="009F618E" w:rsidRDefault="00000000" w:rsidP="009F618E">
      <w:pPr>
        <w:spacing w:after="24" w:line="259" w:lineRule="auto"/>
        <w:ind w:left="720" w:right="0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 </w:t>
      </w:r>
    </w:p>
    <w:p w14:paraId="4A33FDD3" w14:textId="2E3DF8D4" w:rsidR="00DB0DFA" w:rsidRPr="009F618E" w:rsidRDefault="00000000" w:rsidP="009F618E">
      <w:pPr>
        <w:ind w:left="0" w:right="49" w:firstLine="0"/>
        <w:jc w:val="both"/>
        <w:rPr>
          <w:rFonts w:ascii="Arial" w:hAnsi="Arial" w:cs="Arial"/>
          <w:sz w:val="21"/>
          <w:szCs w:val="21"/>
        </w:rPr>
      </w:pPr>
      <w:r w:rsidRPr="009F618E">
        <w:rPr>
          <w:rFonts w:ascii="Arial" w:hAnsi="Arial" w:cs="Arial"/>
          <w:sz w:val="21"/>
          <w:szCs w:val="21"/>
        </w:rPr>
        <w:t xml:space="preserve">The </w:t>
      </w:r>
      <w:r w:rsidRPr="009F618E">
        <w:rPr>
          <w:rFonts w:ascii="Arial" w:hAnsi="Arial" w:cs="Arial"/>
          <w:b/>
          <w:sz w:val="21"/>
          <w:szCs w:val="21"/>
        </w:rPr>
        <w:t>scaling</w:t>
      </w:r>
      <w:r w:rsidRPr="009F618E">
        <w:rPr>
          <w:rFonts w:ascii="Arial" w:hAnsi="Arial" w:cs="Arial"/>
          <w:sz w:val="21"/>
          <w:szCs w:val="21"/>
        </w:rPr>
        <w:t xml:space="preserve"> step is essential for many machine learning algorithms </w:t>
      </w:r>
      <w:r w:rsidR="009F618E" w:rsidRPr="009F618E">
        <w:rPr>
          <w:rFonts w:ascii="Arial" w:hAnsi="Arial" w:cs="Arial"/>
          <w:spacing w:val="8"/>
          <w:sz w:val="21"/>
          <w:szCs w:val="21"/>
          <w:shd w:val="clear" w:color="auto" w:fill="FFFFFF"/>
        </w:rPr>
        <w:t>as it helps bring the features on the same scale and with that, improve the performance and stability of the models.</w:t>
      </w:r>
      <w:r w:rsidR="009F618E" w:rsidRPr="009F618E">
        <w:rPr>
          <w:rFonts w:ascii="Arial" w:hAnsi="Arial" w:cs="Arial"/>
          <w:sz w:val="21"/>
          <w:szCs w:val="21"/>
        </w:rPr>
        <w:t xml:space="preserve"> </w:t>
      </w:r>
      <w:r w:rsidRPr="009F618E">
        <w:rPr>
          <w:rFonts w:ascii="Arial" w:hAnsi="Arial" w:cs="Arial"/>
          <w:sz w:val="21"/>
          <w:szCs w:val="21"/>
        </w:rPr>
        <w:t xml:space="preserve">By visualizing data before and after scaling, you can clearly see the effect of normalization on feature distributions. </w:t>
      </w:r>
    </w:p>
    <w:sectPr w:rsidR="00DB0DFA" w:rsidRPr="009F618E">
      <w:pgSz w:w="11906" w:h="16838"/>
      <w:pgMar w:top="1440" w:right="1389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E6F20"/>
    <w:multiLevelType w:val="hybridMultilevel"/>
    <w:tmpl w:val="C37CECE4"/>
    <w:lvl w:ilvl="0" w:tplc="AE846C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506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403F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04EA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78C6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B404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14A0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2CD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1E4E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8B2188"/>
    <w:multiLevelType w:val="hybridMultilevel"/>
    <w:tmpl w:val="3D0C6B24"/>
    <w:lvl w:ilvl="0" w:tplc="C3E024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64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EBA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FE21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64C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2A2F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E0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26E6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6CC4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233A0"/>
    <w:multiLevelType w:val="hybridMultilevel"/>
    <w:tmpl w:val="79F64688"/>
    <w:lvl w:ilvl="0" w:tplc="4D169D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847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621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14F5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E8A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742D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90D4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562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82EF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491BB8"/>
    <w:multiLevelType w:val="hybridMultilevel"/>
    <w:tmpl w:val="376803B6"/>
    <w:lvl w:ilvl="0" w:tplc="A2225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60B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2B4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4E5C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06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2885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6E7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A01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B879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AC77B2"/>
    <w:multiLevelType w:val="hybridMultilevel"/>
    <w:tmpl w:val="4E080338"/>
    <w:lvl w:ilvl="0" w:tplc="E3A01F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E480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C09A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0FB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8A2F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E11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647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B492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4E9F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AC6F48"/>
    <w:multiLevelType w:val="hybridMultilevel"/>
    <w:tmpl w:val="D62CEF9C"/>
    <w:lvl w:ilvl="0" w:tplc="C2C21B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589E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055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E444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E18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6E1A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72B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007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28B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7A07B8"/>
    <w:multiLevelType w:val="hybridMultilevel"/>
    <w:tmpl w:val="9C6C7EF4"/>
    <w:lvl w:ilvl="0" w:tplc="DAA455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8AD6D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3488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0DD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0B8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CB59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E85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4E7A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A80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2F071F"/>
    <w:multiLevelType w:val="hybridMultilevel"/>
    <w:tmpl w:val="BF12D18E"/>
    <w:lvl w:ilvl="0" w:tplc="DD92BF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401F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6485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BCCC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BC2D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62E5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42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66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76F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1616B7"/>
    <w:multiLevelType w:val="hybridMultilevel"/>
    <w:tmpl w:val="3CA631D0"/>
    <w:lvl w:ilvl="0" w:tplc="765626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B64F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C01B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CD9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64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0E2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6634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3215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7CEB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4908840">
    <w:abstractNumId w:val="6"/>
  </w:num>
  <w:num w:numId="2" w16cid:durableId="360788627">
    <w:abstractNumId w:val="1"/>
  </w:num>
  <w:num w:numId="3" w16cid:durableId="1829440012">
    <w:abstractNumId w:val="3"/>
  </w:num>
  <w:num w:numId="4" w16cid:durableId="1852912286">
    <w:abstractNumId w:val="5"/>
  </w:num>
  <w:num w:numId="5" w16cid:durableId="760222688">
    <w:abstractNumId w:val="4"/>
  </w:num>
  <w:num w:numId="6" w16cid:durableId="502822287">
    <w:abstractNumId w:val="0"/>
  </w:num>
  <w:num w:numId="7" w16cid:durableId="414127384">
    <w:abstractNumId w:val="8"/>
  </w:num>
  <w:num w:numId="8" w16cid:durableId="1026562269">
    <w:abstractNumId w:val="7"/>
  </w:num>
  <w:num w:numId="9" w16cid:durableId="1759713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DFA"/>
    <w:rsid w:val="005A4C03"/>
    <w:rsid w:val="009F618E"/>
    <w:rsid w:val="00B346DE"/>
    <w:rsid w:val="00DB0DFA"/>
    <w:rsid w:val="00F7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12F39"/>
  <w15:docId w15:val="{5F94B66C-781B-AC43-8601-719E12C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1" w:lineRule="auto"/>
      <w:ind w:left="370" w:right="13" w:hanging="37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ptos Display" w:eastAsia="Aptos Display" w:hAnsi="Aptos Display" w:cs="Aptos Display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ptos" w:eastAsia="Aptos" w:hAnsi="Aptos" w:cs="Apto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Ijaz</dc:creator>
  <cp:keywords/>
  <cp:lastModifiedBy>Prashant Kafle</cp:lastModifiedBy>
  <cp:revision>3</cp:revision>
  <dcterms:created xsi:type="dcterms:W3CDTF">2025-04-06T09:20:00Z</dcterms:created>
  <dcterms:modified xsi:type="dcterms:W3CDTF">2025-04-06T09:41:00Z</dcterms:modified>
</cp:coreProperties>
</file>