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3.png" ContentType="image/jpeg"/>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D335C" w14:textId="356DE781" w:rsidR="00D424D2" w:rsidRDefault="00D424D2" w:rsidP="00F43EB6">
      <w:pPr>
        <w:pStyle w:val="Heading1"/>
        <w:jc w:val="center"/>
      </w:pPr>
      <w:r>
        <w:rPr>
          <w:noProof/>
        </w:rPr>
        <w:drawing>
          <wp:inline distT="0" distB="0" distL="0" distR="0" wp14:anchorId="58B7763C" wp14:editId="63364E7C">
            <wp:extent cx="2679700" cy="1179195"/>
            <wp:effectExtent l="0" t="0" r="6350" b="0"/>
            <wp:docPr id="14" name="Picture 14" descr="London School of Economics and Political Science: LSE student makes Forbes  30 under 30 list 2022 | India Education | Latest Education News | Global  Educational News | Recent Educationa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don School of Economics and Political Science: LSE student makes Forbes  30 under 30 list 2022 | India Education | Latest Education News | Global  Educational News | Recent Educational New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411" t="27762" r="13516" b="26647"/>
                    <a:stretch/>
                  </pic:blipFill>
                  <pic:spPr bwMode="auto">
                    <a:xfrm>
                      <a:off x="0" y="0"/>
                      <a:ext cx="2687201" cy="1182496"/>
                    </a:xfrm>
                    <a:prstGeom prst="rect">
                      <a:avLst/>
                    </a:prstGeom>
                    <a:noFill/>
                    <a:ln>
                      <a:noFill/>
                    </a:ln>
                    <a:extLst>
                      <a:ext uri="{53640926-AAD7-44D8-BBD7-CCE9431645EC}">
                        <a14:shadowObscured xmlns:a14="http://schemas.microsoft.com/office/drawing/2010/main"/>
                      </a:ext>
                    </a:extLst>
                  </pic:spPr>
                </pic:pic>
              </a:graphicData>
            </a:graphic>
          </wp:inline>
        </w:drawing>
      </w:r>
    </w:p>
    <w:p w14:paraId="36CA5140" w14:textId="0ED695BB" w:rsidR="00355EED" w:rsidRDefault="00355EED" w:rsidP="00355EED">
      <w:pPr>
        <w:rPr>
          <w:b/>
          <w:bCs/>
        </w:rPr>
      </w:pPr>
    </w:p>
    <w:p w14:paraId="0937C190" w14:textId="77777777" w:rsidR="00187ECB" w:rsidRPr="00F43EB6" w:rsidRDefault="00187ECB" w:rsidP="00355EED">
      <w:pPr>
        <w:rPr>
          <w:b/>
          <w:bCs/>
        </w:rPr>
      </w:pPr>
    </w:p>
    <w:p w14:paraId="13301DEF" w14:textId="77777777" w:rsidR="004A0EAA" w:rsidRDefault="00355EED" w:rsidP="004A0EAA">
      <w:pPr>
        <w:spacing w:after="0" w:line="360" w:lineRule="auto"/>
        <w:jc w:val="center"/>
        <w:rPr>
          <w:b/>
          <w:bCs/>
          <w:sz w:val="26"/>
          <w:szCs w:val="26"/>
        </w:rPr>
      </w:pPr>
      <w:r w:rsidRPr="00187ECB">
        <w:rPr>
          <w:b/>
          <w:bCs/>
          <w:sz w:val="26"/>
          <w:szCs w:val="26"/>
        </w:rPr>
        <w:t>COVID-19 Lockdown</w:t>
      </w:r>
      <w:r w:rsidR="00F43EB6" w:rsidRPr="00187ECB">
        <w:rPr>
          <w:b/>
          <w:bCs/>
          <w:sz w:val="26"/>
          <w:szCs w:val="26"/>
        </w:rPr>
        <w:t>s</w:t>
      </w:r>
      <w:r w:rsidRPr="00187ECB">
        <w:rPr>
          <w:b/>
          <w:bCs/>
          <w:sz w:val="26"/>
          <w:szCs w:val="26"/>
        </w:rPr>
        <w:t xml:space="preserve"> and Public Opinion: </w:t>
      </w:r>
      <w:r w:rsidR="00450EE2" w:rsidRPr="00187ECB">
        <w:rPr>
          <w:b/>
          <w:bCs/>
          <w:sz w:val="26"/>
          <w:szCs w:val="26"/>
        </w:rPr>
        <w:t>Did</w:t>
      </w:r>
      <w:r w:rsidR="00640F8E" w:rsidRPr="00187ECB">
        <w:rPr>
          <w:b/>
          <w:bCs/>
          <w:sz w:val="26"/>
          <w:szCs w:val="26"/>
        </w:rPr>
        <w:t xml:space="preserve"> o</w:t>
      </w:r>
      <w:r w:rsidR="004B796A" w:rsidRPr="00187ECB">
        <w:rPr>
          <w:b/>
          <w:bCs/>
          <w:sz w:val="26"/>
          <w:szCs w:val="26"/>
        </w:rPr>
        <w:t>nline</w:t>
      </w:r>
      <w:r w:rsidRPr="00187ECB">
        <w:rPr>
          <w:b/>
          <w:bCs/>
          <w:sz w:val="26"/>
          <w:szCs w:val="26"/>
        </w:rPr>
        <w:t xml:space="preserve"> public opinion impact the stringency of government-imposed lockdowns? </w:t>
      </w:r>
    </w:p>
    <w:p w14:paraId="08A039FB" w14:textId="3B464E21" w:rsidR="00355EED" w:rsidRPr="004A0EAA" w:rsidRDefault="00355EED" w:rsidP="004A0EAA">
      <w:pPr>
        <w:spacing w:after="0" w:line="360" w:lineRule="auto"/>
        <w:jc w:val="center"/>
        <w:rPr>
          <w:sz w:val="26"/>
          <w:szCs w:val="26"/>
        </w:rPr>
      </w:pPr>
      <w:r w:rsidRPr="004A0EAA">
        <w:rPr>
          <w:sz w:val="26"/>
          <w:szCs w:val="26"/>
        </w:rPr>
        <w:t>An Active Learning Approach.</w:t>
      </w:r>
    </w:p>
    <w:p w14:paraId="7925E48B" w14:textId="0C36E10B" w:rsidR="00323709" w:rsidRPr="00187ECB" w:rsidRDefault="00323709" w:rsidP="00323709">
      <w:pPr>
        <w:spacing w:after="0" w:line="240" w:lineRule="auto"/>
        <w:jc w:val="center"/>
        <w:rPr>
          <w:b/>
          <w:bCs/>
          <w:sz w:val="26"/>
          <w:szCs w:val="26"/>
        </w:rPr>
      </w:pPr>
    </w:p>
    <w:p w14:paraId="30642BE7" w14:textId="0DF50CA5" w:rsidR="00323709" w:rsidRPr="00187ECB" w:rsidRDefault="00323709" w:rsidP="00323709">
      <w:pPr>
        <w:spacing w:after="0" w:line="240" w:lineRule="auto"/>
        <w:jc w:val="center"/>
        <w:rPr>
          <w:b/>
          <w:bCs/>
          <w:sz w:val="26"/>
          <w:szCs w:val="26"/>
        </w:rPr>
      </w:pPr>
    </w:p>
    <w:p w14:paraId="0CF2D39C" w14:textId="77777777" w:rsidR="00323709" w:rsidRPr="00187ECB" w:rsidRDefault="00323709" w:rsidP="00323709">
      <w:pPr>
        <w:spacing w:after="0" w:line="240" w:lineRule="auto"/>
        <w:jc w:val="center"/>
        <w:rPr>
          <w:b/>
          <w:bCs/>
          <w:sz w:val="26"/>
          <w:szCs w:val="26"/>
        </w:rPr>
      </w:pPr>
    </w:p>
    <w:p w14:paraId="724CCC79" w14:textId="77777777" w:rsidR="00187ECB" w:rsidRDefault="00187ECB" w:rsidP="00323709">
      <w:pPr>
        <w:spacing w:after="0" w:line="360" w:lineRule="auto"/>
        <w:jc w:val="center"/>
        <w:rPr>
          <w:sz w:val="26"/>
          <w:szCs w:val="26"/>
        </w:rPr>
      </w:pPr>
    </w:p>
    <w:p w14:paraId="09A71DCB" w14:textId="77777777" w:rsidR="00187ECB" w:rsidRDefault="00187ECB" w:rsidP="00323709">
      <w:pPr>
        <w:spacing w:after="0" w:line="360" w:lineRule="auto"/>
        <w:jc w:val="center"/>
        <w:rPr>
          <w:sz w:val="26"/>
          <w:szCs w:val="26"/>
        </w:rPr>
      </w:pPr>
    </w:p>
    <w:p w14:paraId="30C123FB" w14:textId="566C0921" w:rsidR="00323709" w:rsidRPr="00187ECB" w:rsidRDefault="00323709" w:rsidP="00323709">
      <w:pPr>
        <w:spacing w:after="0" w:line="360" w:lineRule="auto"/>
        <w:jc w:val="center"/>
        <w:rPr>
          <w:sz w:val="26"/>
          <w:szCs w:val="26"/>
        </w:rPr>
      </w:pPr>
      <w:r w:rsidRPr="00187ECB">
        <w:rPr>
          <w:sz w:val="26"/>
          <w:szCs w:val="26"/>
        </w:rPr>
        <w:t>Capstone Project</w:t>
      </w:r>
    </w:p>
    <w:p w14:paraId="77E9FCC9" w14:textId="798CA714" w:rsidR="00323709" w:rsidRPr="00187ECB" w:rsidRDefault="00323709" w:rsidP="00323709">
      <w:pPr>
        <w:spacing w:after="0" w:line="360" w:lineRule="auto"/>
        <w:jc w:val="center"/>
        <w:rPr>
          <w:sz w:val="26"/>
          <w:szCs w:val="26"/>
        </w:rPr>
      </w:pPr>
      <w:r w:rsidRPr="00187ECB">
        <w:rPr>
          <w:sz w:val="26"/>
          <w:szCs w:val="26"/>
        </w:rPr>
        <w:t>MSc in Applied Social Data Science</w:t>
      </w:r>
    </w:p>
    <w:p w14:paraId="1C97589F" w14:textId="43910FFF" w:rsidR="00323709" w:rsidRPr="00187ECB" w:rsidRDefault="00323709" w:rsidP="00323709">
      <w:pPr>
        <w:spacing w:after="0" w:line="360" w:lineRule="auto"/>
        <w:jc w:val="center"/>
        <w:rPr>
          <w:sz w:val="26"/>
          <w:szCs w:val="26"/>
        </w:rPr>
      </w:pPr>
      <w:r w:rsidRPr="00187ECB">
        <w:rPr>
          <w:sz w:val="26"/>
          <w:szCs w:val="26"/>
        </w:rPr>
        <w:t>Department of Methodology</w:t>
      </w:r>
    </w:p>
    <w:p w14:paraId="3C657591" w14:textId="42B0B21A" w:rsidR="00640F8E" w:rsidRPr="00187ECB" w:rsidRDefault="00323709" w:rsidP="00323709">
      <w:pPr>
        <w:spacing w:after="0" w:line="360" w:lineRule="auto"/>
        <w:jc w:val="center"/>
        <w:rPr>
          <w:sz w:val="26"/>
          <w:szCs w:val="26"/>
        </w:rPr>
      </w:pPr>
      <w:r w:rsidRPr="00187ECB">
        <w:rPr>
          <w:sz w:val="26"/>
          <w:szCs w:val="26"/>
        </w:rPr>
        <w:t>London School of Economics and Political Science</w:t>
      </w:r>
    </w:p>
    <w:p w14:paraId="4E8C5B05" w14:textId="77777777" w:rsidR="00323709" w:rsidRPr="00187ECB" w:rsidRDefault="00323709" w:rsidP="00323709">
      <w:pPr>
        <w:spacing w:after="0" w:line="360" w:lineRule="auto"/>
        <w:jc w:val="center"/>
        <w:rPr>
          <w:sz w:val="26"/>
          <w:szCs w:val="26"/>
        </w:rPr>
      </w:pPr>
    </w:p>
    <w:p w14:paraId="5B9B93DE" w14:textId="6CBB8961" w:rsidR="00640F8E" w:rsidRPr="00187ECB" w:rsidRDefault="00640F8E" w:rsidP="00640F8E">
      <w:pPr>
        <w:spacing w:line="240" w:lineRule="auto"/>
        <w:jc w:val="left"/>
        <w:rPr>
          <w:sz w:val="26"/>
          <w:szCs w:val="26"/>
        </w:rPr>
      </w:pPr>
    </w:p>
    <w:p w14:paraId="71922CF2" w14:textId="0FD33089" w:rsidR="00323709" w:rsidRPr="00187ECB" w:rsidRDefault="00323709" w:rsidP="00640F8E">
      <w:pPr>
        <w:spacing w:line="240" w:lineRule="auto"/>
        <w:jc w:val="left"/>
        <w:rPr>
          <w:sz w:val="26"/>
          <w:szCs w:val="26"/>
        </w:rPr>
      </w:pPr>
    </w:p>
    <w:p w14:paraId="33F9AB8C" w14:textId="074D44AF" w:rsidR="00323709" w:rsidRDefault="00323709" w:rsidP="00640F8E">
      <w:pPr>
        <w:spacing w:line="240" w:lineRule="auto"/>
        <w:jc w:val="left"/>
        <w:rPr>
          <w:sz w:val="26"/>
          <w:szCs w:val="26"/>
        </w:rPr>
      </w:pPr>
    </w:p>
    <w:p w14:paraId="3A509177" w14:textId="1C32D2AE" w:rsidR="00187ECB" w:rsidRDefault="00187ECB" w:rsidP="00640F8E">
      <w:pPr>
        <w:spacing w:line="240" w:lineRule="auto"/>
        <w:jc w:val="left"/>
        <w:rPr>
          <w:sz w:val="26"/>
          <w:szCs w:val="26"/>
        </w:rPr>
      </w:pPr>
    </w:p>
    <w:p w14:paraId="64C922BE" w14:textId="77777777" w:rsidR="004A0EAA" w:rsidRDefault="004A0EAA" w:rsidP="00640F8E">
      <w:pPr>
        <w:spacing w:line="240" w:lineRule="auto"/>
        <w:jc w:val="left"/>
        <w:rPr>
          <w:sz w:val="26"/>
          <w:szCs w:val="26"/>
        </w:rPr>
      </w:pPr>
    </w:p>
    <w:p w14:paraId="67723263" w14:textId="77777777" w:rsidR="00187ECB" w:rsidRPr="00187ECB" w:rsidRDefault="00187ECB" w:rsidP="00640F8E">
      <w:pPr>
        <w:spacing w:line="240" w:lineRule="auto"/>
        <w:jc w:val="left"/>
        <w:rPr>
          <w:sz w:val="26"/>
          <w:szCs w:val="26"/>
        </w:rPr>
      </w:pPr>
    </w:p>
    <w:p w14:paraId="7064C692" w14:textId="707348AD" w:rsidR="00EB5EFA" w:rsidRPr="00187ECB" w:rsidRDefault="00EB5EFA" w:rsidP="00323709">
      <w:pPr>
        <w:spacing w:after="0" w:line="360" w:lineRule="auto"/>
        <w:jc w:val="center"/>
        <w:rPr>
          <w:sz w:val="26"/>
          <w:szCs w:val="26"/>
        </w:rPr>
      </w:pPr>
      <w:r w:rsidRPr="00187ECB">
        <w:rPr>
          <w:sz w:val="26"/>
          <w:szCs w:val="26"/>
        </w:rPr>
        <w:t>Words:</w:t>
      </w:r>
      <w:r w:rsidR="00CF51EE" w:rsidRPr="00187ECB">
        <w:rPr>
          <w:sz w:val="26"/>
          <w:szCs w:val="26"/>
        </w:rPr>
        <w:t xml:space="preserve"> </w:t>
      </w:r>
      <w:r w:rsidR="00941A38">
        <w:rPr>
          <w:sz w:val="26"/>
          <w:szCs w:val="26"/>
        </w:rPr>
        <w:t>9,946</w:t>
      </w:r>
    </w:p>
    <w:p w14:paraId="3EE5116E" w14:textId="6F3AF334" w:rsidR="00323709" w:rsidRPr="00187ECB" w:rsidRDefault="00323709" w:rsidP="00323709">
      <w:pPr>
        <w:spacing w:after="0" w:line="360" w:lineRule="auto"/>
        <w:jc w:val="center"/>
        <w:rPr>
          <w:sz w:val="26"/>
          <w:szCs w:val="26"/>
        </w:rPr>
      </w:pPr>
      <w:r w:rsidRPr="00187ECB">
        <w:rPr>
          <w:sz w:val="26"/>
          <w:szCs w:val="26"/>
        </w:rPr>
        <w:t>18 August 2022</w:t>
      </w:r>
    </w:p>
    <w:p w14:paraId="535A8589" w14:textId="3B41FDB4" w:rsidR="00E5424F" w:rsidRDefault="00E5424F" w:rsidP="00E048AA">
      <w:pPr>
        <w:pStyle w:val="Heading1"/>
      </w:pPr>
      <w:r>
        <w:lastRenderedPageBreak/>
        <w:t>Abstract</w:t>
      </w:r>
    </w:p>
    <w:p w14:paraId="487E1BB1" w14:textId="16ED0E2D" w:rsidR="00B5547B" w:rsidRPr="005F2A03" w:rsidRDefault="001A42D5" w:rsidP="00B5547B">
      <w:r>
        <w:t xml:space="preserve">This project uses Twitter posts to </w:t>
      </w:r>
      <w:r w:rsidR="00B5547B">
        <w:t>estimate</w:t>
      </w:r>
      <w:r>
        <w:t xml:space="preserve"> public opinion </w:t>
      </w:r>
      <w:r w:rsidR="00B5547B">
        <w:t>on</w:t>
      </w:r>
      <w:r>
        <w:t xml:space="preserve"> lockdown measures in five Western democracies between April 2020 and April 2021</w:t>
      </w:r>
      <w:r w:rsidR="00B5547B">
        <w:t>, to determine whether</w:t>
      </w:r>
      <w:r w:rsidR="00B5547B" w:rsidRPr="00B5547B">
        <w:t xml:space="preserve"> online public opinion on COVID-19 lockdown measures </w:t>
      </w:r>
      <w:r w:rsidR="00F84865">
        <w:t>influences</w:t>
      </w:r>
      <w:r w:rsidR="00B5547B" w:rsidRPr="00B5547B">
        <w:t xml:space="preserve"> the stringency of governments’ lockdown policies</w:t>
      </w:r>
      <w:r w:rsidR="00B5547B">
        <w:t>. 1.6m tweets related to COVID-19 are collected, and a support vector machine is used to classify tweets as pro or anti-</w:t>
      </w:r>
      <w:r w:rsidR="00A148D4">
        <w:t>lockdown</w:t>
      </w:r>
      <w:r w:rsidR="00B5547B">
        <w:t xml:space="preserve">. Active learning is employed to improve the model. </w:t>
      </w:r>
      <w:r w:rsidR="00A148D4">
        <w:t>In most specifications, no significant relationship between change in public opinion and change in the stringency of lockdowns is found, controlling for the risk of the virus.</w:t>
      </w:r>
      <w:r w:rsidR="00914666">
        <w:t xml:space="preserve"> A significant relationship between the ratio of pro to anti-lockdown sentiment and stringency is found in the UK, significant at the 1% level, however</w:t>
      </w:r>
      <w:r w:rsidR="000258F6">
        <w:t>,</w:t>
      </w:r>
      <w:r w:rsidR="00914666">
        <w:t xml:space="preserve"> the results are not robust.</w:t>
      </w:r>
    </w:p>
    <w:p w14:paraId="64FE367B" w14:textId="28F940D3" w:rsidR="001A42D5" w:rsidRDefault="001A42D5" w:rsidP="001A42D5"/>
    <w:p w14:paraId="6DAEA599" w14:textId="77777777" w:rsidR="00E5424F" w:rsidRPr="00E5424F" w:rsidRDefault="00E5424F" w:rsidP="00E5424F"/>
    <w:p w14:paraId="6CA5D411" w14:textId="77777777" w:rsidR="00E5424F" w:rsidRDefault="00E5424F" w:rsidP="00E048AA">
      <w:pPr>
        <w:pStyle w:val="Heading1"/>
      </w:pPr>
    </w:p>
    <w:p w14:paraId="2127A5B4" w14:textId="77777777" w:rsidR="00E5424F" w:rsidRDefault="00E5424F" w:rsidP="00E048AA">
      <w:pPr>
        <w:pStyle w:val="Heading1"/>
      </w:pPr>
    </w:p>
    <w:p w14:paraId="43B80354" w14:textId="65E5A6D2" w:rsidR="00E5424F" w:rsidRDefault="00E5424F" w:rsidP="00E048AA">
      <w:pPr>
        <w:pStyle w:val="Heading1"/>
      </w:pPr>
    </w:p>
    <w:p w14:paraId="363DBCC0" w14:textId="797EF241" w:rsidR="00914666" w:rsidRDefault="00914666" w:rsidP="00914666"/>
    <w:p w14:paraId="1620A605" w14:textId="7D8DD1C6" w:rsidR="00914666" w:rsidRDefault="00914666" w:rsidP="00914666"/>
    <w:p w14:paraId="44B58F77" w14:textId="044DAFDC" w:rsidR="00914666" w:rsidRDefault="00914666" w:rsidP="00914666"/>
    <w:p w14:paraId="3360466B" w14:textId="0F7A32E4" w:rsidR="00914666" w:rsidRDefault="00914666" w:rsidP="00914666"/>
    <w:p w14:paraId="1FFC4E75" w14:textId="77777777" w:rsidR="00914666" w:rsidRPr="00914666" w:rsidRDefault="00914666" w:rsidP="00914666"/>
    <w:p w14:paraId="435F1DDE" w14:textId="77777777" w:rsidR="00F016AE" w:rsidRPr="000C5318" w:rsidRDefault="00F016AE" w:rsidP="00F016AE">
      <w:pPr>
        <w:pStyle w:val="Heading1"/>
      </w:pPr>
      <w:r w:rsidRPr="000C5318">
        <w:lastRenderedPageBreak/>
        <w:t>TABLE OF CONTENTS</w:t>
      </w:r>
    </w:p>
    <w:p w14:paraId="3309985A" w14:textId="77777777" w:rsidR="00F016AE" w:rsidRPr="0083462A" w:rsidRDefault="00F016AE" w:rsidP="00F016AE">
      <w:pPr>
        <w:pStyle w:val="ListParagraph"/>
        <w:numPr>
          <w:ilvl w:val="0"/>
          <w:numId w:val="31"/>
        </w:numPr>
        <w:spacing w:line="360" w:lineRule="auto"/>
        <w:rPr>
          <w:b/>
          <w:bCs/>
          <w:sz w:val="26"/>
          <w:szCs w:val="26"/>
        </w:rPr>
      </w:pPr>
      <w:r w:rsidRPr="0083462A">
        <w:rPr>
          <w:b/>
          <w:bCs/>
          <w:sz w:val="26"/>
          <w:szCs w:val="26"/>
        </w:rPr>
        <w:t>Introduction</w:t>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t xml:space="preserve"> 1</w:t>
      </w:r>
    </w:p>
    <w:p w14:paraId="12269235" w14:textId="77777777" w:rsidR="00F016AE" w:rsidRPr="0083462A" w:rsidRDefault="00F016AE" w:rsidP="00F016AE">
      <w:pPr>
        <w:pStyle w:val="ListParagraph"/>
        <w:numPr>
          <w:ilvl w:val="0"/>
          <w:numId w:val="31"/>
        </w:numPr>
        <w:spacing w:line="360" w:lineRule="auto"/>
        <w:rPr>
          <w:b/>
          <w:bCs/>
          <w:sz w:val="26"/>
          <w:szCs w:val="26"/>
        </w:rPr>
      </w:pPr>
      <w:r w:rsidRPr="0083462A">
        <w:rPr>
          <w:b/>
          <w:bCs/>
          <w:sz w:val="26"/>
          <w:szCs w:val="26"/>
        </w:rPr>
        <w:t>Literature Review</w:t>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t xml:space="preserve"> 3</w:t>
      </w:r>
    </w:p>
    <w:p w14:paraId="6CC3C91A" w14:textId="77777777" w:rsidR="00F016AE" w:rsidRPr="00F07093" w:rsidRDefault="00F016AE" w:rsidP="00F016AE">
      <w:pPr>
        <w:pStyle w:val="ListParagraph"/>
        <w:numPr>
          <w:ilvl w:val="1"/>
          <w:numId w:val="31"/>
        </w:numPr>
        <w:spacing w:line="360" w:lineRule="auto"/>
      </w:pPr>
      <w:r w:rsidRPr="00F07093">
        <w:t>Traditional Literature</w:t>
      </w:r>
      <w:r w:rsidRPr="00F07093">
        <w:tab/>
      </w:r>
      <w:r w:rsidRPr="00F07093">
        <w:tab/>
      </w:r>
      <w:r w:rsidRPr="00F07093">
        <w:tab/>
      </w:r>
      <w:r w:rsidRPr="00F07093">
        <w:tab/>
      </w:r>
      <w:r w:rsidRPr="00F07093">
        <w:tab/>
      </w:r>
      <w:r w:rsidRPr="00F07093">
        <w:tab/>
      </w:r>
      <w:r w:rsidRPr="00F07093">
        <w:tab/>
      </w:r>
      <w:r w:rsidRPr="00F07093">
        <w:tab/>
      </w:r>
      <w:r>
        <w:t xml:space="preserve"> 4</w:t>
      </w:r>
    </w:p>
    <w:p w14:paraId="2E06E016" w14:textId="77777777" w:rsidR="00F016AE" w:rsidRPr="00F07093" w:rsidRDefault="00F016AE" w:rsidP="00F016AE">
      <w:pPr>
        <w:pStyle w:val="ListParagraph"/>
        <w:numPr>
          <w:ilvl w:val="1"/>
          <w:numId w:val="31"/>
        </w:numPr>
        <w:spacing w:line="360" w:lineRule="auto"/>
      </w:pPr>
      <w:r w:rsidRPr="00F07093">
        <w:t xml:space="preserve">A </w:t>
      </w:r>
      <w:r>
        <w:t xml:space="preserve">Machine Learning </w:t>
      </w:r>
      <w:r w:rsidRPr="00F07093">
        <w:t>Approach</w:t>
      </w:r>
      <w:r w:rsidRPr="00F07093">
        <w:tab/>
      </w:r>
      <w:r w:rsidRPr="00F07093">
        <w:tab/>
      </w:r>
      <w:r w:rsidRPr="00F07093">
        <w:tab/>
      </w:r>
      <w:r w:rsidRPr="00F07093">
        <w:tab/>
      </w:r>
      <w:r w:rsidRPr="00F07093">
        <w:tab/>
      </w:r>
      <w:r w:rsidRPr="00F07093">
        <w:tab/>
      </w:r>
      <w:r w:rsidRPr="00F07093">
        <w:tab/>
      </w:r>
      <w:r>
        <w:t xml:space="preserve"> 6</w:t>
      </w:r>
    </w:p>
    <w:p w14:paraId="58CF665C" w14:textId="77777777" w:rsidR="00F016AE" w:rsidRPr="0083462A" w:rsidRDefault="00F016AE" w:rsidP="00F016AE">
      <w:pPr>
        <w:pStyle w:val="ListParagraph"/>
        <w:numPr>
          <w:ilvl w:val="0"/>
          <w:numId w:val="31"/>
        </w:numPr>
        <w:spacing w:line="360" w:lineRule="auto"/>
        <w:rPr>
          <w:b/>
          <w:bCs/>
          <w:sz w:val="26"/>
          <w:szCs w:val="26"/>
        </w:rPr>
      </w:pPr>
      <w:r w:rsidRPr="0083462A">
        <w:rPr>
          <w:b/>
          <w:bCs/>
          <w:sz w:val="26"/>
          <w:szCs w:val="26"/>
        </w:rPr>
        <w:t>Research Questions</w:t>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t xml:space="preserve"> 8</w:t>
      </w:r>
    </w:p>
    <w:p w14:paraId="2796C45F" w14:textId="77777777" w:rsidR="00F016AE" w:rsidRPr="0083462A" w:rsidRDefault="00F016AE" w:rsidP="00F016AE">
      <w:pPr>
        <w:pStyle w:val="ListParagraph"/>
        <w:numPr>
          <w:ilvl w:val="0"/>
          <w:numId w:val="31"/>
        </w:numPr>
        <w:spacing w:line="360" w:lineRule="auto"/>
        <w:rPr>
          <w:b/>
          <w:bCs/>
          <w:sz w:val="26"/>
          <w:szCs w:val="26"/>
        </w:rPr>
      </w:pPr>
      <w:r w:rsidRPr="0083462A">
        <w:rPr>
          <w:b/>
          <w:bCs/>
          <w:sz w:val="26"/>
          <w:szCs w:val="26"/>
        </w:rPr>
        <w:t>Data</w:t>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Pr>
          <w:b/>
          <w:bCs/>
          <w:sz w:val="26"/>
          <w:szCs w:val="26"/>
        </w:rPr>
        <w:t xml:space="preserve"> </w:t>
      </w:r>
      <w:r w:rsidRPr="0083462A">
        <w:rPr>
          <w:b/>
          <w:bCs/>
          <w:sz w:val="26"/>
          <w:szCs w:val="26"/>
        </w:rPr>
        <w:t>9</w:t>
      </w:r>
    </w:p>
    <w:p w14:paraId="5DF82808" w14:textId="77777777" w:rsidR="00F016AE" w:rsidRPr="00E048AA" w:rsidRDefault="00F016AE" w:rsidP="00F016AE">
      <w:pPr>
        <w:pStyle w:val="ListParagraph"/>
        <w:numPr>
          <w:ilvl w:val="1"/>
          <w:numId w:val="31"/>
        </w:numPr>
        <w:spacing w:line="360" w:lineRule="auto"/>
      </w:pPr>
      <w:r w:rsidRPr="00E048AA">
        <w:t>Explanatory Variable</w:t>
      </w:r>
      <w:r w:rsidRPr="00E048AA">
        <w:tab/>
      </w:r>
      <w:r w:rsidRPr="00E048AA">
        <w:tab/>
      </w:r>
      <w:r w:rsidRPr="00E048AA">
        <w:tab/>
      </w:r>
      <w:r w:rsidRPr="00E048AA">
        <w:tab/>
      </w:r>
      <w:r w:rsidRPr="00E048AA">
        <w:tab/>
      </w:r>
      <w:r w:rsidRPr="00E048AA">
        <w:tab/>
      </w:r>
      <w:r w:rsidRPr="00E048AA">
        <w:tab/>
        <w:t xml:space="preserve"> </w:t>
      </w:r>
      <w:r w:rsidRPr="00E048AA">
        <w:tab/>
        <w:t xml:space="preserve"> 9</w:t>
      </w:r>
    </w:p>
    <w:p w14:paraId="1424AB9A" w14:textId="77777777" w:rsidR="00F016AE" w:rsidRPr="00E048AA" w:rsidRDefault="00F016AE" w:rsidP="00F016AE">
      <w:pPr>
        <w:pStyle w:val="ListParagraph"/>
        <w:numPr>
          <w:ilvl w:val="1"/>
          <w:numId w:val="31"/>
        </w:numPr>
        <w:spacing w:line="360" w:lineRule="auto"/>
      </w:pPr>
      <w:r w:rsidRPr="00E048AA">
        <w:t>Outcome Variable</w:t>
      </w:r>
      <w:r w:rsidRPr="00E048AA">
        <w:tab/>
      </w:r>
      <w:r w:rsidRPr="00E048AA">
        <w:tab/>
      </w:r>
      <w:r w:rsidRPr="00E048AA">
        <w:tab/>
      </w:r>
      <w:r w:rsidRPr="00E048AA">
        <w:tab/>
      </w:r>
      <w:r w:rsidRPr="00E048AA">
        <w:tab/>
      </w:r>
      <w:r w:rsidRPr="00E048AA">
        <w:tab/>
      </w:r>
      <w:r w:rsidRPr="00E048AA">
        <w:tab/>
      </w:r>
      <w:r w:rsidRPr="00E048AA">
        <w:tab/>
        <w:t>10</w:t>
      </w:r>
    </w:p>
    <w:p w14:paraId="5DD7ED9D" w14:textId="77777777" w:rsidR="00F016AE" w:rsidRPr="00E048AA" w:rsidRDefault="00F016AE" w:rsidP="00F016AE">
      <w:pPr>
        <w:pStyle w:val="ListParagraph"/>
        <w:numPr>
          <w:ilvl w:val="1"/>
          <w:numId w:val="31"/>
        </w:numPr>
        <w:spacing w:line="360" w:lineRule="auto"/>
      </w:pPr>
      <w:r w:rsidRPr="00E048AA">
        <w:t>Case Selection</w:t>
      </w:r>
      <w:r w:rsidRPr="00E048AA">
        <w:tab/>
      </w:r>
      <w:r w:rsidRPr="00E048AA">
        <w:tab/>
      </w:r>
      <w:r w:rsidRPr="00E048AA">
        <w:tab/>
      </w:r>
      <w:r w:rsidRPr="00E048AA">
        <w:tab/>
      </w:r>
      <w:r w:rsidRPr="00E048AA">
        <w:tab/>
      </w:r>
      <w:r w:rsidRPr="00E048AA">
        <w:tab/>
      </w:r>
      <w:r w:rsidRPr="00E048AA">
        <w:tab/>
      </w:r>
      <w:r w:rsidRPr="00E048AA">
        <w:tab/>
      </w:r>
      <w:r w:rsidRPr="00E048AA">
        <w:tab/>
        <w:t>11</w:t>
      </w:r>
    </w:p>
    <w:p w14:paraId="3FC3827E" w14:textId="77777777" w:rsidR="00F016AE" w:rsidRPr="00E048AA" w:rsidRDefault="00F016AE" w:rsidP="00F016AE">
      <w:pPr>
        <w:pStyle w:val="ListParagraph"/>
        <w:numPr>
          <w:ilvl w:val="1"/>
          <w:numId w:val="31"/>
        </w:numPr>
        <w:spacing w:line="360" w:lineRule="auto"/>
      </w:pPr>
      <w:r w:rsidRPr="00E048AA">
        <w:t xml:space="preserve">Sampling Strategy </w:t>
      </w:r>
      <w:r w:rsidRPr="00E048AA">
        <w:tab/>
      </w:r>
      <w:r w:rsidRPr="00E048AA">
        <w:tab/>
      </w:r>
      <w:r w:rsidRPr="00E048AA">
        <w:tab/>
      </w:r>
      <w:r w:rsidRPr="00E048AA">
        <w:tab/>
      </w:r>
      <w:r w:rsidRPr="00E048AA">
        <w:tab/>
      </w:r>
      <w:r w:rsidRPr="00E048AA">
        <w:tab/>
      </w:r>
      <w:r w:rsidRPr="00E048AA">
        <w:tab/>
      </w:r>
      <w:r w:rsidRPr="00E048AA">
        <w:tab/>
        <w:t>1</w:t>
      </w:r>
      <w:r>
        <w:t>3</w:t>
      </w:r>
    </w:p>
    <w:p w14:paraId="4A71E92D" w14:textId="77777777" w:rsidR="00F016AE" w:rsidRPr="0083462A" w:rsidRDefault="00F016AE" w:rsidP="00F016AE">
      <w:pPr>
        <w:pStyle w:val="ListParagraph"/>
        <w:numPr>
          <w:ilvl w:val="0"/>
          <w:numId w:val="31"/>
        </w:numPr>
        <w:spacing w:line="360" w:lineRule="auto"/>
        <w:rPr>
          <w:b/>
          <w:bCs/>
          <w:sz w:val="26"/>
          <w:szCs w:val="26"/>
        </w:rPr>
      </w:pPr>
      <w:r w:rsidRPr="0083462A">
        <w:rPr>
          <w:b/>
          <w:bCs/>
          <w:sz w:val="26"/>
          <w:szCs w:val="26"/>
        </w:rPr>
        <w:t>Methodology</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 xml:space="preserve">          16</w:t>
      </w:r>
    </w:p>
    <w:p w14:paraId="0F0B2F2E" w14:textId="77777777" w:rsidR="00F016AE" w:rsidRDefault="00F016AE" w:rsidP="00F016AE">
      <w:pPr>
        <w:pStyle w:val="ListParagraph"/>
        <w:numPr>
          <w:ilvl w:val="1"/>
          <w:numId w:val="31"/>
        </w:numPr>
        <w:spacing w:line="360" w:lineRule="auto"/>
      </w:pPr>
      <w:r>
        <w:t>Classifying Tweets</w:t>
      </w:r>
      <w:r w:rsidRPr="000C5318">
        <w:tab/>
      </w:r>
      <w:r w:rsidRPr="000C5318">
        <w:tab/>
      </w:r>
      <w:r w:rsidRPr="000C5318">
        <w:tab/>
      </w:r>
      <w:r w:rsidRPr="000C5318">
        <w:tab/>
      </w:r>
      <w:r w:rsidRPr="000C5318">
        <w:tab/>
      </w:r>
      <w:r w:rsidRPr="000C5318">
        <w:tab/>
      </w:r>
      <w:r w:rsidRPr="000C5318">
        <w:tab/>
      </w:r>
      <w:r w:rsidRPr="000C5318">
        <w:tab/>
      </w:r>
    </w:p>
    <w:p w14:paraId="3B1DA44B" w14:textId="77777777" w:rsidR="00F016AE" w:rsidRDefault="00F016AE" w:rsidP="00F016AE">
      <w:pPr>
        <w:pStyle w:val="ListParagraph"/>
        <w:numPr>
          <w:ilvl w:val="2"/>
          <w:numId w:val="31"/>
        </w:numPr>
        <w:spacing w:line="360" w:lineRule="auto"/>
        <w:rPr>
          <w:sz w:val="20"/>
          <w:szCs w:val="20"/>
        </w:rPr>
      </w:pPr>
      <w:r w:rsidRPr="008C7D09">
        <w:rPr>
          <w:sz w:val="20"/>
          <w:szCs w:val="20"/>
        </w:rPr>
        <w:t xml:space="preserve">Speech Labelling </w:t>
      </w:r>
      <w:r w:rsidRPr="008C7D09">
        <w:rPr>
          <w:sz w:val="20"/>
          <w:szCs w:val="20"/>
        </w:rPr>
        <w:tab/>
      </w:r>
      <w:r w:rsidRPr="008C7D09">
        <w:rPr>
          <w:sz w:val="20"/>
          <w:szCs w:val="20"/>
        </w:rPr>
        <w:tab/>
      </w:r>
      <w:r w:rsidRPr="008C7D09">
        <w:rPr>
          <w:sz w:val="20"/>
          <w:szCs w:val="20"/>
        </w:rPr>
        <w:tab/>
      </w:r>
      <w:r w:rsidRPr="008C7D09">
        <w:rPr>
          <w:sz w:val="20"/>
          <w:szCs w:val="20"/>
        </w:rPr>
        <w:tab/>
      </w:r>
      <w:r w:rsidRPr="008C7D09">
        <w:rPr>
          <w:sz w:val="20"/>
          <w:szCs w:val="20"/>
        </w:rPr>
        <w:tab/>
      </w:r>
      <w:r w:rsidRPr="008C7D09">
        <w:rPr>
          <w:sz w:val="20"/>
          <w:szCs w:val="20"/>
        </w:rPr>
        <w:tab/>
      </w:r>
      <w:r w:rsidRPr="008C7D09">
        <w:rPr>
          <w:sz w:val="20"/>
          <w:szCs w:val="20"/>
        </w:rPr>
        <w:tab/>
      </w:r>
      <w:r>
        <w:rPr>
          <w:sz w:val="20"/>
          <w:szCs w:val="20"/>
        </w:rPr>
        <w:tab/>
        <w:t>16</w:t>
      </w:r>
    </w:p>
    <w:p w14:paraId="7B34AE01" w14:textId="77777777" w:rsidR="00F016AE" w:rsidRPr="008C7D09" w:rsidRDefault="00F016AE" w:rsidP="00F016AE">
      <w:pPr>
        <w:pStyle w:val="ListParagraph"/>
        <w:numPr>
          <w:ilvl w:val="2"/>
          <w:numId w:val="31"/>
        </w:numPr>
        <w:spacing w:line="360" w:lineRule="auto"/>
        <w:rPr>
          <w:sz w:val="20"/>
          <w:szCs w:val="20"/>
        </w:rPr>
      </w:pPr>
      <w:r w:rsidRPr="008C7D09">
        <w:rPr>
          <w:sz w:val="20"/>
          <w:szCs w:val="20"/>
        </w:rPr>
        <w:t>Text Pre-Processing</w:t>
      </w:r>
      <w:r w:rsidRPr="008C7D09">
        <w:rPr>
          <w:sz w:val="20"/>
          <w:szCs w:val="20"/>
        </w:rPr>
        <w:tab/>
      </w:r>
      <w:r w:rsidRPr="008C7D09">
        <w:rPr>
          <w:sz w:val="20"/>
          <w:szCs w:val="20"/>
        </w:rPr>
        <w:tab/>
      </w:r>
      <w:r w:rsidRPr="008C7D09">
        <w:rPr>
          <w:sz w:val="20"/>
          <w:szCs w:val="20"/>
        </w:rPr>
        <w:tab/>
      </w:r>
      <w:r w:rsidRPr="008C7D09">
        <w:rPr>
          <w:sz w:val="20"/>
          <w:szCs w:val="20"/>
        </w:rPr>
        <w:tab/>
      </w:r>
      <w:r w:rsidRPr="008C7D09">
        <w:rPr>
          <w:sz w:val="20"/>
          <w:szCs w:val="20"/>
        </w:rPr>
        <w:tab/>
      </w:r>
      <w:r w:rsidRPr="008C7D09">
        <w:rPr>
          <w:sz w:val="20"/>
          <w:szCs w:val="20"/>
        </w:rPr>
        <w:tab/>
      </w:r>
      <w:r w:rsidRPr="008C7D09">
        <w:rPr>
          <w:sz w:val="20"/>
          <w:szCs w:val="20"/>
        </w:rPr>
        <w:tab/>
      </w:r>
      <w:r>
        <w:rPr>
          <w:sz w:val="20"/>
          <w:szCs w:val="20"/>
        </w:rPr>
        <w:tab/>
        <w:t>19</w:t>
      </w:r>
    </w:p>
    <w:p w14:paraId="2F04579F" w14:textId="77777777" w:rsidR="00F016AE" w:rsidRPr="00672688" w:rsidRDefault="00F016AE" w:rsidP="00F016AE">
      <w:pPr>
        <w:pStyle w:val="ListParagraph"/>
        <w:numPr>
          <w:ilvl w:val="2"/>
          <w:numId w:val="31"/>
        </w:numPr>
        <w:spacing w:line="360" w:lineRule="auto"/>
        <w:rPr>
          <w:sz w:val="20"/>
          <w:szCs w:val="20"/>
        </w:rPr>
      </w:pPr>
      <w:r w:rsidRPr="008C7D09">
        <w:rPr>
          <w:sz w:val="20"/>
          <w:szCs w:val="20"/>
        </w:rPr>
        <w:t>Selecting a Model</w:t>
      </w:r>
      <w:r w:rsidRPr="00672688">
        <w:rPr>
          <w:sz w:val="20"/>
          <w:szCs w:val="20"/>
        </w:rPr>
        <w:tab/>
      </w:r>
      <w:r w:rsidRPr="00672688">
        <w:rPr>
          <w:sz w:val="20"/>
          <w:szCs w:val="20"/>
        </w:rPr>
        <w:tab/>
      </w:r>
      <w:r w:rsidRPr="00672688">
        <w:rPr>
          <w:sz w:val="20"/>
          <w:szCs w:val="20"/>
        </w:rPr>
        <w:tab/>
      </w:r>
      <w:r w:rsidRPr="00672688">
        <w:rPr>
          <w:sz w:val="20"/>
          <w:szCs w:val="20"/>
        </w:rPr>
        <w:tab/>
      </w:r>
      <w:r w:rsidRPr="00672688">
        <w:rPr>
          <w:sz w:val="20"/>
          <w:szCs w:val="20"/>
        </w:rPr>
        <w:tab/>
      </w:r>
      <w:r w:rsidRPr="00672688">
        <w:rPr>
          <w:sz w:val="20"/>
          <w:szCs w:val="20"/>
        </w:rPr>
        <w:tab/>
      </w:r>
      <w:r w:rsidRPr="00672688">
        <w:rPr>
          <w:sz w:val="20"/>
          <w:szCs w:val="20"/>
        </w:rPr>
        <w:tab/>
      </w:r>
      <w:r>
        <w:rPr>
          <w:sz w:val="20"/>
          <w:szCs w:val="20"/>
        </w:rPr>
        <w:tab/>
        <w:t>20</w:t>
      </w:r>
    </w:p>
    <w:p w14:paraId="54A240F5" w14:textId="77777777" w:rsidR="00F016AE" w:rsidRPr="00672688" w:rsidRDefault="00F016AE" w:rsidP="00F016AE">
      <w:pPr>
        <w:pStyle w:val="ListParagraph"/>
        <w:numPr>
          <w:ilvl w:val="2"/>
          <w:numId w:val="31"/>
        </w:numPr>
        <w:spacing w:line="360" w:lineRule="auto"/>
        <w:rPr>
          <w:sz w:val="20"/>
          <w:szCs w:val="20"/>
        </w:rPr>
      </w:pPr>
      <w:r w:rsidRPr="00672688">
        <w:rPr>
          <w:sz w:val="20"/>
          <w:szCs w:val="20"/>
        </w:rPr>
        <w:t>Active Learning</w:t>
      </w:r>
      <w:r w:rsidRPr="00672688">
        <w:rPr>
          <w:sz w:val="20"/>
          <w:szCs w:val="20"/>
        </w:rPr>
        <w:tab/>
      </w:r>
      <w:r w:rsidRPr="00672688">
        <w:rPr>
          <w:sz w:val="20"/>
          <w:szCs w:val="20"/>
        </w:rPr>
        <w:tab/>
      </w:r>
      <w:r w:rsidRPr="00672688">
        <w:rPr>
          <w:sz w:val="20"/>
          <w:szCs w:val="20"/>
        </w:rPr>
        <w:tab/>
      </w:r>
      <w:r w:rsidRPr="00672688">
        <w:rPr>
          <w:sz w:val="20"/>
          <w:szCs w:val="20"/>
        </w:rPr>
        <w:tab/>
      </w:r>
      <w:r w:rsidRPr="00672688">
        <w:rPr>
          <w:sz w:val="20"/>
          <w:szCs w:val="20"/>
        </w:rPr>
        <w:tab/>
      </w:r>
      <w:r w:rsidRPr="00672688">
        <w:rPr>
          <w:sz w:val="20"/>
          <w:szCs w:val="20"/>
        </w:rPr>
        <w:tab/>
      </w:r>
      <w:r w:rsidRPr="00672688">
        <w:rPr>
          <w:sz w:val="20"/>
          <w:szCs w:val="20"/>
        </w:rPr>
        <w:tab/>
      </w:r>
      <w:r w:rsidRPr="00672688">
        <w:rPr>
          <w:sz w:val="20"/>
          <w:szCs w:val="20"/>
        </w:rPr>
        <w:tab/>
      </w:r>
      <w:r>
        <w:rPr>
          <w:sz w:val="20"/>
          <w:szCs w:val="20"/>
        </w:rPr>
        <w:t>24</w:t>
      </w:r>
    </w:p>
    <w:p w14:paraId="6FA2DACE" w14:textId="77777777" w:rsidR="00F016AE" w:rsidRPr="006E471E" w:rsidRDefault="00F016AE" w:rsidP="00F016AE">
      <w:pPr>
        <w:pStyle w:val="ListParagraph"/>
        <w:numPr>
          <w:ilvl w:val="1"/>
          <w:numId w:val="31"/>
        </w:numPr>
        <w:spacing w:line="360" w:lineRule="auto"/>
        <w:rPr>
          <w:sz w:val="20"/>
          <w:szCs w:val="20"/>
        </w:rPr>
      </w:pPr>
      <w:r w:rsidRPr="00672688">
        <w:t>Regression Analysis</w:t>
      </w:r>
      <w:r w:rsidRPr="00672688">
        <w:tab/>
      </w:r>
      <w:r>
        <w:tab/>
      </w:r>
      <w:r>
        <w:tab/>
      </w:r>
      <w:r>
        <w:tab/>
      </w:r>
      <w:r>
        <w:tab/>
      </w:r>
      <w:r>
        <w:tab/>
      </w:r>
      <w:r>
        <w:tab/>
      </w:r>
      <w:r>
        <w:tab/>
      </w:r>
    </w:p>
    <w:p w14:paraId="55B10EF0" w14:textId="77777777" w:rsidR="00F016AE" w:rsidRDefault="00F016AE" w:rsidP="00F016AE">
      <w:pPr>
        <w:pStyle w:val="ListParagraph"/>
        <w:numPr>
          <w:ilvl w:val="2"/>
          <w:numId w:val="31"/>
        </w:numPr>
        <w:spacing w:line="360" w:lineRule="auto"/>
        <w:rPr>
          <w:sz w:val="20"/>
          <w:szCs w:val="20"/>
        </w:rPr>
      </w:pPr>
      <w:r w:rsidRPr="006E471E">
        <w:rPr>
          <w:sz w:val="20"/>
          <w:szCs w:val="20"/>
        </w:rPr>
        <w:t>Operationalization of variables</w:t>
      </w:r>
      <w:r w:rsidRPr="006E471E">
        <w:rPr>
          <w:sz w:val="20"/>
          <w:szCs w:val="20"/>
        </w:rPr>
        <w:tab/>
      </w:r>
      <w:r w:rsidRPr="006E471E">
        <w:rPr>
          <w:sz w:val="20"/>
          <w:szCs w:val="20"/>
        </w:rPr>
        <w:tab/>
      </w:r>
      <w:r w:rsidRPr="006E471E">
        <w:rPr>
          <w:sz w:val="20"/>
          <w:szCs w:val="20"/>
        </w:rPr>
        <w:tab/>
      </w:r>
      <w:r w:rsidRPr="006E471E">
        <w:rPr>
          <w:sz w:val="20"/>
          <w:szCs w:val="20"/>
        </w:rPr>
        <w:tab/>
      </w:r>
      <w:r w:rsidRPr="006E471E">
        <w:rPr>
          <w:sz w:val="20"/>
          <w:szCs w:val="20"/>
        </w:rPr>
        <w:tab/>
      </w:r>
      <w:r w:rsidRPr="006E471E">
        <w:rPr>
          <w:sz w:val="20"/>
          <w:szCs w:val="20"/>
        </w:rPr>
        <w:tab/>
      </w:r>
      <w:r>
        <w:rPr>
          <w:sz w:val="20"/>
          <w:szCs w:val="20"/>
        </w:rPr>
        <w:t>27</w:t>
      </w:r>
    </w:p>
    <w:p w14:paraId="04970201" w14:textId="77777777" w:rsidR="00F016AE" w:rsidRPr="0083462A" w:rsidRDefault="00F016AE" w:rsidP="00F016AE">
      <w:pPr>
        <w:pStyle w:val="ListParagraph"/>
        <w:numPr>
          <w:ilvl w:val="2"/>
          <w:numId w:val="31"/>
        </w:numPr>
        <w:spacing w:line="360" w:lineRule="auto"/>
        <w:rPr>
          <w:sz w:val="20"/>
          <w:szCs w:val="20"/>
        </w:rPr>
      </w:pPr>
      <w:r w:rsidRPr="0045350E">
        <w:rPr>
          <w:sz w:val="20"/>
          <w:szCs w:val="20"/>
        </w:rPr>
        <w:t>Regression</w:t>
      </w:r>
      <w:r w:rsidRPr="0045350E">
        <w:rPr>
          <w:sz w:val="20"/>
          <w:szCs w:val="20"/>
        </w:rPr>
        <w:tab/>
      </w:r>
      <w:r w:rsidRPr="0045350E">
        <w:rPr>
          <w:sz w:val="20"/>
          <w:szCs w:val="20"/>
        </w:rPr>
        <w:tab/>
      </w:r>
      <w:r w:rsidRPr="0045350E">
        <w:rPr>
          <w:sz w:val="20"/>
          <w:szCs w:val="20"/>
        </w:rPr>
        <w:tab/>
      </w:r>
      <w:r w:rsidRPr="0045350E">
        <w:rPr>
          <w:sz w:val="20"/>
          <w:szCs w:val="20"/>
        </w:rPr>
        <w:tab/>
      </w:r>
      <w:r w:rsidRPr="0045350E">
        <w:rPr>
          <w:sz w:val="20"/>
          <w:szCs w:val="20"/>
        </w:rPr>
        <w:tab/>
      </w:r>
      <w:r w:rsidRPr="0045350E">
        <w:rPr>
          <w:sz w:val="20"/>
          <w:szCs w:val="20"/>
        </w:rPr>
        <w:tab/>
      </w:r>
      <w:r w:rsidRPr="0045350E">
        <w:rPr>
          <w:sz w:val="20"/>
          <w:szCs w:val="20"/>
        </w:rPr>
        <w:tab/>
      </w:r>
      <w:r w:rsidRPr="0045350E">
        <w:rPr>
          <w:sz w:val="20"/>
          <w:szCs w:val="20"/>
        </w:rPr>
        <w:tab/>
      </w:r>
      <w:r>
        <w:rPr>
          <w:sz w:val="20"/>
          <w:szCs w:val="20"/>
        </w:rPr>
        <w:tab/>
        <w:t>27</w:t>
      </w:r>
    </w:p>
    <w:p w14:paraId="30349AA9" w14:textId="77777777" w:rsidR="00F016AE" w:rsidRPr="0083462A" w:rsidRDefault="00F016AE" w:rsidP="00F016AE">
      <w:pPr>
        <w:pStyle w:val="ListParagraph"/>
        <w:numPr>
          <w:ilvl w:val="0"/>
          <w:numId w:val="31"/>
        </w:numPr>
        <w:spacing w:line="360" w:lineRule="auto"/>
        <w:rPr>
          <w:b/>
          <w:bCs/>
          <w:sz w:val="26"/>
          <w:szCs w:val="26"/>
        </w:rPr>
      </w:pPr>
      <w:r w:rsidRPr="0083462A">
        <w:rPr>
          <w:b/>
          <w:bCs/>
          <w:sz w:val="26"/>
          <w:szCs w:val="26"/>
        </w:rPr>
        <w:t>Results</w:t>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Pr>
          <w:b/>
          <w:bCs/>
          <w:sz w:val="26"/>
          <w:szCs w:val="26"/>
        </w:rPr>
        <w:t xml:space="preserve">          28</w:t>
      </w:r>
    </w:p>
    <w:p w14:paraId="6D1E0502" w14:textId="77777777" w:rsidR="00F016AE" w:rsidRDefault="00F016AE" w:rsidP="00F016AE">
      <w:pPr>
        <w:pStyle w:val="ListParagraph"/>
        <w:numPr>
          <w:ilvl w:val="1"/>
          <w:numId w:val="31"/>
        </w:numPr>
        <w:spacing w:line="360" w:lineRule="auto"/>
      </w:pPr>
      <w:r>
        <w:t>Summary Statistics</w:t>
      </w:r>
      <w:r>
        <w:tab/>
      </w:r>
      <w:r>
        <w:tab/>
      </w:r>
      <w:r>
        <w:tab/>
      </w:r>
      <w:r>
        <w:tab/>
      </w:r>
      <w:r>
        <w:tab/>
      </w:r>
      <w:r>
        <w:tab/>
      </w:r>
      <w:r>
        <w:tab/>
      </w:r>
      <w:r>
        <w:tab/>
        <w:t>28</w:t>
      </w:r>
    </w:p>
    <w:p w14:paraId="33B2FFBC" w14:textId="77777777" w:rsidR="00F016AE" w:rsidRDefault="00F016AE" w:rsidP="00F016AE">
      <w:pPr>
        <w:pStyle w:val="ListParagraph"/>
        <w:numPr>
          <w:ilvl w:val="1"/>
          <w:numId w:val="31"/>
        </w:numPr>
        <w:spacing w:line="360" w:lineRule="auto"/>
      </w:pPr>
      <w:r>
        <w:t>Main Regression Results</w:t>
      </w:r>
      <w:r>
        <w:tab/>
      </w:r>
      <w:r>
        <w:tab/>
      </w:r>
      <w:r>
        <w:tab/>
      </w:r>
      <w:r>
        <w:tab/>
      </w:r>
      <w:r>
        <w:tab/>
      </w:r>
      <w:r>
        <w:tab/>
      </w:r>
      <w:r>
        <w:tab/>
        <w:t>35</w:t>
      </w:r>
    </w:p>
    <w:p w14:paraId="75099940" w14:textId="77777777" w:rsidR="00F016AE" w:rsidRDefault="00F016AE" w:rsidP="00F016AE">
      <w:pPr>
        <w:pStyle w:val="ListParagraph"/>
        <w:numPr>
          <w:ilvl w:val="1"/>
          <w:numId w:val="31"/>
        </w:numPr>
        <w:spacing w:line="360" w:lineRule="auto"/>
      </w:pPr>
      <w:r>
        <w:t xml:space="preserve">Addressing Causality </w:t>
      </w:r>
      <w:r>
        <w:tab/>
      </w:r>
      <w:r>
        <w:tab/>
      </w:r>
      <w:r>
        <w:tab/>
      </w:r>
      <w:r>
        <w:tab/>
      </w:r>
      <w:r>
        <w:tab/>
      </w:r>
      <w:r>
        <w:tab/>
      </w:r>
      <w:r>
        <w:tab/>
      </w:r>
      <w:r>
        <w:tab/>
        <w:t>45</w:t>
      </w:r>
    </w:p>
    <w:p w14:paraId="0C4910CF" w14:textId="77777777" w:rsidR="00F016AE" w:rsidRPr="0083462A" w:rsidRDefault="00F016AE" w:rsidP="00F016AE">
      <w:pPr>
        <w:pStyle w:val="ListParagraph"/>
        <w:numPr>
          <w:ilvl w:val="0"/>
          <w:numId w:val="31"/>
        </w:numPr>
        <w:spacing w:line="360" w:lineRule="auto"/>
        <w:rPr>
          <w:b/>
          <w:bCs/>
          <w:sz w:val="26"/>
          <w:szCs w:val="26"/>
        </w:rPr>
      </w:pPr>
      <w:r w:rsidRPr="0083462A">
        <w:rPr>
          <w:b/>
          <w:bCs/>
          <w:sz w:val="26"/>
          <w:szCs w:val="26"/>
        </w:rPr>
        <w:t>Discussion &amp; Limitations</w:t>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sidRPr="0083462A">
        <w:rPr>
          <w:b/>
          <w:bCs/>
          <w:sz w:val="26"/>
          <w:szCs w:val="26"/>
        </w:rPr>
        <w:tab/>
      </w:r>
      <w:r>
        <w:rPr>
          <w:b/>
          <w:bCs/>
          <w:sz w:val="26"/>
          <w:szCs w:val="26"/>
        </w:rPr>
        <w:t xml:space="preserve">          46</w:t>
      </w:r>
    </w:p>
    <w:p w14:paraId="6A167FAE" w14:textId="77777777" w:rsidR="00F016AE" w:rsidRDefault="00F016AE" w:rsidP="00F016AE">
      <w:pPr>
        <w:pStyle w:val="ListParagraph"/>
        <w:numPr>
          <w:ilvl w:val="0"/>
          <w:numId w:val="31"/>
        </w:numPr>
        <w:spacing w:line="360" w:lineRule="auto"/>
        <w:rPr>
          <w:b/>
          <w:bCs/>
          <w:sz w:val="26"/>
          <w:szCs w:val="26"/>
        </w:rPr>
      </w:pPr>
      <w:r w:rsidRPr="006D0FCD">
        <w:rPr>
          <w:b/>
          <w:bCs/>
          <w:sz w:val="26"/>
          <w:szCs w:val="26"/>
        </w:rPr>
        <w:t>Conclusion</w:t>
      </w:r>
      <w:r w:rsidRPr="006D0FCD">
        <w:rPr>
          <w:b/>
          <w:bCs/>
          <w:sz w:val="26"/>
          <w:szCs w:val="26"/>
        </w:rPr>
        <w:tab/>
      </w:r>
      <w:r w:rsidRPr="006D0FCD">
        <w:rPr>
          <w:b/>
          <w:bCs/>
          <w:sz w:val="26"/>
          <w:szCs w:val="26"/>
        </w:rPr>
        <w:tab/>
      </w:r>
      <w:r w:rsidRPr="006D0FCD">
        <w:rPr>
          <w:b/>
          <w:bCs/>
          <w:sz w:val="26"/>
          <w:szCs w:val="26"/>
        </w:rPr>
        <w:tab/>
      </w:r>
      <w:r w:rsidRPr="006D0FCD">
        <w:rPr>
          <w:b/>
          <w:bCs/>
          <w:sz w:val="26"/>
          <w:szCs w:val="26"/>
        </w:rPr>
        <w:tab/>
      </w:r>
      <w:r w:rsidRPr="006D0FCD">
        <w:rPr>
          <w:b/>
          <w:bCs/>
          <w:sz w:val="26"/>
          <w:szCs w:val="26"/>
        </w:rPr>
        <w:tab/>
      </w:r>
      <w:r w:rsidRPr="006D0FCD">
        <w:rPr>
          <w:b/>
          <w:bCs/>
          <w:sz w:val="26"/>
          <w:szCs w:val="26"/>
        </w:rPr>
        <w:tab/>
      </w:r>
      <w:r w:rsidRPr="006D0FCD">
        <w:rPr>
          <w:b/>
          <w:bCs/>
          <w:sz w:val="26"/>
          <w:szCs w:val="26"/>
        </w:rPr>
        <w:tab/>
      </w:r>
      <w:r w:rsidRPr="006D0FCD">
        <w:rPr>
          <w:b/>
          <w:bCs/>
          <w:sz w:val="26"/>
          <w:szCs w:val="26"/>
        </w:rPr>
        <w:tab/>
      </w:r>
      <w:r>
        <w:rPr>
          <w:b/>
          <w:bCs/>
          <w:sz w:val="26"/>
          <w:szCs w:val="26"/>
        </w:rPr>
        <w:t xml:space="preserve">          </w:t>
      </w:r>
      <w:r w:rsidRPr="006D0FCD">
        <w:rPr>
          <w:b/>
          <w:bCs/>
          <w:sz w:val="26"/>
          <w:szCs w:val="26"/>
        </w:rPr>
        <w:t>4</w:t>
      </w:r>
      <w:r>
        <w:rPr>
          <w:b/>
          <w:bCs/>
          <w:sz w:val="26"/>
          <w:szCs w:val="26"/>
        </w:rPr>
        <w:t>8</w:t>
      </w:r>
    </w:p>
    <w:p w14:paraId="7C2D3609" w14:textId="77777777" w:rsidR="00F016AE" w:rsidRDefault="00F016AE" w:rsidP="00F016AE">
      <w:pPr>
        <w:pStyle w:val="ListParagraph"/>
        <w:spacing w:line="360" w:lineRule="auto"/>
        <w:ind w:left="360"/>
        <w:rPr>
          <w:b/>
          <w:bCs/>
          <w:sz w:val="26"/>
          <w:szCs w:val="26"/>
        </w:rPr>
      </w:pPr>
    </w:p>
    <w:p w14:paraId="6D7EF2D3" w14:textId="77777777" w:rsidR="00F016AE" w:rsidRDefault="00F016AE" w:rsidP="00F016AE">
      <w:pPr>
        <w:spacing w:line="360" w:lineRule="auto"/>
        <w:rPr>
          <w:b/>
          <w:bCs/>
          <w:sz w:val="26"/>
          <w:szCs w:val="26"/>
        </w:rPr>
      </w:pPr>
      <w:r>
        <w:rPr>
          <w:b/>
          <w:bCs/>
          <w:sz w:val="26"/>
          <w:szCs w:val="26"/>
        </w:rPr>
        <w:t>Bibliography</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 xml:space="preserve">          49</w:t>
      </w:r>
    </w:p>
    <w:p w14:paraId="3A3676B9" w14:textId="2087AC07" w:rsidR="00F016AE" w:rsidRPr="006D0FCD" w:rsidRDefault="00F016AE" w:rsidP="00F016AE">
      <w:pPr>
        <w:spacing w:line="360" w:lineRule="auto"/>
        <w:rPr>
          <w:b/>
          <w:bCs/>
          <w:sz w:val="26"/>
          <w:szCs w:val="26"/>
        </w:rPr>
      </w:pPr>
      <w:r>
        <w:rPr>
          <w:b/>
          <w:bCs/>
          <w:sz w:val="26"/>
          <w:szCs w:val="26"/>
        </w:rPr>
        <w:t>Appendices</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 xml:space="preserve">          54</w:t>
      </w:r>
    </w:p>
    <w:p w14:paraId="2175FA79" w14:textId="77777777" w:rsidR="00D82B98" w:rsidRPr="000C5318" w:rsidRDefault="00D82B98" w:rsidP="00550EEA">
      <w:pPr>
        <w:spacing w:line="276" w:lineRule="auto"/>
      </w:pPr>
    </w:p>
    <w:p w14:paraId="4B330F01" w14:textId="401B3BAF" w:rsidR="00A4574C" w:rsidRDefault="005315E4" w:rsidP="007508E2">
      <w:pPr>
        <w:sectPr w:rsidR="00A4574C" w:rsidSect="00A4574C">
          <w:footerReference w:type="default" r:id="rId9"/>
          <w:footerReference w:type="first" r:id="rId10"/>
          <w:pgSz w:w="11906" w:h="16838"/>
          <w:pgMar w:top="1418" w:right="1871" w:bottom="1440" w:left="1871" w:header="709" w:footer="709" w:gutter="0"/>
          <w:pgNumType w:start="1"/>
          <w:cols w:space="708"/>
          <w:titlePg/>
          <w:docGrid w:linePitch="360"/>
        </w:sectPr>
      </w:pPr>
      <w:r w:rsidRPr="000C5318">
        <w:tab/>
      </w:r>
      <w:r w:rsidRPr="000C5318">
        <w:tab/>
      </w:r>
      <w:r w:rsidRPr="000C5318">
        <w:tab/>
      </w:r>
      <w:r w:rsidRPr="000C5318">
        <w:tab/>
      </w:r>
      <w:r w:rsidRPr="000C5318">
        <w:tab/>
      </w:r>
    </w:p>
    <w:p w14:paraId="7BEB6981" w14:textId="52554AA2" w:rsidR="00ED07FB" w:rsidRPr="000C5318" w:rsidRDefault="00E048AA" w:rsidP="007508E2">
      <w:pPr>
        <w:pStyle w:val="Heading1"/>
      </w:pPr>
      <w:r>
        <w:lastRenderedPageBreak/>
        <w:t>1</w:t>
      </w:r>
      <w:r>
        <w:tab/>
      </w:r>
      <w:r w:rsidR="00AB246C" w:rsidRPr="000C5318">
        <w:t>INTRODUCTION</w:t>
      </w:r>
    </w:p>
    <w:p w14:paraId="3921DA8D" w14:textId="77777777" w:rsidR="00423905" w:rsidRPr="00423905" w:rsidRDefault="00423905" w:rsidP="007508E2">
      <w:r w:rsidRPr="00423905">
        <w:t xml:space="preserve">“If public opinion changes and then public policy responds, this is dynamic representation” </w:t>
      </w:r>
    </w:p>
    <w:p w14:paraId="62CA238B" w14:textId="7AD1CDB3" w:rsidR="00423905" w:rsidRDefault="00423905" w:rsidP="007508E2">
      <w:r>
        <w:t xml:space="preserve">         </w:t>
      </w:r>
      <w:r>
        <w:tab/>
      </w:r>
      <w:r>
        <w:tab/>
      </w:r>
      <w:r>
        <w:tab/>
      </w:r>
      <w:r>
        <w:tab/>
      </w:r>
      <w:r>
        <w:tab/>
      </w:r>
      <w:r w:rsidR="00B66350">
        <w:t xml:space="preserve">       </w:t>
      </w:r>
      <w:r>
        <w:t xml:space="preserve">-  </w:t>
      </w:r>
      <w:r w:rsidRPr="00511495">
        <w:t>Stimson, MacKuen and Erikson, 1995</w:t>
      </w:r>
      <w:r>
        <w:t>, p. 543.</w:t>
      </w:r>
    </w:p>
    <w:p w14:paraId="5D43250C" w14:textId="7FAE5EE5" w:rsidR="009F5A3B" w:rsidRDefault="009F5A3B" w:rsidP="009F5A3B">
      <w:r>
        <w:t>The principle that government policy is responsive to the will of its constituents is a central tenet of democratic governance</w:t>
      </w:r>
      <w:r w:rsidR="003D1A0D">
        <w:t xml:space="preserve"> </w:t>
      </w:r>
      <w:r w:rsidR="00693B6F">
        <w:t>(Wright, Erikson and McIver, 1987</w:t>
      </w:r>
      <w:r w:rsidR="003D1A0D">
        <w:t>)</w:t>
      </w:r>
      <w:r>
        <w:t>. While this principle</w:t>
      </w:r>
      <w:r w:rsidR="00F25571">
        <w:t xml:space="preserve"> is often assumed </w:t>
      </w:r>
      <w:r>
        <w:t xml:space="preserve">to be true, the endogeneity of public opinion and policy, and the plethora of other factors which influence the two, results in inconsistent empirical evidence on the relationship (Page, 1994). </w:t>
      </w:r>
    </w:p>
    <w:p w14:paraId="6188D4C8" w14:textId="71FD4DBF" w:rsidR="00684553" w:rsidRDefault="009F5A3B" w:rsidP="00684553">
      <w:r>
        <w:t>The COVID-19 pandemic required, first and foremost</w:t>
      </w:r>
      <w:r w:rsidR="00EE563E">
        <w:t>,</w:t>
      </w:r>
      <w:r>
        <w:t xml:space="preserve"> a response to a health crisis, but also </w:t>
      </w:r>
      <w:r w:rsidR="009D5DC2">
        <w:t xml:space="preserve">to </w:t>
      </w:r>
      <w:r>
        <w:t xml:space="preserve">a political one. With lockdown measures infringing on people’s freedom of movement, </w:t>
      </w:r>
      <w:r w:rsidR="00F86BBD">
        <w:t xml:space="preserve">in many </w:t>
      </w:r>
      <w:r w:rsidR="009D5DC2">
        <w:t>instances</w:t>
      </w:r>
      <w:r w:rsidR="00F86BBD">
        <w:t xml:space="preserve">, </w:t>
      </w:r>
      <w:r w:rsidR="00693B6F">
        <w:t>support for</w:t>
      </w:r>
      <w:r>
        <w:t xml:space="preserve"> COVID-19</w:t>
      </w:r>
      <w:r w:rsidR="00693B6F">
        <w:t xml:space="preserve"> lockdown</w:t>
      </w:r>
      <w:r>
        <w:t xml:space="preserve"> polic</w:t>
      </w:r>
      <w:r w:rsidR="00693B6F">
        <w:t>ies</w:t>
      </w:r>
      <w:r>
        <w:t xml:space="preserve"> became a partisan issue (Grossman et al., 2020). National responses varied greatly, not </w:t>
      </w:r>
      <w:r w:rsidR="00340843">
        <w:t xml:space="preserve">only based on scientific advice </w:t>
      </w:r>
      <w:r>
        <w:t>but influenced by various political factors, such as cultures of collectivism and trust in government (</w:t>
      </w:r>
      <w:r w:rsidR="00453BEA">
        <w:t xml:space="preserve">Xing, Li and Wang, 2021; </w:t>
      </w:r>
      <w:r>
        <w:t>Chen et al., 2021).</w:t>
      </w:r>
      <w:r w:rsidR="003108BC">
        <w:t xml:space="preserve"> </w:t>
      </w:r>
      <w:r w:rsidR="00340843">
        <w:t>In many instances,</w:t>
      </w:r>
      <w:r w:rsidR="003108BC">
        <w:t xml:space="preserve"> </w:t>
      </w:r>
      <w:r w:rsidR="00EE563E">
        <w:t>governments</w:t>
      </w:r>
      <w:r w:rsidR="003108BC">
        <w:t xml:space="preserve"> such as </w:t>
      </w:r>
      <w:r w:rsidR="00340843">
        <w:t xml:space="preserve">those in </w:t>
      </w:r>
      <w:r w:rsidR="003108BC">
        <w:t>the UK and Ireland</w:t>
      </w:r>
      <w:r w:rsidR="00340843">
        <w:t xml:space="preserve"> even </w:t>
      </w:r>
      <w:r w:rsidR="003108BC">
        <w:t>deviated from the recommendations of their</w:t>
      </w:r>
      <w:r w:rsidR="00EE563E">
        <w:t xml:space="preserve"> COVID-19</w:t>
      </w:r>
      <w:r w:rsidR="003108BC">
        <w:t xml:space="preserve"> health advisory boards and refused to impose </w:t>
      </w:r>
      <w:r w:rsidR="009F01E2">
        <w:t>tighter restrictions</w:t>
      </w:r>
      <w:r w:rsidR="003108BC">
        <w:t xml:space="preserve"> (</w:t>
      </w:r>
      <w:r w:rsidR="00623E4F">
        <w:t>House of Commons, 2021</w:t>
      </w:r>
      <w:r w:rsidR="00D03F75">
        <w:t>, p. 8</w:t>
      </w:r>
      <w:r w:rsidR="00623E4F">
        <w:t>;</w:t>
      </w:r>
      <w:r w:rsidR="00D03F75">
        <w:t xml:space="preserve"> Moloney, 2020</w:t>
      </w:r>
      <w:r w:rsidR="00623E4F">
        <w:t>). This begs</w:t>
      </w:r>
      <w:r w:rsidR="003108BC" w:rsidRPr="000C5318">
        <w:t xml:space="preserve"> the question</w:t>
      </w:r>
      <w:r w:rsidR="00340843">
        <w:t>:</w:t>
      </w:r>
      <w:r w:rsidR="003108BC" w:rsidRPr="000C5318">
        <w:t xml:space="preserve"> what cause</w:t>
      </w:r>
      <w:r w:rsidR="00340843">
        <w:t>d</w:t>
      </w:r>
      <w:r w:rsidR="003108BC" w:rsidRPr="000C5318">
        <w:t xml:space="preserve"> governments to deviate from scientific evidence </w:t>
      </w:r>
      <w:r w:rsidR="00340843">
        <w:t xml:space="preserve">on COVID-19 </w:t>
      </w:r>
      <w:r w:rsidR="003108BC" w:rsidRPr="000C5318">
        <w:t>when they previously followed it, and what role</w:t>
      </w:r>
      <w:r w:rsidR="009F5A5C">
        <w:t xml:space="preserve"> does public opinion play</w:t>
      </w:r>
      <w:r w:rsidR="009F01E2">
        <w:t>,</w:t>
      </w:r>
      <w:r w:rsidR="009F5A5C">
        <w:t xml:space="preserve"> if any</w:t>
      </w:r>
      <w:r w:rsidR="003108BC" w:rsidRPr="000C5318">
        <w:t>?</w:t>
      </w:r>
    </w:p>
    <w:p w14:paraId="53F49308" w14:textId="07186C14" w:rsidR="00684553" w:rsidRDefault="00684553" w:rsidP="009F5A3B">
      <w:r>
        <w:t xml:space="preserve">This </w:t>
      </w:r>
      <w:r w:rsidR="009F01E2">
        <w:t>project</w:t>
      </w:r>
      <w:r>
        <w:t xml:space="preserve"> uses Twitter posts to </w:t>
      </w:r>
      <w:r w:rsidR="00B5547B">
        <w:t>estimate</w:t>
      </w:r>
      <w:r>
        <w:t xml:space="preserve"> public opinion </w:t>
      </w:r>
      <w:r w:rsidR="00B5547B">
        <w:t>on</w:t>
      </w:r>
      <w:r>
        <w:t xml:space="preserve"> lockdown measures</w:t>
      </w:r>
      <w:r w:rsidR="003D1A0D">
        <w:t xml:space="preserve"> in five Western democracies </w:t>
      </w:r>
      <w:r>
        <w:t>between April 2020 and April 2021</w:t>
      </w:r>
      <w:r w:rsidR="00650489">
        <w:t>. It aims</w:t>
      </w:r>
      <w:r>
        <w:t xml:space="preserve"> to capture changes in public opinion over time and </w:t>
      </w:r>
      <w:r w:rsidR="00650489">
        <w:t>investigate</w:t>
      </w:r>
      <w:r w:rsidR="00037CFB">
        <w:t xml:space="preserve"> the role that public opinion played in determining the stringency of </w:t>
      </w:r>
      <w:r w:rsidR="00AD454A">
        <w:t>government-imposed</w:t>
      </w:r>
      <w:r w:rsidR="00E93A76">
        <w:t xml:space="preserve"> lockdowns</w:t>
      </w:r>
      <w:r w:rsidR="00037CFB">
        <w:t xml:space="preserve">. </w:t>
      </w:r>
    </w:p>
    <w:p w14:paraId="2C98D501" w14:textId="64DD6251" w:rsidR="00483857" w:rsidRDefault="004A0EAA" w:rsidP="00AF7428">
      <w:r>
        <w:t xml:space="preserve">The </w:t>
      </w:r>
      <w:r w:rsidR="009F5A3B">
        <w:t xml:space="preserve">Oxford COVID-19 Government Response Tracker </w:t>
      </w:r>
      <w:r w:rsidR="007707C0">
        <w:rPr>
          <w:color w:val="000000"/>
        </w:rPr>
        <w:t xml:space="preserve">(OxCGRT) </w:t>
      </w:r>
      <w:r w:rsidR="00EC6354">
        <w:rPr>
          <w:color w:val="000000"/>
        </w:rPr>
        <w:t>compris</w:t>
      </w:r>
      <w:r w:rsidR="007707C0">
        <w:rPr>
          <w:color w:val="000000"/>
        </w:rPr>
        <w:t xml:space="preserve">es </w:t>
      </w:r>
      <w:r w:rsidR="00EC6354">
        <w:rPr>
          <w:color w:val="000000"/>
        </w:rPr>
        <w:t>21 live indicators of government response</w:t>
      </w:r>
      <w:r w:rsidR="007707C0">
        <w:rPr>
          <w:color w:val="000000"/>
        </w:rPr>
        <w:t xml:space="preserve"> to the pandemic worldwide</w:t>
      </w:r>
      <w:r w:rsidR="00EC6354">
        <w:rPr>
          <w:color w:val="000000"/>
        </w:rPr>
        <w:t xml:space="preserve"> </w:t>
      </w:r>
      <w:r w:rsidR="009F5A3B">
        <w:t>(Hale et al., 2021</w:t>
      </w:r>
      <w:r w:rsidR="00EC6354">
        <w:t>)</w:t>
      </w:r>
      <w:r w:rsidR="00BB748C">
        <w:t>. This</w:t>
      </w:r>
      <w:r w:rsidR="00EC6354">
        <w:t xml:space="preserve"> </w:t>
      </w:r>
      <w:r w:rsidR="00EC6354">
        <w:lastRenderedPageBreak/>
        <w:t>includ</w:t>
      </w:r>
      <w:r w:rsidR="00BB748C">
        <w:t xml:space="preserve">es </w:t>
      </w:r>
      <w:r w:rsidR="00EC6354">
        <w:t>a</w:t>
      </w:r>
      <w:r w:rsidR="0062499D">
        <w:t xml:space="preserve"> “risk of openness”</w:t>
      </w:r>
      <w:r w:rsidR="00BB748C">
        <w:t xml:space="preserve"> index</w:t>
      </w:r>
      <w:r w:rsidR="00420495">
        <w:t xml:space="preserve"> which </w:t>
      </w:r>
      <w:r w:rsidR="00420495" w:rsidRPr="00420495">
        <w:t>“</w:t>
      </w:r>
      <w:r w:rsidR="00420495" w:rsidRPr="00420495">
        <w:rPr>
          <w:color w:val="0B1F3E"/>
        </w:rPr>
        <w:t xml:space="preserve">calculates a measure of risk that a country faces from adopting an ‘open’ policy </w:t>
      </w:r>
      <w:r w:rsidR="00262FA8" w:rsidRPr="00420495">
        <w:rPr>
          <w:color w:val="0B1F3E"/>
        </w:rPr>
        <w:t>stance”</w:t>
      </w:r>
      <w:r w:rsidR="00420495">
        <w:t xml:space="preserve"> (</w:t>
      </w:r>
      <w:r w:rsidR="00466746">
        <w:t>Hale</w:t>
      </w:r>
      <w:r w:rsidR="00420495">
        <w:t xml:space="preserve"> et al., 2020</w:t>
      </w:r>
      <w:r w:rsidR="009878EF">
        <w:t>a</w:t>
      </w:r>
      <w:r w:rsidR="00420495">
        <w:t>, p.1)</w:t>
      </w:r>
      <w:r w:rsidR="00AF7428" w:rsidRPr="00420495">
        <w:rPr>
          <w:color w:val="000000"/>
        </w:rPr>
        <w:t>,</w:t>
      </w:r>
      <w:r w:rsidR="00AF7428">
        <w:rPr>
          <w:color w:val="000000"/>
        </w:rPr>
        <w:t xml:space="preserve"> and a </w:t>
      </w:r>
      <w:r w:rsidR="00BB748C">
        <w:rPr>
          <w:color w:val="000000"/>
        </w:rPr>
        <w:t xml:space="preserve">stringency index is calculated based on the lockdown-style </w:t>
      </w:r>
      <w:r w:rsidR="00AF7428">
        <w:rPr>
          <w:color w:val="000000"/>
        </w:rPr>
        <w:t>policies of each country.</w:t>
      </w:r>
      <w:r w:rsidR="00AF7428">
        <w:t xml:space="preserve"> Comparing these scores on a national level allows</w:t>
      </w:r>
      <w:r w:rsidR="00D26EA1">
        <w:t xml:space="preserve"> this project to </w:t>
      </w:r>
      <w:r w:rsidR="0062499D">
        <w:t>capture the</w:t>
      </w:r>
      <w:r w:rsidR="00D26EA1">
        <w:t xml:space="preserve"> </w:t>
      </w:r>
      <w:r w:rsidR="009F5A3B">
        <w:t>“</w:t>
      </w:r>
      <w:r w:rsidR="00D26EA1">
        <w:t>relative stringency”</w:t>
      </w:r>
      <w:r w:rsidR="00483857">
        <w:t xml:space="preserve"> of lockdown measures</w:t>
      </w:r>
      <w:r w:rsidR="005126E2">
        <w:t>.</w:t>
      </w:r>
      <w:r w:rsidR="00BD78D1">
        <w:t xml:space="preserve"> </w:t>
      </w:r>
      <w:r w:rsidR="009D5DC2">
        <w:t>Twitter</w:t>
      </w:r>
      <w:r w:rsidR="00767F65" w:rsidRPr="007508E2">
        <w:t xml:space="preserve"> presents an opportunity to measure public </w:t>
      </w:r>
      <w:r w:rsidR="009D5DC2">
        <w:t>opinion</w:t>
      </w:r>
      <w:r w:rsidR="00767F65" w:rsidRPr="007508E2">
        <w:t xml:space="preserve"> continuously</w:t>
      </w:r>
      <w:r w:rsidR="00767F65">
        <w:t xml:space="preserve"> </w:t>
      </w:r>
      <w:r w:rsidR="005305DF">
        <w:t>over a short time period, rather than</w:t>
      </w:r>
      <w:r w:rsidR="008D1BDF">
        <w:t xml:space="preserve"> more traditional survey measure</w:t>
      </w:r>
      <w:r w:rsidR="00FC4490">
        <w:t>s</w:t>
      </w:r>
      <w:r w:rsidR="008D1BDF">
        <w:t xml:space="preserve">, which </w:t>
      </w:r>
      <w:r w:rsidR="00FC4490">
        <w:t xml:space="preserve">are </w:t>
      </w:r>
      <w:r w:rsidR="008D1BDF">
        <w:t>infrequent</w:t>
      </w:r>
      <w:r w:rsidR="00767F65">
        <w:t xml:space="preserve">. </w:t>
      </w:r>
      <w:r w:rsidR="007527B8">
        <w:t>The TBCOV dataset (Imran, Qazi &amp; Ofli, 2022) provid</w:t>
      </w:r>
      <w:r w:rsidR="0062499D">
        <w:t>es</w:t>
      </w:r>
      <w:r w:rsidR="007527B8">
        <w:t xml:space="preserve"> 1.2 billion </w:t>
      </w:r>
      <w:r w:rsidR="00BA3088">
        <w:t>COVID-19-related</w:t>
      </w:r>
      <w:r w:rsidR="0062499D">
        <w:t xml:space="preserve"> </w:t>
      </w:r>
      <w:r w:rsidR="007527B8">
        <w:t>geocoded tweets worldwide</w:t>
      </w:r>
      <w:r w:rsidR="00C56088">
        <w:t>. The project samples</w:t>
      </w:r>
      <w:r w:rsidR="008607AE">
        <w:t xml:space="preserve"> 1.6m</w:t>
      </w:r>
      <w:r w:rsidR="00C56088">
        <w:t xml:space="preserve"> tweets </w:t>
      </w:r>
      <w:r w:rsidR="002F2180">
        <w:t>from five</w:t>
      </w:r>
      <w:r w:rsidR="00C56088">
        <w:t xml:space="preserve"> English-speaking Western democracies: Australia, Canada, Ireland, New Zealand and the United Kingdom</w:t>
      </w:r>
      <w:r w:rsidR="00857544">
        <w:t xml:space="preserve">, to formulate estimates of public opinion </w:t>
      </w:r>
      <w:r w:rsidR="00262FA8">
        <w:t xml:space="preserve">in these countries </w:t>
      </w:r>
      <w:r w:rsidR="00857544">
        <w:t>over time.</w:t>
      </w:r>
      <w:r w:rsidR="00C56088">
        <w:t xml:space="preserve"> </w:t>
      </w:r>
    </w:p>
    <w:p w14:paraId="10FB8646" w14:textId="0A65DB23" w:rsidR="006F7E2A" w:rsidRDefault="00D70042" w:rsidP="008E587F">
      <w:r>
        <w:t xml:space="preserve">To classify tweets, a supervised machine learning approach is employed, using cross-validation to select a model, and utilising active learning to improve its performance. </w:t>
      </w:r>
      <w:r w:rsidR="00815716">
        <w:t xml:space="preserve">The project </w:t>
      </w:r>
      <w:r w:rsidR="001946D6">
        <w:t xml:space="preserve">initially creates a </w:t>
      </w:r>
      <w:r w:rsidR="006F7E2A">
        <w:t xml:space="preserve">training set of 4,000 </w:t>
      </w:r>
      <w:r w:rsidR="001946D6">
        <w:t>tweets, which</w:t>
      </w:r>
      <w:r w:rsidR="006F7E2A">
        <w:t xml:space="preserve"> classifies tweets </w:t>
      </w:r>
      <w:r w:rsidR="001946D6">
        <w:t xml:space="preserve">sampled from the TBCOV dataset </w:t>
      </w:r>
      <w:r w:rsidR="006F7E2A">
        <w:t xml:space="preserve">as neutral, pro-lockdown or anti-lockdown. </w:t>
      </w:r>
      <w:r w:rsidR="001946D6">
        <w:t>Using</w:t>
      </w:r>
      <w:r w:rsidR="006F7E2A">
        <w:t xml:space="preserve"> k-fold cross validation and hyperparameter tuning, a Support Vector Machine with a linear kernel and cost of 12 is selected</w:t>
      </w:r>
      <w:r w:rsidR="001946D6">
        <w:t xml:space="preserve"> as the </w:t>
      </w:r>
      <w:r w:rsidR="00463C76">
        <w:t>best performing classifier.</w:t>
      </w:r>
      <w:r w:rsidR="005E1234">
        <w:t xml:space="preserve"> </w:t>
      </w:r>
      <w:r w:rsidR="0078289E">
        <w:t xml:space="preserve">Active learning is then utilised to </w:t>
      </w:r>
      <w:r w:rsidR="005E1234">
        <w:t xml:space="preserve">improve the performance of the model, which </w:t>
      </w:r>
      <w:r w:rsidR="00052C8E">
        <w:t xml:space="preserve">increases the F1s of pro and anti-lockdown classes </w:t>
      </w:r>
      <w:r w:rsidR="00E81B5D">
        <w:t>from an estimated</w:t>
      </w:r>
      <w:r w:rsidR="004B5E1C">
        <w:t xml:space="preserve"> 0.26 and 0.25 to 0.5 and 0.34 respectively,</w:t>
      </w:r>
      <w:r w:rsidR="00E81B5D">
        <w:t xml:space="preserve"> labelling almost 4,000 additional tweets during the process</w:t>
      </w:r>
      <w:r w:rsidR="008E587F">
        <w:t>.</w:t>
      </w:r>
      <w:r w:rsidR="00AD454A">
        <w:t xml:space="preserve"> Following active learning, class predictions for tweets </w:t>
      </w:r>
      <w:r w:rsidR="00262FA8">
        <w:t xml:space="preserve">are </w:t>
      </w:r>
      <w:r w:rsidR="00AD454A">
        <w:t xml:space="preserve">aggregated weekly for each country to derive an estimate of public sentiment </w:t>
      </w:r>
      <w:r w:rsidR="00463C76">
        <w:t>toward</w:t>
      </w:r>
      <w:r w:rsidR="00AD454A">
        <w:t xml:space="preserve"> lockdowns.</w:t>
      </w:r>
    </w:p>
    <w:p w14:paraId="3C8E44AD" w14:textId="3B929E85" w:rsidR="00BE53A3" w:rsidRDefault="003D4BB8" w:rsidP="00BE53A3">
      <w:r>
        <w:t>This paper implement</w:t>
      </w:r>
      <w:r w:rsidR="00262FA8">
        <w:t>s</w:t>
      </w:r>
      <w:r>
        <w:t xml:space="preserve"> a cross-sectional time series analysis, the gold standard in the literature (Page, 1994). </w:t>
      </w:r>
      <w:r w:rsidR="0050647D">
        <w:t xml:space="preserve">The proportion of pro and anti-lockdown tweets </w:t>
      </w:r>
      <w:r w:rsidR="009B1A63">
        <w:t>provide a</w:t>
      </w:r>
      <w:r w:rsidR="0050647D">
        <w:t xml:space="preserve"> prox</w:t>
      </w:r>
      <w:r w:rsidR="009B1A63">
        <w:t xml:space="preserve">y </w:t>
      </w:r>
      <w:r w:rsidR="0050647D">
        <w:t>for public opinion</w:t>
      </w:r>
      <w:r w:rsidR="009B1A63">
        <w:t xml:space="preserve"> which</w:t>
      </w:r>
      <w:r w:rsidR="0050647D">
        <w:t xml:space="preserve"> </w:t>
      </w:r>
      <w:r w:rsidR="00262FA8">
        <w:t>is</w:t>
      </w:r>
      <w:r w:rsidR="0050647D">
        <w:t xml:space="preserve"> regressed on changes to relative stringency,</w:t>
      </w:r>
      <w:r w:rsidR="006E15FB">
        <w:t xml:space="preserve"> controlling for </w:t>
      </w:r>
      <w:r w:rsidR="005D52EF">
        <w:t xml:space="preserve">change in </w:t>
      </w:r>
      <w:r w:rsidR="006E15FB">
        <w:t>average Western stringency</w:t>
      </w:r>
      <w:r>
        <w:t xml:space="preserve">, following the </w:t>
      </w:r>
      <w:r w:rsidR="00B77CEF">
        <w:t xml:space="preserve">dynamic research </w:t>
      </w:r>
      <w:r>
        <w:t>design of Page and Shapiro (1983)</w:t>
      </w:r>
      <w:r w:rsidR="0050647D">
        <w:t xml:space="preserve">. </w:t>
      </w:r>
    </w:p>
    <w:p w14:paraId="1254D6A0" w14:textId="0D639EE5" w:rsidR="00BE53A3" w:rsidRDefault="006E15FB" w:rsidP="00BE53A3">
      <w:r>
        <w:t>Regressing change in pro-lockdown and anti-lockdown sentiment on change in relative stringency, at multiple time lags</w:t>
      </w:r>
      <w:r w:rsidR="00F758C3">
        <w:t>,</w:t>
      </w:r>
      <w:r w:rsidR="006D35D1">
        <w:t xml:space="preserve"> </w:t>
      </w:r>
      <w:r w:rsidR="00AB5634">
        <w:t xml:space="preserve">yields no significant </w:t>
      </w:r>
      <w:r w:rsidR="00463C76">
        <w:t>results</w:t>
      </w:r>
      <w:r w:rsidR="00AB5634">
        <w:t xml:space="preserve">. </w:t>
      </w:r>
      <w:r w:rsidR="00BE53A3">
        <w:t xml:space="preserve"> </w:t>
      </w:r>
      <w:r w:rsidR="00AB5634">
        <w:t xml:space="preserve">In </w:t>
      </w:r>
      <w:r w:rsidR="00BE53A3">
        <w:t>cases where public opinion</w:t>
      </w:r>
      <w:r w:rsidR="00AB5634">
        <w:t xml:space="preserve"> </w:t>
      </w:r>
      <w:r w:rsidR="006D35D1">
        <w:t>saw</w:t>
      </w:r>
      <w:r w:rsidR="00AB5634">
        <w:t xml:space="preserve"> </w:t>
      </w:r>
      <w:r w:rsidR="006D35D1">
        <w:t>consistent</w:t>
      </w:r>
      <w:r w:rsidR="00AB5634">
        <w:t xml:space="preserve"> change</w:t>
      </w:r>
      <w:r w:rsidR="00BE53A3">
        <w:t>, policy moved noncongruently with it, more often than it did not</w:t>
      </w:r>
      <w:r w:rsidR="004C5568">
        <w:t>. B</w:t>
      </w:r>
      <w:r w:rsidR="00BE53A3">
        <w:t xml:space="preserve">ased </w:t>
      </w:r>
      <w:r w:rsidR="00BE53A3">
        <w:lastRenderedPageBreak/>
        <w:t xml:space="preserve">on these model specifications and data used, </w:t>
      </w:r>
      <w:r w:rsidR="00EA1557">
        <w:t>there is no</w:t>
      </w:r>
      <w:r w:rsidR="00AB5634">
        <w:t xml:space="preserve"> evidence of a relationship between public opinion and</w:t>
      </w:r>
      <w:r w:rsidR="00AF4849">
        <w:t xml:space="preserve"> </w:t>
      </w:r>
      <w:r w:rsidR="00AB5634">
        <w:t>COVID-19 lockdown</w:t>
      </w:r>
      <w:r w:rsidR="00AF4849">
        <w:t xml:space="preserve"> policy</w:t>
      </w:r>
      <w:r w:rsidR="00AB5634">
        <w:t>.</w:t>
      </w:r>
      <w:r w:rsidR="00C40A3B">
        <w:t xml:space="preserve"> A final specification of the regression transforms the explanatory variable to a ratio of weekly anti-lockdown tweets to pro-lockdown tweets. While the multi-level model finds no significant relationship with relative stringency, </w:t>
      </w:r>
      <w:r w:rsidR="00BE53A3">
        <w:t>67% of changes to relative stringency in the UK were congruent with changes in public opinion one week prior.</w:t>
      </w:r>
      <w:r w:rsidR="00D911F2">
        <w:t xml:space="preserve"> </w:t>
      </w:r>
      <w:r w:rsidR="00C40A3B">
        <w:t xml:space="preserve">The </w:t>
      </w:r>
      <w:r w:rsidR="00D911F2">
        <w:t>relationship</w:t>
      </w:r>
      <w:r w:rsidR="00C40A3B">
        <w:t xml:space="preserve"> between </w:t>
      </w:r>
      <w:r w:rsidR="008B2926">
        <w:t>change in relative lockdown stringency and change in the ratio of pro</w:t>
      </w:r>
      <w:r w:rsidR="004C5568">
        <w:t xml:space="preserve">-lockdown </w:t>
      </w:r>
      <w:r w:rsidR="008B2926">
        <w:t>to anti-lockdown sentiment one week prior</w:t>
      </w:r>
      <w:r w:rsidR="00D911F2">
        <w:t xml:space="preserve"> is significant at </w:t>
      </w:r>
      <w:r w:rsidR="008B2926">
        <w:t>the 1% level</w:t>
      </w:r>
      <w:r w:rsidR="00FB55D7">
        <w:t>. However, as these results are not replicable across other countries, they are not robust.</w:t>
      </w:r>
      <w:r w:rsidR="004C5568">
        <w:t xml:space="preserve"> </w:t>
      </w:r>
      <w:r w:rsidR="00A965ED">
        <w:t>The lack of significant results may be explained by multiple issues with the design of the study.</w:t>
      </w:r>
      <w:r w:rsidR="00672249">
        <w:t xml:space="preserve"> </w:t>
      </w:r>
      <w:r w:rsidR="00A965ED">
        <w:t>The Support Vector Machine has</w:t>
      </w:r>
      <w:r w:rsidR="00672249">
        <w:t xml:space="preserve"> relatively poor performance, </w:t>
      </w:r>
      <w:r w:rsidR="00A965ED">
        <w:t>result</w:t>
      </w:r>
      <w:r w:rsidR="00BA2FA9">
        <w:t>ing</w:t>
      </w:r>
      <w:r w:rsidR="00A965ED">
        <w:t xml:space="preserve"> in both inaccurate measures of public opinion, and high variance in estimates</w:t>
      </w:r>
      <w:r w:rsidR="00672249">
        <w:t xml:space="preserve"> from week to week</w:t>
      </w:r>
      <w:r w:rsidR="003D1A0D">
        <w:t xml:space="preserve">. </w:t>
      </w:r>
      <w:r w:rsidR="00A965ED">
        <w:t>Further, pu</w:t>
      </w:r>
      <w:r w:rsidR="003D1A0D">
        <w:t>blic opinion and policy are endogenous in this project</w:t>
      </w:r>
      <w:r w:rsidR="00A965ED">
        <w:t>: the severity of the virus affects both relative stringency and how the public shapes its opinions on policy.</w:t>
      </w:r>
      <w:r w:rsidR="008D1C45">
        <w:t xml:space="preserve"> Despite a lack of significant findings, </w:t>
      </w:r>
      <w:r w:rsidR="00373B8D">
        <w:t>this project contributes to the literature on public opinion during COVID-19, providing a coding scheme for the classification of pro and anti-lockdown text and analysing how both sentiments changed over time in five Western democracies.</w:t>
      </w:r>
    </w:p>
    <w:p w14:paraId="43ACF767" w14:textId="77777777" w:rsidR="00E33CF1" w:rsidRDefault="00E33CF1" w:rsidP="00BE53A3"/>
    <w:p w14:paraId="5200D2B0" w14:textId="6EF00B1C" w:rsidR="005315E4" w:rsidRPr="000C5318" w:rsidRDefault="000B316F" w:rsidP="000B316F">
      <w:pPr>
        <w:pStyle w:val="Heading1"/>
      </w:pPr>
      <w:r>
        <w:t>2</w:t>
      </w:r>
      <w:r>
        <w:tab/>
      </w:r>
      <w:r w:rsidR="005315E4" w:rsidRPr="000C5318">
        <w:t>LITERATURE REVIEW</w:t>
      </w:r>
    </w:p>
    <w:p w14:paraId="49D66C30" w14:textId="41D37708" w:rsidR="00806902" w:rsidRPr="00806902" w:rsidRDefault="00806902" w:rsidP="007508E2">
      <w:r w:rsidRPr="00806902">
        <w:t>While there is consensus in the public policy literature that public opinion influences policy, particularly on salient issues, there is very little consensus on the size of this impact, relative to elites, interest groups, political parties, and mass media, and how generalizable this is across space and time (Burstein, 2003). The endogenous and interactive nature of the relationship between public opinion and policy also means the literature’s results are never without a degree of uncertainty (Page, 1994).</w:t>
      </w:r>
    </w:p>
    <w:p w14:paraId="42015C42" w14:textId="5FD9B0BF" w:rsidR="00806902" w:rsidRDefault="00806902" w:rsidP="007508E2">
      <w:pPr>
        <w:rPr>
          <w:rFonts w:eastAsia="Times New Roman"/>
          <w:lang w:eastAsia="en-GB"/>
        </w:rPr>
      </w:pPr>
      <w:r w:rsidRPr="00806902">
        <w:lastRenderedPageBreak/>
        <w:t>Public opinion is expected to influence policy in broadly two ways. In the longer term, it is expected that elections will change the government's composition to reflect constituents’ preferences, shifting policy as a result. In the shorter term, policymakers will calculate electoral (or other) implications of the current public opinion, and act accordingly, known as “rational anticipation” (Stimson, MacKuen and Erikson, 1995).</w:t>
      </w:r>
      <w:r w:rsidR="008157CB" w:rsidRPr="008157CB">
        <w:rPr>
          <w:rFonts w:eastAsia="Times New Roman"/>
          <w:lang w:eastAsia="en-GB"/>
        </w:rPr>
        <w:t xml:space="preserve"> </w:t>
      </w:r>
      <w:r w:rsidR="008157CB">
        <w:rPr>
          <w:rFonts w:eastAsia="Times New Roman"/>
          <w:lang w:eastAsia="en-GB"/>
        </w:rPr>
        <w:t>T</w:t>
      </w:r>
      <w:r w:rsidR="008157CB" w:rsidRPr="00806902">
        <w:rPr>
          <w:rFonts w:eastAsia="Times New Roman"/>
          <w:lang w:eastAsia="en-GB"/>
        </w:rPr>
        <w:t xml:space="preserve">he public </w:t>
      </w:r>
      <w:r w:rsidR="008157CB">
        <w:rPr>
          <w:rFonts w:eastAsia="Times New Roman"/>
          <w:lang w:eastAsia="en-GB"/>
        </w:rPr>
        <w:t>can also</w:t>
      </w:r>
      <w:r w:rsidR="008157CB" w:rsidRPr="00806902">
        <w:rPr>
          <w:rFonts w:eastAsia="Times New Roman"/>
          <w:lang w:eastAsia="en-GB"/>
        </w:rPr>
        <w:t xml:space="preserve"> </w:t>
      </w:r>
      <w:r w:rsidR="008157CB">
        <w:rPr>
          <w:rFonts w:eastAsia="Times New Roman"/>
          <w:lang w:eastAsia="en-GB"/>
        </w:rPr>
        <w:t>be seen</w:t>
      </w:r>
      <w:r w:rsidR="008157CB" w:rsidRPr="00806902">
        <w:rPr>
          <w:rFonts w:eastAsia="Times New Roman"/>
          <w:lang w:eastAsia="en-GB"/>
        </w:rPr>
        <w:t xml:space="preserve"> as a “thermostat”</w:t>
      </w:r>
      <w:r w:rsidR="008157CB">
        <w:rPr>
          <w:rFonts w:eastAsia="Times New Roman"/>
          <w:lang w:eastAsia="en-GB"/>
        </w:rPr>
        <w:t xml:space="preserve"> in the literature. </w:t>
      </w:r>
      <w:r w:rsidRPr="00806902">
        <w:rPr>
          <w:rFonts w:eastAsia="Times New Roman"/>
          <w:lang w:eastAsia="en-GB"/>
        </w:rPr>
        <w:t xml:space="preserve">Wlezien (1995) posits that the relationship is more complex and interactive, where the public adjusts its preferences based on policy outputs themselves, sending signals to government for “more” or “less” policy, to which government policy responds. </w:t>
      </w:r>
    </w:p>
    <w:p w14:paraId="6A385A86" w14:textId="77777777" w:rsidR="00E57592" w:rsidRDefault="00E57592" w:rsidP="007508E2">
      <w:pPr>
        <w:pStyle w:val="Heading2"/>
      </w:pPr>
    </w:p>
    <w:p w14:paraId="567E507C" w14:textId="6F7EB024" w:rsidR="001B75E8" w:rsidRPr="00571341" w:rsidRDefault="00430DFA" w:rsidP="007508E2">
      <w:pPr>
        <w:pStyle w:val="Heading2"/>
      </w:pPr>
      <w:r>
        <w:t>3.1</w:t>
      </w:r>
      <w:r>
        <w:tab/>
      </w:r>
      <w:r w:rsidR="001B75E8" w:rsidRPr="00571341">
        <w:t>Traditional Literature</w:t>
      </w:r>
    </w:p>
    <w:p w14:paraId="493D1C41" w14:textId="7B43C708" w:rsidR="00806902" w:rsidRPr="00806902" w:rsidRDefault="00806902" w:rsidP="007508E2">
      <w:bookmarkStart w:id="0" w:name="_Hlk110784528"/>
      <w:r w:rsidRPr="00806902">
        <w:t>Miller and</w:t>
      </w:r>
      <w:r w:rsidR="00331B8F">
        <w:t xml:space="preserve"> </w:t>
      </w:r>
      <w:r w:rsidR="005D52EF">
        <w:t>Stokes’s</w:t>
      </w:r>
      <w:r w:rsidRPr="00806902">
        <w:t xml:space="preserve"> (1963</w:t>
      </w:r>
      <w:bookmarkEnd w:id="0"/>
      <w:r w:rsidRPr="00806902">
        <w:t xml:space="preserve">) study of constituency influence over the US House of Representatives is the first study to test the correlation between survey-based constituency opinion and congressional roll-call behaviour, finding small but significant effects. </w:t>
      </w:r>
    </w:p>
    <w:p w14:paraId="4871C001" w14:textId="6DB3F796" w:rsidR="00806902" w:rsidRPr="007508E2" w:rsidRDefault="00806902" w:rsidP="007508E2">
      <w:r w:rsidRPr="007508E2">
        <w:t xml:space="preserve">A causal modelling approach, presented by </w:t>
      </w:r>
      <w:bookmarkStart w:id="1" w:name="_Hlk110784537"/>
      <w:r w:rsidRPr="007508E2">
        <w:t xml:space="preserve">Erikson (1978), </w:t>
      </w:r>
      <w:bookmarkEnd w:id="1"/>
      <w:r w:rsidRPr="007508E2">
        <w:t xml:space="preserve">which posits that Miller and </w:t>
      </w:r>
      <w:r w:rsidR="005D52EF">
        <w:t>Stokes’s</w:t>
      </w:r>
      <w:r w:rsidRPr="007508E2">
        <w:t xml:space="preserve"> (1963) sample is unrepresentative, makes significant progress in the field by inferring district opinion by simulating constituent preferences on a state level and finds a significantly larger effect than that of Miller and Stokes (1963).  </w:t>
      </w:r>
      <w:bookmarkStart w:id="2" w:name="_Hlk110784548"/>
      <w:r w:rsidRPr="007508E2">
        <w:t xml:space="preserve">Wright, Erikson and McIver (1987) </w:t>
      </w:r>
      <w:bookmarkEnd w:id="2"/>
      <w:r w:rsidRPr="007508E2">
        <w:t xml:space="preserve">use CBS News and New York Times national opinion surveys to infer </w:t>
      </w:r>
      <w:r w:rsidR="005D52EF">
        <w:t>state-level</w:t>
      </w:r>
      <w:r w:rsidRPr="007508E2">
        <w:t xml:space="preserve"> ideological identification through causal modelling, concluding that citizen preferences are more important than state social and economic characteristics in determining state policy. However, they note the effect is pronounced on salient issues, and ambiguous for smaller issues, implying</w:t>
      </w:r>
      <w:r w:rsidR="00262FA8">
        <w:t xml:space="preserve"> that</w:t>
      </w:r>
      <w:r w:rsidRPr="007508E2">
        <w:t xml:space="preserve"> government acts when the public cares enough about an issue to make its position known.</w:t>
      </w:r>
    </w:p>
    <w:p w14:paraId="4EDFD0C3" w14:textId="08D8B724" w:rsidR="00806902" w:rsidRPr="007508E2" w:rsidRDefault="00806902" w:rsidP="007508E2">
      <w:r w:rsidRPr="007508E2">
        <w:t xml:space="preserve">To make claims about causality, rather than correlation, the gold standard in the literature is the cross-sectional time series analysis, rather than a static design (Page, 1994). </w:t>
      </w:r>
      <w:bookmarkStart w:id="3" w:name="_Hlk110784562"/>
      <w:r w:rsidRPr="007508E2">
        <w:t xml:space="preserve">Page and </w:t>
      </w:r>
      <w:r w:rsidRPr="007508E2">
        <w:lastRenderedPageBreak/>
        <w:t xml:space="preserve">Shapiro’s (1983) </w:t>
      </w:r>
      <w:bookmarkEnd w:id="3"/>
      <w:r w:rsidRPr="007508E2">
        <w:t>cross-sectional time series study assesses the changes in preferences and policy in the US from 1935 to 1979. By focusing on change in public opinion and policy, the study measures government’s ability to respond to the public will, rather than measuring ideological alignment between constituent and representative. They find considerable congruence between changes in public opinion and policy, particularly on salient issues. The study, however, does not control for world events, interest groups elites, and mass media, which could all produce a spurious relationship (Page, 1994).</w:t>
      </w:r>
    </w:p>
    <w:p w14:paraId="7B589FFA" w14:textId="77777777" w:rsidR="00806902" w:rsidRPr="007508E2" w:rsidRDefault="00806902" w:rsidP="007508E2">
      <w:bookmarkStart w:id="4" w:name="_Hlk110784572"/>
      <w:r w:rsidRPr="007508E2">
        <w:t xml:space="preserve">Caughey and Warshaw’s (2018) </w:t>
      </w:r>
      <w:bookmarkEnd w:id="4"/>
      <w:r w:rsidRPr="007508E2">
        <w:t>dynamic responsiveness study at a state level is less optimistic. The authors find that although the liberalism of the public predicts future change in policy liberalism, dynamic responsiveness is gradual and a consequence of incremental responsiveness over multiple years. They posit that responsiveness occurs largely through the adaption of incumbents, contrary to the idea that elections are the drivers of change, concluding that their findings are somewhat ambiguous.</w:t>
      </w:r>
    </w:p>
    <w:p w14:paraId="11FE438B" w14:textId="076DA59C" w:rsidR="00806902" w:rsidRPr="007508E2" w:rsidRDefault="000E34CF" w:rsidP="007508E2">
      <w:r>
        <w:t>The majority of studies take place in the United States,</w:t>
      </w:r>
      <w:r w:rsidR="00806902" w:rsidRPr="007508E2">
        <w:t xml:space="preserve"> as the US federal state system allows for cross-sectional analysis on a state level, leading to a lack of generalisability in the literature. </w:t>
      </w:r>
      <w:bookmarkStart w:id="5" w:name="_Hlk110784582"/>
      <w:r w:rsidR="00806902" w:rsidRPr="007508E2">
        <w:t xml:space="preserve">Hobolt and Klemmemsen (2005) </w:t>
      </w:r>
      <w:bookmarkEnd w:id="5"/>
      <w:r w:rsidR="00806902" w:rsidRPr="007508E2">
        <w:t xml:space="preserve">address this, using longitudinal data on responses to the “Most Important Political Issue” in Britain and Denmark, finding public opinion to have a significant impact on policy in this setting. Its most notable contribution to Page and Shapiro’s research design is also regressing policy in time </w:t>
      </w:r>
      <w:r w:rsidR="00806902" w:rsidRPr="002C08CB">
        <w:rPr>
          <w:i/>
          <w:iCs/>
        </w:rPr>
        <w:t>t-1</w:t>
      </w:r>
      <w:r w:rsidR="00806902" w:rsidRPr="007508E2">
        <w:t xml:space="preserve"> on public opinion in time </w:t>
      </w:r>
      <w:r w:rsidR="00806902" w:rsidRPr="002C08CB">
        <w:rPr>
          <w:i/>
          <w:iCs/>
        </w:rPr>
        <w:t>t</w:t>
      </w:r>
      <w:r w:rsidR="00806902" w:rsidRPr="007508E2">
        <w:t>, to examine the possibility of reverse causality.</w:t>
      </w:r>
      <w:r w:rsidR="00DD7E62" w:rsidRPr="00DD7E62">
        <w:t xml:space="preserve"> </w:t>
      </w:r>
    </w:p>
    <w:p w14:paraId="6271D993" w14:textId="77C4C4FA" w:rsidR="00806902" w:rsidRPr="007508E2" w:rsidRDefault="00806902" w:rsidP="007508E2">
      <w:r w:rsidRPr="007508E2">
        <w:t xml:space="preserve">The studies discussed largely infer opinion from ideological placement of the state public, and not from issue responses directly, limiting the claims of dynamic representation. </w:t>
      </w:r>
      <w:bookmarkStart w:id="6" w:name="_Hlk110784592"/>
      <w:r w:rsidRPr="007508E2">
        <w:t>Hartley and Russell (1992</w:t>
      </w:r>
      <w:bookmarkEnd w:id="6"/>
      <w:r w:rsidRPr="007508E2">
        <w:t>) emulate the classic study of Page and Shapiro (1983), to assess the impact of public opinion on US military spending, controlling for other drivers of policy change. The study directly observes public opinion on military spending, using survey responses related to the topic. While the authors find a significant effect of public opinion on policy, the impact they find is smaller than that of Page and Shapiro (1983). More recently,</w:t>
      </w:r>
      <w:bookmarkStart w:id="7" w:name="_Hlk110784602"/>
      <w:r w:rsidRPr="007508E2">
        <w:t xml:space="preserve"> Lax and Phillips’ </w:t>
      </w:r>
      <w:r w:rsidRPr="007508E2">
        <w:lastRenderedPageBreak/>
        <w:t>(2009</w:t>
      </w:r>
      <w:r w:rsidR="00DD7E62">
        <w:t>)</w:t>
      </w:r>
      <w:r w:rsidRPr="007508E2">
        <w:t xml:space="preserve"> </w:t>
      </w:r>
      <w:bookmarkEnd w:id="7"/>
      <w:r w:rsidRPr="007508E2">
        <w:t xml:space="preserve">study of gay rights in the US finds a high degree of responsiveness, controlling for interest groups and voters’ ideology, but also </w:t>
      </w:r>
      <w:r w:rsidR="005D52EF">
        <w:t>finds</w:t>
      </w:r>
      <w:r w:rsidRPr="007508E2">
        <w:t xml:space="preserve"> a significant amount of noncongruence. However, opinion on gay rights is not directly observed, but inferred, by simulating state opinion through national surveys.  </w:t>
      </w:r>
    </w:p>
    <w:p w14:paraId="1FE015C6" w14:textId="11D0A220" w:rsidR="00B57DF8" w:rsidRPr="007508E2" w:rsidRDefault="00806902" w:rsidP="007508E2">
      <w:r w:rsidRPr="007508E2">
        <w:t xml:space="preserve">The traditional literature on public opinion and policy, discussed above, has made significant steps in disentangling the relationship between public opinion and policy, with a broad consensus on the direction of the relationship, but with divergence on the size of its effect (Burstein, 2003). As Page noted in 1994, the results presented at that time were consistent with the hypothesis that government is responsive, but they couldn’t completely refute claims that government policy is only in line with public opinion some of the time. </w:t>
      </w:r>
      <w:bookmarkStart w:id="8" w:name="_Hlk110784614"/>
      <w:r w:rsidRPr="007508E2">
        <w:t xml:space="preserve">Jones (1994) argues that responsiveness is only likely on a few issues at any given time. Monroe (1998) </w:t>
      </w:r>
      <w:bookmarkEnd w:id="8"/>
      <w:r w:rsidRPr="007508E2">
        <w:t xml:space="preserve">finds that policy outcomes are consistent with the majority public opinion in only 55 </w:t>
      </w:r>
      <w:r w:rsidR="005D52EF">
        <w:t>per cent</w:t>
      </w:r>
      <w:r w:rsidRPr="007508E2">
        <w:t xml:space="preserve"> of cases, arguing that a ‘bias against change’ has become more prominent in US politics, making governments less responsive. The evidence presents a compelling argument that the relationship does exist in some cases, but overall, it lacks generalisability across issues and countries, and the driving force behind this congruence is largely unknown. Therefore, studies in new contexts on the topic will always have value in improving generalisability. COVID-19 presents a particularly interesting scenario, where policy should only be influenced by scientific advice, yet governments consistently deviated from this. The question is: why?</w:t>
      </w:r>
    </w:p>
    <w:p w14:paraId="51D4E5BF" w14:textId="77777777" w:rsidR="00E57592" w:rsidRDefault="00E57592" w:rsidP="007508E2">
      <w:pPr>
        <w:pStyle w:val="Heading2"/>
      </w:pPr>
    </w:p>
    <w:p w14:paraId="66A49516" w14:textId="216F9C89" w:rsidR="00B57DF8" w:rsidRPr="007508E2" w:rsidRDefault="00430DFA" w:rsidP="007508E2">
      <w:pPr>
        <w:pStyle w:val="Heading2"/>
      </w:pPr>
      <w:r>
        <w:t>3.2</w:t>
      </w:r>
      <w:r>
        <w:tab/>
      </w:r>
      <w:r w:rsidR="00B57DF8" w:rsidRPr="007508E2">
        <w:t xml:space="preserve">A </w:t>
      </w:r>
      <w:r w:rsidR="006B246F">
        <w:t>Machine Learning</w:t>
      </w:r>
      <w:r w:rsidR="00B57DF8" w:rsidRPr="007508E2">
        <w:t xml:space="preserve"> Approach</w:t>
      </w:r>
    </w:p>
    <w:p w14:paraId="67D3AB3F" w14:textId="4E2E99A3" w:rsidR="00806902" w:rsidRPr="007508E2" w:rsidRDefault="00806902" w:rsidP="007508E2">
      <w:r w:rsidRPr="007508E2">
        <w:t xml:space="preserve">Mass use of social media platforms such as Twitter has revolutionised how social scientists can collect data on </w:t>
      </w:r>
      <w:r w:rsidR="00C93EA4">
        <w:t>the public’s perception of</w:t>
      </w:r>
      <w:r w:rsidRPr="007508E2">
        <w:t xml:space="preserve"> policy issues, which of these issues are salient, and how various </w:t>
      </w:r>
      <w:r w:rsidR="00BD5B22">
        <w:t xml:space="preserve">demographic </w:t>
      </w:r>
      <w:r w:rsidRPr="007508E2">
        <w:t>groups interact on these issues</w:t>
      </w:r>
      <w:r w:rsidR="00BD5B22">
        <w:t xml:space="preserve"> (</w:t>
      </w:r>
      <w:r w:rsidR="002E1690">
        <w:t>Murphy et al., 2014</w:t>
      </w:r>
      <w:r w:rsidR="00BD5B22">
        <w:t>)</w:t>
      </w:r>
      <w:r w:rsidRPr="007508E2">
        <w:t xml:space="preserve">. One major limitation of opinion-policy time series analysis is the unevenly spaced data points created by irregularly timed surveys and polls (Page, 1994). Twitter presents an opportunity </w:t>
      </w:r>
      <w:r w:rsidRPr="007508E2">
        <w:lastRenderedPageBreak/>
        <w:t xml:space="preserve">to measure public sentiment continuously, improving </w:t>
      </w:r>
      <w:r w:rsidR="005D52EF">
        <w:t xml:space="preserve">the </w:t>
      </w:r>
      <w:r w:rsidRPr="007508E2">
        <w:t>capabilities of studies, as the influence of public opinion on policy may not follow uniform time lags (Page, 1994).</w:t>
      </w:r>
    </w:p>
    <w:p w14:paraId="3E5D8FDD" w14:textId="4A934526" w:rsidR="00806902" w:rsidRPr="007508E2" w:rsidRDefault="00806902" w:rsidP="007508E2">
      <w:r w:rsidRPr="007508E2">
        <w:t>Much of the</w:t>
      </w:r>
      <w:r w:rsidR="00B15324">
        <w:t xml:space="preserve"> </w:t>
      </w:r>
      <w:r w:rsidR="005D52EF">
        <w:t>internet-based</w:t>
      </w:r>
      <w:r w:rsidR="00B15324">
        <w:t xml:space="preserve"> literature</w:t>
      </w:r>
      <w:r w:rsidRPr="007508E2">
        <w:t xml:space="preserve"> has focused on the </w:t>
      </w:r>
      <w:r w:rsidR="00E70AEC">
        <w:t>agenda-setting</w:t>
      </w:r>
      <w:r w:rsidRPr="007508E2">
        <w:t xml:space="preserve"> power of the public on Twitter. </w:t>
      </w:r>
      <w:bookmarkStart w:id="9" w:name="_Hlk110784660"/>
      <w:r w:rsidRPr="007508E2">
        <w:t>Barbera et al. (2019</w:t>
      </w:r>
      <w:bookmarkEnd w:id="9"/>
      <w:r w:rsidRPr="007508E2">
        <w:t>) use a temporal analysis of Twitter messages by the public and legislators during the 113</w:t>
      </w:r>
      <w:r w:rsidR="00E82F89">
        <w:rPr>
          <w:vertAlign w:val="superscript"/>
        </w:rPr>
        <w:t>th</w:t>
      </w:r>
      <w:r w:rsidRPr="007508E2">
        <w:t xml:space="preserve"> US Congress, and with unsupervised machine learning, classify tweets into topics. The study finds that the public are more likely to lead, and legislators are more likely to follow in the discussion of public issues, even when controlling for media agenda setting. </w:t>
      </w:r>
      <w:bookmarkStart w:id="10" w:name="_Hlk110784670"/>
      <w:r w:rsidRPr="007508E2">
        <w:t xml:space="preserve">Gilardi et al. (2021) </w:t>
      </w:r>
      <w:bookmarkEnd w:id="10"/>
      <w:r w:rsidRPr="007508E2">
        <w:t xml:space="preserve">use dictionary classifiers and a vector autoregression approach on Twitter comments to find that discussions of COVID-19 measures in Switzerland were led by the attentive public and politicians, </w:t>
      </w:r>
      <w:r w:rsidR="008E6359">
        <w:t xml:space="preserve">while </w:t>
      </w:r>
      <w:r w:rsidRPr="007508E2">
        <w:t xml:space="preserve">parties and newspapers followed. </w:t>
      </w:r>
    </w:p>
    <w:p w14:paraId="2664F46B" w14:textId="3EBDF069" w:rsidR="00806902" w:rsidRPr="007508E2" w:rsidRDefault="00806902" w:rsidP="007508E2">
      <w:r w:rsidRPr="007508E2">
        <w:t xml:space="preserve">Social media comments can be used to extract meaningful information to support policymakers in a fast and cheap way, particularly in presenting policy alternatives according to citizens’ opinions for politicians and researchers </w:t>
      </w:r>
      <w:bookmarkStart w:id="11" w:name="_Hlk110784678"/>
      <w:r w:rsidRPr="007508E2">
        <w:t xml:space="preserve">(Ceron </w:t>
      </w:r>
      <w:r w:rsidR="006B3D99">
        <w:t>and</w:t>
      </w:r>
      <w:r w:rsidRPr="007508E2">
        <w:t xml:space="preserve"> Negri, 2016). </w:t>
      </w:r>
      <w:bookmarkEnd w:id="11"/>
      <w:r w:rsidRPr="007508E2">
        <w:t xml:space="preserve">Interviews with pollsters, researchers and journalists by </w:t>
      </w:r>
      <w:bookmarkStart w:id="12" w:name="_Hlk110784686"/>
      <w:r w:rsidRPr="007508E2">
        <w:t xml:space="preserve">Anstead and O’Loughlin (2015) </w:t>
      </w:r>
      <w:bookmarkEnd w:id="12"/>
      <w:r w:rsidRPr="007508E2">
        <w:t xml:space="preserve">demonstrate how monitoring social media was valuable for revealing how public opinion formed and shifted during the 2010 UK general election. Multiple studies have </w:t>
      </w:r>
      <w:r w:rsidR="00B15324">
        <w:t xml:space="preserve">also </w:t>
      </w:r>
      <w:r w:rsidRPr="007508E2">
        <w:t xml:space="preserve">used Twitter to track how public opinions and emotions developed </w:t>
      </w:r>
      <w:r w:rsidR="00E70AEC">
        <w:t>throughout</w:t>
      </w:r>
      <w:r w:rsidRPr="007508E2">
        <w:t xml:space="preserve"> the COVID-19 pandemic </w:t>
      </w:r>
      <w:bookmarkStart w:id="13" w:name="_Hlk110784695"/>
      <w:r w:rsidRPr="007508E2">
        <w:t xml:space="preserve">(Kwan </w:t>
      </w:r>
      <w:r w:rsidR="006B3D99">
        <w:t>and</w:t>
      </w:r>
      <w:r w:rsidRPr="007508E2">
        <w:t xml:space="preserve"> Lim, 2020; Lwin et al., 2020; Wang et al., 2020)</w:t>
      </w:r>
      <w:bookmarkEnd w:id="13"/>
      <w:r w:rsidRPr="007508E2">
        <w:t xml:space="preserve">.  While public opinion and policy Twitter studies are primarily focused on the </w:t>
      </w:r>
      <w:r w:rsidR="00E70AEC">
        <w:t>agenda-setting</w:t>
      </w:r>
      <w:r w:rsidRPr="007508E2">
        <w:t xml:space="preserve"> power of the public in policy debate, it is feasible that the best place to observe Wlezien’s (1995) interactive public “thermostat”, is online where public opinion on salient issues can be observe</w:t>
      </w:r>
      <w:r w:rsidR="00B15324">
        <w:t>d. F</w:t>
      </w:r>
      <w:r w:rsidRPr="007508E2">
        <w:t>or rational anticipation to occur, all that matters is that politicians have a perception of the most expedient position</w:t>
      </w:r>
      <w:r w:rsidR="00B15324">
        <w:t xml:space="preserve"> (S</w:t>
      </w:r>
      <w:r w:rsidR="00B15324" w:rsidRPr="007508E2">
        <w:t>timson, MacKuen and Erikso</w:t>
      </w:r>
      <w:r w:rsidR="00B15324">
        <w:t xml:space="preserve">n, </w:t>
      </w:r>
      <w:r w:rsidR="00B15324" w:rsidRPr="007508E2">
        <w:t>1995)</w:t>
      </w:r>
      <w:r w:rsidRPr="007508E2">
        <w:t xml:space="preserve"> – Twitter is one of the most effective tools for exposing politicians to their constituents and followers’ opinions.</w:t>
      </w:r>
    </w:p>
    <w:p w14:paraId="055E01A0" w14:textId="6CCDAF63" w:rsidR="000B316F" w:rsidRDefault="00806902" w:rsidP="00E33CF1">
      <w:r w:rsidRPr="007508E2">
        <w:t xml:space="preserve">This study </w:t>
      </w:r>
      <w:r w:rsidR="00352135">
        <w:t>uses</w:t>
      </w:r>
      <w:r w:rsidRPr="007508E2">
        <w:t xml:space="preserve"> the dynamic approach first utilised by Page and Shapiro (1983) to address the traditional question of the field: does public opinion influence policy, and to what extent?  </w:t>
      </w:r>
      <w:r w:rsidRPr="007508E2">
        <w:lastRenderedPageBreak/>
        <w:t xml:space="preserve">However, online data collection presents many advantages, where instead of inferring the public’s opinion on specific issues based on their ideological placement, public opinion on a topic can be </w:t>
      </w:r>
      <w:r w:rsidR="00EB51B5">
        <w:t>directly observed through</w:t>
      </w:r>
      <w:r w:rsidRPr="007508E2">
        <w:t xml:space="preserve"> debates and comments online. COVID-19 provides a unique opportunity to conduct a cross-national rather than </w:t>
      </w:r>
      <w:r w:rsidR="001E27AC">
        <w:t xml:space="preserve">a </w:t>
      </w:r>
      <w:r w:rsidRPr="007508E2">
        <w:t>US</w:t>
      </w:r>
      <w:r w:rsidR="001E27AC">
        <w:t>-</w:t>
      </w:r>
      <w:r w:rsidRPr="007508E2">
        <w:t>based study, with a measure of COVID-19 policy response which is consistent across space and time.</w:t>
      </w:r>
    </w:p>
    <w:p w14:paraId="3C1BF85F" w14:textId="09E73161" w:rsidR="00E33CF1" w:rsidRDefault="00806902" w:rsidP="00E33CF1">
      <w:r w:rsidRPr="007508E2">
        <w:t xml:space="preserve"> </w:t>
      </w:r>
    </w:p>
    <w:p w14:paraId="65163A8F" w14:textId="55ED4AC7" w:rsidR="00430DFA" w:rsidRDefault="00E33CF1" w:rsidP="00E33CF1">
      <w:pPr>
        <w:pStyle w:val="Heading1"/>
      </w:pPr>
      <w:r>
        <w:t>3</w:t>
      </w:r>
      <w:r>
        <w:tab/>
      </w:r>
      <w:r w:rsidR="00430DFA">
        <w:t>RESEARCH QUESTIONS</w:t>
      </w:r>
    </w:p>
    <w:p w14:paraId="4F6D7C39" w14:textId="3A4F4D06" w:rsidR="005F2A03" w:rsidRDefault="0035031A" w:rsidP="005F2A03">
      <w:r>
        <w:t>This stud</w:t>
      </w:r>
      <w:r w:rsidR="00B866EC">
        <w:t>y analyses</w:t>
      </w:r>
      <w:r>
        <w:t xml:space="preserve"> tweets related to COVID-19 in five Western democracies between 1</w:t>
      </w:r>
      <w:r w:rsidR="006E4CAC">
        <w:t>st</w:t>
      </w:r>
      <w:r>
        <w:t xml:space="preserve"> April 2020 and </w:t>
      </w:r>
      <w:r w:rsidR="006E4CAC">
        <w:t>1st</w:t>
      </w:r>
      <w:r>
        <w:t xml:space="preserve"> April 2021, to capture changes in public opinion over time</w:t>
      </w:r>
      <w:r w:rsidR="00C24806">
        <w:t>, utilising supervised machine learning approaches to classify tweets as pro-lockdown, anti-lockdown, or neutral</w:t>
      </w:r>
      <w:r w:rsidR="001C48C6">
        <w:t>, based on a coding scheme outlined in Section 5.1.1</w:t>
      </w:r>
      <w:r w:rsidR="00C24806">
        <w:t>. This classification of tweets allows the project to</w:t>
      </w:r>
      <w:r w:rsidR="006E4CAC">
        <w:t xml:space="preserve"> find the role that public opinion played in determining the stringency of national lockdown-style policies</w:t>
      </w:r>
      <w:r>
        <w:t xml:space="preserve">. </w:t>
      </w:r>
      <w:r w:rsidR="00FB0D39">
        <w:t>Most generally, the project seeks to answer the question:</w:t>
      </w:r>
    </w:p>
    <w:p w14:paraId="4BD68047" w14:textId="5D78961D" w:rsidR="00FB0D39" w:rsidRPr="005F2A03" w:rsidRDefault="00FB0D39" w:rsidP="006E4CAC">
      <w:pPr>
        <w:jc w:val="center"/>
      </w:pPr>
      <w:r w:rsidRPr="006E4CAC">
        <w:rPr>
          <w:i/>
          <w:iCs/>
        </w:rPr>
        <w:t xml:space="preserve">Did </w:t>
      </w:r>
      <w:r w:rsidR="00240325" w:rsidRPr="006E4CAC">
        <w:rPr>
          <w:i/>
          <w:iCs/>
        </w:rPr>
        <w:t xml:space="preserve">online </w:t>
      </w:r>
      <w:r w:rsidRPr="006E4CAC">
        <w:rPr>
          <w:i/>
          <w:iCs/>
        </w:rPr>
        <w:t>public opinion on COVID-19</w:t>
      </w:r>
      <w:r w:rsidR="001E27AC" w:rsidRPr="006E4CAC">
        <w:rPr>
          <w:i/>
          <w:iCs/>
        </w:rPr>
        <w:t xml:space="preserve"> lockdown measures</w:t>
      </w:r>
      <w:r w:rsidRPr="006E4CAC">
        <w:rPr>
          <w:i/>
          <w:iCs/>
        </w:rPr>
        <w:t xml:space="preserve"> influence the stringency of government</w:t>
      </w:r>
      <w:r w:rsidR="00621513">
        <w:rPr>
          <w:i/>
          <w:iCs/>
        </w:rPr>
        <w:t>s</w:t>
      </w:r>
      <w:r w:rsidR="008B4718" w:rsidRPr="006E4CAC">
        <w:rPr>
          <w:i/>
          <w:iCs/>
        </w:rPr>
        <w:t>’</w:t>
      </w:r>
      <w:r w:rsidR="006E51CF" w:rsidRPr="006E4CAC">
        <w:rPr>
          <w:i/>
          <w:iCs/>
        </w:rPr>
        <w:t xml:space="preserve"> lockdown</w:t>
      </w:r>
      <w:r w:rsidRPr="006E4CAC">
        <w:rPr>
          <w:i/>
          <w:iCs/>
        </w:rPr>
        <w:t xml:space="preserve"> </w:t>
      </w:r>
      <w:r w:rsidR="00661F17" w:rsidRPr="006E4CAC">
        <w:rPr>
          <w:i/>
          <w:iCs/>
        </w:rPr>
        <w:t>polic</w:t>
      </w:r>
      <w:r w:rsidR="008B4718" w:rsidRPr="006E4CAC">
        <w:rPr>
          <w:i/>
          <w:iCs/>
        </w:rPr>
        <w:t>ies</w:t>
      </w:r>
      <w:r w:rsidRPr="006E4CAC">
        <w:rPr>
          <w:i/>
          <w:iCs/>
        </w:rPr>
        <w:t>?</w:t>
      </w:r>
    </w:p>
    <w:p w14:paraId="408E0524" w14:textId="1F97A3AC" w:rsidR="00BC7211" w:rsidRDefault="00FB0D39" w:rsidP="004A2A7A">
      <w:r>
        <w:t xml:space="preserve">More specifically, this project </w:t>
      </w:r>
      <w:r w:rsidR="006E4CAC">
        <w:t>states</w:t>
      </w:r>
      <w:r w:rsidR="00E529B3">
        <w:t xml:space="preserve"> 3 </w:t>
      </w:r>
      <w:r w:rsidR="00751973">
        <w:t>h</w:t>
      </w:r>
      <w:r w:rsidR="00E529B3">
        <w:t xml:space="preserve">ypotheses </w:t>
      </w:r>
      <w:r w:rsidR="00751973">
        <w:t>on</w:t>
      </w:r>
      <w:r w:rsidR="00E529B3">
        <w:t xml:space="preserve"> the relationship between pro and anti-lockdown sentiment and relative stringency:</w:t>
      </w:r>
    </w:p>
    <w:p w14:paraId="65AB22BF" w14:textId="344678A5" w:rsidR="00E529B3" w:rsidRPr="00E529B3" w:rsidRDefault="00E529B3" w:rsidP="006E4CAC">
      <w:pPr>
        <w:jc w:val="center"/>
      </w:pPr>
      <w:r w:rsidRPr="00E529B3">
        <w:t>H1: When</w:t>
      </w:r>
      <w:r>
        <w:t xml:space="preserve"> the</w:t>
      </w:r>
      <w:r w:rsidR="00715669">
        <w:t xml:space="preserve"> </w:t>
      </w:r>
      <w:r w:rsidR="003F0AA8">
        <w:t>proportion</w:t>
      </w:r>
      <w:r w:rsidR="00715669">
        <w:t xml:space="preserve"> of </w:t>
      </w:r>
      <w:r w:rsidRPr="00E529B3">
        <w:t>anti-lockdo</w:t>
      </w:r>
      <w:r w:rsidR="00F46978">
        <w:t>wn</w:t>
      </w:r>
      <w:r w:rsidR="0011609A">
        <w:t xml:space="preserve"> tweets</w:t>
      </w:r>
      <w:r w:rsidR="00E53C4A">
        <w:t xml:space="preserve"> relative</w:t>
      </w:r>
      <w:r w:rsidR="0011609A">
        <w:t xml:space="preserve"> to all COVID-19 tweets </w:t>
      </w:r>
      <w:r w:rsidRPr="00E529B3">
        <w:t>change</w:t>
      </w:r>
      <w:r w:rsidR="006D5956">
        <w:t>s</w:t>
      </w:r>
      <w:r w:rsidR="00FC0EC9">
        <w:t xml:space="preserve"> in a country</w:t>
      </w:r>
      <w:r w:rsidRPr="00E529B3">
        <w:t>, lockdown measures subsequently change congruently.</w:t>
      </w:r>
    </w:p>
    <w:p w14:paraId="03DAFBEE" w14:textId="1CC3FC6B" w:rsidR="00E529B3" w:rsidRDefault="00751973" w:rsidP="00E529B3">
      <w:r>
        <w:t>Did an</w:t>
      </w:r>
      <w:r w:rsidR="00E529B3">
        <w:t xml:space="preserve"> increase in </w:t>
      </w:r>
      <w:r w:rsidR="002A265E">
        <w:t xml:space="preserve">the proportion of </w:t>
      </w:r>
      <w:r w:rsidR="00E529B3">
        <w:t xml:space="preserve">anti-lockdown </w:t>
      </w:r>
      <w:r w:rsidR="002A265E">
        <w:t>tweets</w:t>
      </w:r>
      <w:r w:rsidR="00E529B3">
        <w:t xml:space="preserve"> result</w:t>
      </w:r>
      <w:r>
        <w:t xml:space="preserve"> </w:t>
      </w:r>
      <w:r w:rsidR="00E529B3">
        <w:t xml:space="preserve">in lockdown measures becoming </w:t>
      </w:r>
      <w:r w:rsidR="00E529B3" w:rsidRPr="00E529B3">
        <w:rPr>
          <w:b/>
          <w:bCs/>
        </w:rPr>
        <w:t>less stringent</w:t>
      </w:r>
      <w:r w:rsidR="00E529B3">
        <w:t>, when control</w:t>
      </w:r>
      <w:r>
        <w:t>ling</w:t>
      </w:r>
      <w:r w:rsidR="00E529B3">
        <w:t xml:space="preserve"> for the risk posed by the virus, and regional trends in COVID-19 response</w:t>
      </w:r>
      <w:r>
        <w:t>?</w:t>
      </w:r>
    </w:p>
    <w:p w14:paraId="09502DF9" w14:textId="1067D9BE" w:rsidR="00E529B3" w:rsidRPr="00E529B3" w:rsidRDefault="00E529B3" w:rsidP="006D5956">
      <w:pPr>
        <w:jc w:val="center"/>
      </w:pPr>
      <w:r w:rsidRPr="00E529B3">
        <w:t>H</w:t>
      </w:r>
      <w:r>
        <w:t>2</w:t>
      </w:r>
      <w:r w:rsidRPr="00E529B3">
        <w:t xml:space="preserve">: When </w:t>
      </w:r>
      <w:r>
        <w:t>the p</w:t>
      </w:r>
      <w:r w:rsidR="00F46978">
        <w:t>roportion of</w:t>
      </w:r>
      <w:r>
        <w:t xml:space="preserve"> pro</w:t>
      </w:r>
      <w:r w:rsidRPr="00E529B3">
        <w:t>-lockdow</w:t>
      </w:r>
      <w:r w:rsidR="00D84325">
        <w:t>n tweets</w:t>
      </w:r>
      <w:r w:rsidR="00E53C4A">
        <w:t xml:space="preserve"> relative</w:t>
      </w:r>
      <w:r w:rsidR="00D84325">
        <w:t xml:space="preserve"> to all COVID-19 tweets</w:t>
      </w:r>
      <w:r w:rsidR="003F0AA8">
        <w:t xml:space="preserve"> changes</w:t>
      </w:r>
      <w:r w:rsidR="00FC0EC9">
        <w:t xml:space="preserve"> in a country</w:t>
      </w:r>
      <w:r w:rsidRPr="00E529B3">
        <w:t>, lockdown measures subsequently changed congruently.</w:t>
      </w:r>
    </w:p>
    <w:p w14:paraId="6C30DAFF" w14:textId="5AAFE877" w:rsidR="00E529B3" w:rsidRDefault="006B0F5E" w:rsidP="00B65F61">
      <w:r>
        <w:lastRenderedPageBreak/>
        <w:t>Did</w:t>
      </w:r>
      <w:r w:rsidR="00E529B3">
        <w:t xml:space="preserve"> an increase in </w:t>
      </w:r>
      <w:r w:rsidR="00E53C4A">
        <w:t xml:space="preserve">the proportion of </w:t>
      </w:r>
      <w:r w:rsidR="00E529B3">
        <w:t>pro-lockdown</w:t>
      </w:r>
      <w:r w:rsidR="00E53C4A">
        <w:t xml:space="preserve"> tweets </w:t>
      </w:r>
      <w:r w:rsidR="00E529B3">
        <w:t xml:space="preserve">result in lockdown measures becoming </w:t>
      </w:r>
      <w:r w:rsidR="00E529B3" w:rsidRPr="00E529B3">
        <w:rPr>
          <w:b/>
          <w:bCs/>
        </w:rPr>
        <w:t>more stringent</w:t>
      </w:r>
      <w:r w:rsidR="00E529B3">
        <w:t xml:space="preserve">, when </w:t>
      </w:r>
      <w:r>
        <w:t>controlling</w:t>
      </w:r>
      <w:r w:rsidR="00E529B3">
        <w:t xml:space="preserve"> for the risk posed by the virus, and regional trends in COVID-19 response</w:t>
      </w:r>
      <w:r>
        <w:t>?</w:t>
      </w:r>
    </w:p>
    <w:p w14:paraId="27DDDFF0" w14:textId="411A270D" w:rsidR="00E529B3" w:rsidRPr="00E529B3" w:rsidRDefault="00E529B3" w:rsidP="006D5956">
      <w:pPr>
        <w:jc w:val="center"/>
      </w:pPr>
      <w:r w:rsidRPr="00E529B3">
        <w:t>H</w:t>
      </w:r>
      <w:r>
        <w:t>3</w:t>
      </w:r>
      <w:r w:rsidRPr="00E529B3">
        <w:t>: When</w:t>
      </w:r>
      <w:r>
        <w:t xml:space="preserve"> the </w:t>
      </w:r>
      <w:r w:rsidR="003D1421">
        <w:t xml:space="preserve">ratio of anti-lockdown </w:t>
      </w:r>
      <w:r w:rsidR="003F0AA8">
        <w:t>tweets</w:t>
      </w:r>
      <w:r w:rsidR="003D1421">
        <w:t xml:space="preserve"> to pro-lockdown </w:t>
      </w:r>
      <w:r w:rsidR="003F0AA8">
        <w:t>tweets</w:t>
      </w:r>
      <w:r w:rsidR="003D1421">
        <w:t xml:space="preserve"> </w:t>
      </w:r>
      <w:r w:rsidR="003F0AA8">
        <w:t>changes</w:t>
      </w:r>
      <w:r w:rsidR="00FC0EC9">
        <w:t xml:space="preserve"> in a country</w:t>
      </w:r>
      <w:r w:rsidRPr="00E529B3">
        <w:t>, lockdown measures subsequently change congruently.</w:t>
      </w:r>
    </w:p>
    <w:p w14:paraId="76B64DAA" w14:textId="6FBCB4CF" w:rsidR="00E048AA" w:rsidRDefault="00B65F61" w:rsidP="00E048AA">
      <w:r>
        <w:t>Did</w:t>
      </w:r>
      <w:r w:rsidR="00E529B3">
        <w:t xml:space="preserve"> an increase in</w:t>
      </w:r>
      <w:r w:rsidR="00582ADD">
        <w:t xml:space="preserve"> the ratio of</w:t>
      </w:r>
      <w:r w:rsidR="00E529B3">
        <w:t xml:space="preserve"> anti-lockdown</w:t>
      </w:r>
      <w:r w:rsidR="00582ADD">
        <w:t xml:space="preserve"> tweets to</w:t>
      </w:r>
      <w:r w:rsidR="003D1421">
        <w:rPr>
          <w:b/>
          <w:bCs/>
        </w:rPr>
        <w:t xml:space="preserve"> </w:t>
      </w:r>
      <w:r w:rsidR="003D1421">
        <w:t xml:space="preserve">pro-lockdown </w:t>
      </w:r>
      <w:r w:rsidR="00582ADD">
        <w:t>tweets</w:t>
      </w:r>
      <w:r w:rsidR="003D1421">
        <w:t xml:space="preserve"> </w:t>
      </w:r>
      <w:r>
        <w:t xml:space="preserve">result in </w:t>
      </w:r>
      <w:r w:rsidR="00E529B3">
        <w:t>lockdown measures be</w:t>
      </w:r>
      <w:r w:rsidR="003D1421">
        <w:t>c</w:t>
      </w:r>
      <w:r>
        <w:t>oming</w:t>
      </w:r>
      <w:r w:rsidR="00E529B3">
        <w:t xml:space="preserve"> </w:t>
      </w:r>
      <w:r w:rsidR="00E529B3" w:rsidRPr="00E529B3">
        <w:rPr>
          <w:b/>
          <w:bCs/>
        </w:rPr>
        <w:t>less stringent</w:t>
      </w:r>
      <w:r w:rsidR="00E529B3">
        <w:t xml:space="preserve">, when </w:t>
      </w:r>
      <w:r>
        <w:t>controlling</w:t>
      </w:r>
      <w:r w:rsidR="00E529B3">
        <w:t xml:space="preserve"> for the risk posed by the virus, and regional trends in COVID-19 response</w:t>
      </w:r>
      <w:r>
        <w:t>?</w:t>
      </w:r>
    </w:p>
    <w:p w14:paraId="357168A7" w14:textId="77777777" w:rsidR="004E2566" w:rsidRDefault="004E2566" w:rsidP="00E048AA"/>
    <w:p w14:paraId="24451938" w14:textId="27BB6B9E" w:rsidR="00D3436B" w:rsidRPr="00E048AA" w:rsidRDefault="00E048AA" w:rsidP="00E048AA">
      <w:pPr>
        <w:pStyle w:val="Heading1"/>
        <w:rPr>
          <w:i/>
          <w:iCs/>
        </w:rPr>
      </w:pPr>
      <w:r>
        <w:t>4</w:t>
      </w:r>
      <w:r>
        <w:tab/>
        <w:t>DATA</w:t>
      </w:r>
      <w:r w:rsidR="00E05F35">
        <w:t xml:space="preserve"> </w:t>
      </w:r>
    </w:p>
    <w:p w14:paraId="52519B37" w14:textId="12F8FA10" w:rsidR="00383471" w:rsidRDefault="00E048AA" w:rsidP="00E048AA">
      <w:pPr>
        <w:pStyle w:val="Heading2"/>
      </w:pPr>
      <w:r>
        <w:rPr>
          <w:rStyle w:val="Heading2Char"/>
        </w:rPr>
        <w:t xml:space="preserve">4.1 </w:t>
      </w:r>
      <w:r w:rsidR="004457D5" w:rsidRPr="004457D5">
        <w:t>Explanatory Variable</w:t>
      </w:r>
    </w:p>
    <w:p w14:paraId="57E580B8" w14:textId="4C6DD92B" w:rsidR="004457D5" w:rsidRDefault="00383471" w:rsidP="00DC6923">
      <w:r>
        <w:t>This project required extensive Twitter data related to COVID-19 and lockdown policy</w:t>
      </w:r>
      <w:r w:rsidR="00650B80">
        <w:t xml:space="preserve">, to </w:t>
      </w:r>
      <w:r>
        <w:t xml:space="preserve">gain an accurate representation of public </w:t>
      </w:r>
      <w:r w:rsidR="00650B80">
        <w:t>opinion on</w:t>
      </w:r>
      <w:r>
        <w:t xml:space="preserve"> lockdown measures.  Further, to create a measure of</w:t>
      </w:r>
      <w:r w:rsidR="00CC7D6D">
        <w:t xml:space="preserve"> national</w:t>
      </w:r>
      <w:r>
        <w:t xml:space="preserve"> public opinion, Twitter data must be geocoded.</w:t>
      </w:r>
      <w:r w:rsidR="00250E5C">
        <w:t xml:space="preserve"> </w:t>
      </w:r>
      <w:r>
        <w:t xml:space="preserve">While Twitter allows researchers to directly retrieve tweets, using REST API based on predefined parameters, such as keywords, only </w:t>
      </w:r>
      <w:r w:rsidR="00DC1719">
        <w:t>an estimated 0.85</w:t>
      </w:r>
      <w:r>
        <w:t>% of tweets are geotagged</w:t>
      </w:r>
      <w:r w:rsidR="00DC1719">
        <w:t>, with statistically significant differences in the demographics of those who geotag their tweets compared with those who don’t</w:t>
      </w:r>
      <w:r>
        <w:t xml:space="preserve"> (</w:t>
      </w:r>
      <w:r w:rsidR="00DC1719">
        <w:t>Sloan and Morgan, 2015</w:t>
      </w:r>
      <w:r>
        <w:t xml:space="preserve">). Consequently, this study required a </w:t>
      </w:r>
      <w:r w:rsidR="004C0E1B">
        <w:t>third-party</w:t>
      </w:r>
      <w:r>
        <w:t xml:space="preserve"> dataset</w:t>
      </w:r>
      <w:r w:rsidR="00781E3E">
        <w:t xml:space="preserve"> which derived geolocation based on other tweet text and user indicators</w:t>
      </w:r>
      <w:r w:rsidR="008B3077">
        <w:t xml:space="preserve">. </w:t>
      </w:r>
      <w:r w:rsidR="00781E3E">
        <w:t xml:space="preserve">The TBCOV dataset </w:t>
      </w:r>
      <w:bookmarkStart w:id="14" w:name="_Hlk110784726"/>
      <w:r w:rsidR="00781E3E">
        <w:t xml:space="preserve">(Imran, Qazi &amp; Ofli, 2022) </w:t>
      </w:r>
      <w:bookmarkEnd w:id="14"/>
      <w:r w:rsidR="00781E3E">
        <w:t>fulfilled this requirement, providing 1.2 billion geocoded tweets worldwide</w:t>
      </w:r>
      <w:r w:rsidR="00250E5C">
        <w:t>.</w:t>
      </w:r>
      <w:r w:rsidR="00104F2E">
        <w:t xml:space="preserve"> </w:t>
      </w:r>
      <w:r w:rsidR="00737DCE">
        <w:t>The authors</w:t>
      </w:r>
      <w:r w:rsidR="00805864">
        <w:t xml:space="preserve"> use a geolocalisation approach which deduces tweet location based on user location, user description, </w:t>
      </w:r>
      <w:r w:rsidR="004D0748">
        <w:t xml:space="preserve">tweet content and time zone. </w:t>
      </w:r>
      <w:r w:rsidR="00401793">
        <w:t xml:space="preserve">As Twitter does not allow third parties to publish the </w:t>
      </w:r>
      <w:r w:rsidR="00DF36CB">
        <w:t xml:space="preserve">content </w:t>
      </w:r>
      <w:r w:rsidR="00401793">
        <w:t>of their tweets, external datasets must instead provide Twitter IDs, which are unique 64-bit unsigned integers (</w:t>
      </w:r>
      <w:r w:rsidR="00DF36CB">
        <w:t>Twitter, 2022</w:t>
      </w:r>
      <w:r w:rsidR="00401793">
        <w:t>)</w:t>
      </w:r>
      <w:r w:rsidR="00DF36CB">
        <w:t xml:space="preserve">. These IDs must be </w:t>
      </w:r>
      <w:r w:rsidR="00DF36CB">
        <w:lastRenderedPageBreak/>
        <w:t>“hydrated”</w:t>
      </w:r>
      <w:r w:rsidR="00B37781">
        <w:t xml:space="preserve"> by converting back into JSON form by querying </w:t>
      </w:r>
      <w:r w:rsidR="00116809">
        <w:t>Twitter</w:t>
      </w:r>
      <w:r w:rsidR="00B37781">
        <w:t>. This project uses the DocNow hydrat</w:t>
      </w:r>
      <w:r w:rsidR="00E05F35">
        <w:t>ion</w:t>
      </w:r>
      <w:r w:rsidR="00B37781">
        <w:t xml:space="preserve"> app </w:t>
      </w:r>
      <w:r w:rsidR="00CC7D6D">
        <w:t xml:space="preserve">for this process </w:t>
      </w:r>
      <w:r w:rsidR="00B37781">
        <w:t>(Documenting the Now, 2020).</w:t>
      </w:r>
    </w:p>
    <w:p w14:paraId="0F8AAA04" w14:textId="77777777" w:rsidR="00E048AA" w:rsidRPr="004457D5" w:rsidRDefault="00E048AA" w:rsidP="00DC6923"/>
    <w:p w14:paraId="1A87FF58" w14:textId="1F52BCEC" w:rsidR="004457D5" w:rsidRPr="004457D5" w:rsidRDefault="00E048AA" w:rsidP="00E048AA">
      <w:pPr>
        <w:pStyle w:val="Heading2"/>
      </w:pPr>
      <w:r>
        <w:t>4</w:t>
      </w:r>
      <w:r w:rsidR="004457D5" w:rsidRPr="004457D5">
        <w:t>.2</w:t>
      </w:r>
      <w:r w:rsidR="004457D5" w:rsidRPr="004457D5">
        <w:tab/>
        <w:t>Outcome Variable</w:t>
      </w:r>
      <w:r w:rsidR="004457D5" w:rsidRPr="004457D5">
        <w:tab/>
      </w:r>
      <w:r w:rsidR="004457D5" w:rsidRPr="004457D5">
        <w:tab/>
      </w:r>
      <w:r w:rsidR="004457D5" w:rsidRPr="004457D5">
        <w:tab/>
      </w:r>
      <w:r w:rsidR="004457D5" w:rsidRPr="004457D5">
        <w:tab/>
      </w:r>
      <w:r w:rsidR="004457D5" w:rsidRPr="004457D5">
        <w:tab/>
      </w:r>
      <w:r w:rsidR="004457D5" w:rsidRPr="004457D5">
        <w:tab/>
      </w:r>
      <w:r w:rsidR="004457D5" w:rsidRPr="004457D5">
        <w:tab/>
      </w:r>
      <w:r w:rsidR="004457D5" w:rsidRPr="004457D5">
        <w:tab/>
      </w:r>
    </w:p>
    <w:p w14:paraId="3447F221" w14:textId="5E7E3339" w:rsidR="00335119" w:rsidRDefault="00157B36" w:rsidP="00157B36">
      <w:pPr>
        <w:rPr>
          <w:color w:val="000000"/>
        </w:rPr>
      </w:pPr>
      <w:r>
        <w:t xml:space="preserve">The outcome variable of interest is </w:t>
      </w:r>
      <w:r w:rsidR="00697086">
        <w:t>the stringency of a</w:t>
      </w:r>
      <w:r>
        <w:t xml:space="preserve"> country’s </w:t>
      </w:r>
      <w:r w:rsidR="00697086">
        <w:t>lockdown</w:t>
      </w:r>
      <w:r>
        <w:t xml:space="preserve"> policy. </w:t>
      </w:r>
      <w:r w:rsidR="00A85507">
        <w:t>However,</w:t>
      </w:r>
      <w:r>
        <w:t xml:space="preserve"> as COVID policy is largely contingent on the current risk posed by the virus, this study required a measure of </w:t>
      </w:r>
      <w:r w:rsidR="005B41C1">
        <w:t xml:space="preserve">lockdown </w:t>
      </w:r>
      <w:r>
        <w:t xml:space="preserve">policy which could control for </w:t>
      </w:r>
      <w:r w:rsidR="002A2145">
        <w:t xml:space="preserve">risk. </w:t>
      </w:r>
      <w:r w:rsidR="002A2145">
        <w:rPr>
          <w:color w:val="000000"/>
        </w:rPr>
        <w:t xml:space="preserve">OxCGRT “collects information on policy measures governments have taken to tackle COVID-19” </w:t>
      </w:r>
      <w:bookmarkStart w:id="15" w:name="_Hlk110784735"/>
      <w:r w:rsidR="002A2145">
        <w:rPr>
          <w:color w:val="000000"/>
        </w:rPr>
        <w:t xml:space="preserve">(Hale et al., 2021), </w:t>
      </w:r>
      <w:bookmarkEnd w:id="15"/>
      <w:r w:rsidR="002A2145">
        <w:rPr>
          <w:color w:val="000000"/>
        </w:rPr>
        <w:t>compris</w:t>
      </w:r>
      <w:r w:rsidR="00116809">
        <w:rPr>
          <w:color w:val="000000"/>
        </w:rPr>
        <w:t>ed</w:t>
      </w:r>
      <w:r w:rsidR="002A2145">
        <w:rPr>
          <w:color w:val="000000"/>
        </w:rPr>
        <w:t xml:space="preserve"> of 21 live indicators of government response. </w:t>
      </w:r>
      <w:r w:rsidR="005B41C1">
        <w:rPr>
          <w:color w:val="000000"/>
        </w:rPr>
        <w:t>OxCGRT</w:t>
      </w:r>
      <w:r w:rsidR="002A2145">
        <w:rPr>
          <w:color w:val="000000"/>
        </w:rPr>
        <w:t xml:space="preserve"> presents an overall response index, a containment and health index, </w:t>
      </w:r>
      <w:r w:rsidR="00697086">
        <w:rPr>
          <w:color w:val="000000"/>
        </w:rPr>
        <w:t xml:space="preserve">a </w:t>
      </w:r>
      <w:r w:rsidR="002A2145">
        <w:rPr>
          <w:color w:val="000000"/>
        </w:rPr>
        <w:t xml:space="preserve">stringency index, economic support, and </w:t>
      </w:r>
      <w:r w:rsidR="00697086">
        <w:rPr>
          <w:color w:val="000000"/>
        </w:rPr>
        <w:t xml:space="preserve">a </w:t>
      </w:r>
      <w:r w:rsidR="002A2145">
        <w:rPr>
          <w:color w:val="000000"/>
        </w:rPr>
        <w:t>risk of openness index.</w:t>
      </w:r>
      <w:r w:rsidR="004136DC">
        <w:rPr>
          <w:color w:val="000000"/>
        </w:rPr>
        <w:t xml:space="preserve">  </w:t>
      </w:r>
    </w:p>
    <w:p w14:paraId="1BDB3CAF" w14:textId="65661520" w:rsidR="00BD5730" w:rsidRDefault="004136DC" w:rsidP="00157B36">
      <w:pPr>
        <w:rPr>
          <w:color w:val="000000"/>
        </w:rPr>
      </w:pPr>
      <w:r>
        <w:rPr>
          <w:color w:val="000000"/>
        </w:rPr>
        <w:t>The stringency index</w:t>
      </w:r>
      <w:r w:rsidR="00697086">
        <w:rPr>
          <w:color w:val="000000"/>
        </w:rPr>
        <w:t xml:space="preserve"> is</w:t>
      </w:r>
      <w:r>
        <w:rPr>
          <w:color w:val="000000"/>
        </w:rPr>
        <w:t xml:space="preserve"> calculated based on the </w:t>
      </w:r>
      <w:r w:rsidR="00697086">
        <w:rPr>
          <w:color w:val="000000"/>
        </w:rPr>
        <w:t>lockdown-style</w:t>
      </w:r>
      <w:r>
        <w:rPr>
          <w:color w:val="000000"/>
        </w:rPr>
        <w:t xml:space="preserve"> policies of each country</w:t>
      </w:r>
      <w:r w:rsidR="00D228B7">
        <w:rPr>
          <w:color w:val="000000"/>
        </w:rPr>
        <w:t xml:space="preserve">. It is evaluated based on eight indicators: school closures, workplace closures, cancel public events, restrictions on gathering size, public transport closures, </w:t>
      </w:r>
      <w:r w:rsidR="00697086">
        <w:rPr>
          <w:color w:val="000000"/>
        </w:rPr>
        <w:t>stay-at-home</w:t>
      </w:r>
      <w:r w:rsidR="00D228B7">
        <w:rPr>
          <w:color w:val="000000"/>
        </w:rPr>
        <w:t xml:space="preserve"> requirements, restrictions on internal movement and restrictions on international travel (Hale et al. 2020)</w:t>
      </w:r>
      <w:r w:rsidR="00D62350">
        <w:rPr>
          <w:color w:val="000000"/>
        </w:rPr>
        <w:t>. The stringency index</w:t>
      </w:r>
      <w:r>
        <w:rPr>
          <w:color w:val="000000"/>
        </w:rPr>
        <w:t xml:space="preserve"> provides an accurate measure of</w:t>
      </w:r>
      <w:r w:rsidR="000E34CF">
        <w:rPr>
          <w:color w:val="000000"/>
        </w:rPr>
        <w:t xml:space="preserve"> policies that restrict people’s behaviour, independent of</w:t>
      </w:r>
      <w:r w:rsidR="00B0444F">
        <w:rPr>
          <w:color w:val="000000"/>
        </w:rPr>
        <w:t xml:space="preserve"> other COVID-19 response policies, such as</w:t>
      </w:r>
      <w:r w:rsidR="000E34CF">
        <w:rPr>
          <w:color w:val="000000"/>
        </w:rPr>
        <w:t xml:space="preserve"> testing and contact tracing, healthcare investment, </w:t>
      </w:r>
      <w:r w:rsidR="00B0444F">
        <w:rPr>
          <w:color w:val="000000"/>
        </w:rPr>
        <w:t>vaccination,</w:t>
      </w:r>
      <w:r w:rsidR="000E34CF">
        <w:rPr>
          <w:color w:val="000000"/>
        </w:rPr>
        <w:t xml:space="preserve"> and income support</w:t>
      </w:r>
      <w:r>
        <w:rPr>
          <w:color w:val="000000"/>
        </w:rPr>
        <w:t>.</w:t>
      </w:r>
      <w:r w:rsidR="000E34CF">
        <w:rPr>
          <w:color w:val="000000"/>
        </w:rPr>
        <w:t xml:space="preserve"> </w:t>
      </w:r>
      <w:r w:rsidR="00697086">
        <w:rPr>
          <w:color w:val="000000"/>
        </w:rPr>
        <w:t>This project</w:t>
      </w:r>
      <w:r w:rsidR="000E34CF">
        <w:rPr>
          <w:color w:val="000000"/>
        </w:rPr>
        <w:t xml:space="preserve"> hypothesise</w:t>
      </w:r>
      <w:r w:rsidR="00697086">
        <w:rPr>
          <w:color w:val="000000"/>
        </w:rPr>
        <w:t>s</w:t>
      </w:r>
      <w:r w:rsidR="000E34CF">
        <w:rPr>
          <w:color w:val="000000"/>
        </w:rPr>
        <w:t xml:space="preserve"> that </w:t>
      </w:r>
      <w:r w:rsidR="00D62350">
        <w:rPr>
          <w:color w:val="000000"/>
        </w:rPr>
        <w:t xml:space="preserve">the </w:t>
      </w:r>
      <w:r w:rsidR="000E34CF">
        <w:rPr>
          <w:color w:val="000000"/>
        </w:rPr>
        <w:t>stringency index will be the most responsive</w:t>
      </w:r>
      <w:r w:rsidR="00D62350">
        <w:rPr>
          <w:color w:val="000000"/>
        </w:rPr>
        <w:t xml:space="preserve"> element of government policy</w:t>
      </w:r>
      <w:r w:rsidR="000E34CF">
        <w:rPr>
          <w:color w:val="000000"/>
        </w:rPr>
        <w:t xml:space="preserve"> to changes </w:t>
      </w:r>
      <w:r w:rsidR="00116809">
        <w:rPr>
          <w:color w:val="000000"/>
        </w:rPr>
        <w:t>in</w:t>
      </w:r>
      <w:r w:rsidR="000E34CF">
        <w:rPr>
          <w:color w:val="000000"/>
        </w:rPr>
        <w:t xml:space="preserve"> public opinion</w:t>
      </w:r>
      <w:r w:rsidR="00422433">
        <w:rPr>
          <w:color w:val="000000"/>
        </w:rPr>
        <w:t>,</w:t>
      </w:r>
      <w:r w:rsidR="000E34CF">
        <w:rPr>
          <w:color w:val="000000"/>
        </w:rPr>
        <w:t xml:space="preserve"> as </w:t>
      </w:r>
      <w:r w:rsidR="00422433">
        <w:rPr>
          <w:color w:val="000000"/>
        </w:rPr>
        <w:t>lockdown-style</w:t>
      </w:r>
      <w:r w:rsidR="00BD5730">
        <w:rPr>
          <w:color w:val="000000"/>
        </w:rPr>
        <w:t xml:space="preserve"> policies infringe the most upon individual</w:t>
      </w:r>
      <w:r w:rsidR="00422433">
        <w:rPr>
          <w:color w:val="000000"/>
        </w:rPr>
        <w:t xml:space="preserve">s’ </w:t>
      </w:r>
      <w:r w:rsidR="00D87BEC">
        <w:rPr>
          <w:color w:val="000000"/>
        </w:rPr>
        <w:t>civil liberties (Flood et al., 2020)</w:t>
      </w:r>
      <w:r w:rsidR="00BD5730">
        <w:rPr>
          <w:color w:val="000000"/>
        </w:rPr>
        <w:t xml:space="preserve"> and ultimately require compliance from the public to be effective</w:t>
      </w:r>
      <w:r w:rsidR="00F40645">
        <w:rPr>
          <w:color w:val="000000"/>
        </w:rPr>
        <w:t xml:space="preserve"> (Talic et a</w:t>
      </w:r>
      <w:r w:rsidR="00335119">
        <w:rPr>
          <w:color w:val="000000"/>
        </w:rPr>
        <w:t>l</w:t>
      </w:r>
      <w:r w:rsidR="00F40645">
        <w:rPr>
          <w:color w:val="000000"/>
        </w:rPr>
        <w:t>., 2021</w:t>
      </w:r>
      <w:r w:rsidR="00F82C4A">
        <w:rPr>
          <w:color w:val="000000"/>
        </w:rPr>
        <w:t>)</w:t>
      </w:r>
      <w:r w:rsidR="00BD5730">
        <w:rPr>
          <w:color w:val="000000"/>
        </w:rPr>
        <w:t xml:space="preserve">. </w:t>
      </w:r>
    </w:p>
    <w:p w14:paraId="4A9A324F" w14:textId="74D6BCCA" w:rsidR="00335119" w:rsidRDefault="004136DC" w:rsidP="00157B36">
      <w:pPr>
        <w:rPr>
          <w:color w:val="000000"/>
        </w:rPr>
      </w:pPr>
      <w:r w:rsidRPr="00974694">
        <w:t xml:space="preserve">The risk of openness index </w:t>
      </w:r>
      <w:r w:rsidR="00974694" w:rsidRPr="00974694">
        <w:t>“calculates a measure of risk that a country faces from adopting an ‘open’ policy stance” (Hale et al., 2020a, p.1). It</w:t>
      </w:r>
      <w:r w:rsidRPr="00974694">
        <w:t xml:space="preserve"> provides a measure of </w:t>
      </w:r>
      <w:r w:rsidR="006722C2" w:rsidRPr="00974694">
        <w:t>COVID-19 severity</w:t>
      </w:r>
      <w:r w:rsidRPr="00974694">
        <w:t xml:space="preserve"> </w:t>
      </w:r>
      <w:r w:rsidR="00335119" w:rsidRPr="00974694">
        <w:t xml:space="preserve">which is consistent across </w:t>
      </w:r>
      <w:r w:rsidR="00335119">
        <w:rPr>
          <w:color w:val="000000"/>
        </w:rPr>
        <w:t>countries and time.</w:t>
      </w:r>
      <w:r w:rsidR="00D5592D">
        <w:rPr>
          <w:color w:val="000000"/>
        </w:rPr>
        <w:t xml:space="preserve"> Other measures</w:t>
      </w:r>
      <w:r w:rsidR="00E7560F">
        <w:rPr>
          <w:color w:val="000000"/>
        </w:rPr>
        <w:t xml:space="preserve"> of risk</w:t>
      </w:r>
      <w:r w:rsidR="00D5592D">
        <w:rPr>
          <w:color w:val="000000"/>
        </w:rPr>
        <w:t xml:space="preserve"> such as </w:t>
      </w:r>
      <w:r w:rsidR="00335119">
        <w:rPr>
          <w:color w:val="000000"/>
        </w:rPr>
        <w:t xml:space="preserve">daily cases, deaths, or </w:t>
      </w:r>
      <w:r w:rsidR="00D5592D">
        <w:rPr>
          <w:color w:val="000000"/>
        </w:rPr>
        <w:t>hospital admissions</w:t>
      </w:r>
      <w:r w:rsidR="00504D1A">
        <w:rPr>
          <w:color w:val="000000"/>
        </w:rPr>
        <w:t xml:space="preserve"> are not directly comparable across time</w:t>
      </w:r>
      <w:r w:rsidR="003F1289">
        <w:rPr>
          <w:color w:val="000000"/>
        </w:rPr>
        <w:t xml:space="preserve"> due to changing </w:t>
      </w:r>
      <w:r w:rsidR="00504D1A">
        <w:rPr>
          <w:color w:val="000000"/>
        </w:rPr>
        <w:t>risk</w:t>
      </w:r>
      <w:r w:rsidR="003872D0">
        <w:rPr>
          <w:color w:val="000000"/>
        </w:rPr>
        <w:t xml:space="preserve"> </w:t>
      </w:r>
      <w:r w:rsidR="003872D0">
        <w:rPr>
          <w:color w:val="000000"/>
        </w:rPr>
        <w:lastRenderedPageBreak/>
        <w:t>assessments based on vaccination and treatment, and across countries due to differing healthcare capacities and treatment capabilities</w:t>
      </w:r>
      <w:r w:rsidR="00504D1A">
        <w:rPr>
          <w:color w:val="000000"/>
        </w:rPr>
        <w:t>.</w:t>
      </w:r>
    </w:p>
    <w:p w14:paraId="7F4EC28D" w14:textId="0F253EDD" w:rsidR="00157B36" w:rsidRDefault="00F1234F" w:rsidP="00157B36">
      <w:pPr>
        <w:rPr>
          <w:color w:val="000000"/>
        </w:rPr>
      </w:pPr>
      <w:r>
        <w:rPr>
          <w:color w:val="000000"/>
        </w:rPr>
        <w:t xml:space="preserve">The stringency index, scored out of 100, can therefore be offset by the risk of openness index, also out of 100, to create an outcome variable which captures a country’s lockdown stringency, </w:t>
      </w:r>
      <w:r>
        <w:rPr>
          <w:i/>
          <w:iCs/>
          <w:color w:val="000000"/>
        </w:rPr>
        <w:t xml:space="preserve">relative to </w:t>
      </w:r>
      <w:r>
        <w:rPr>
          <w:color w:val="000000"/>
        </w:rPr>
        <w:t>the current risk posed by the virus.</w:t>
      </w:r>
    </w:p>
    <w:p w14:paraId="22E95105" w14:textId="77777777" w:rsidR="00E048AA" w:rsidRPr="00F1234F" w:rsidRDefault="00E048AA" w:rsidP="00157B36"/>
    <w:p w14:paraId="3C814399" w14:textId="321A7332" w:rsidR="00444202" w:rsidRDefault="00E048AA" w:rsidP="00E048AA">
      <w:pPr>
        <w:pStyle w:val="Heading2"/>
      </w:pPr>
      <w:r>
        <w:t>4.3</w:t>
      </w:r>
      <w:r>
        <w:tab/>
      </w:r>
      <w:r w:rsidR="004457D5" w:rsidRPr="004457D5">
        <w:t>Case Selection</w:t>
      </w:r>
      <w:r w:rsidR="004457D5" w:rsidRPr="004457D5">
        <w:tab/>
      </w:r>
    </w:p>
    <w:p w14:paraId="23EBFA8B" w14:textId="4FB52CD7" w:rsidR="005F12A1" w:rsidRDefault="0046307B" w:rsidP="00444202">
      <w:r>
        <w:t>Excluding</w:t>
      </w:r>
      <w:r w:rsidR="00780BDE">
        <w:t xml:space="preserve"> Hobolt and Klemmemsen (2005), the traditional literature on public opinion focuses on state-level changes to public opinion and policy within the US. </w:t>
      </w:r>
      <w:r w:rsidR="006C7FC0" w:rsidRPr="00623D67">
        <w:t>Hobolt and Klemmemsen</w:t>
      </w:r>
      <w:r w:rsidR="00623D67" w:rsidRPr="00623D67">
        <w:t>’s</w:t>
      </w:r>
      <w:r w:rsidR="0053388D">
        <w:t xml:space="preserve"> case</w:t>
      </w:r>
      <w:r w:rsidR="00623D67" w:rsidRPr="00623D67">
        <w:t xml:space="preserve"> study</w:t>
      </w:r>
      <w:r w:rsidR="005F12A1">
        <w:t xml:space="preserve"> of</w:t>
      </w:r>
      <w:r w:rsidR="00780BDE">
        <w:t xml:space="preserve"> </w:t>
      </w:r>
      <w:r w:rsidR="00780BDE" w:rsidRPr="00623D67">
        <w:t>public opinion</w:t>
      </w:r>
      <w:r w:rsidR="00780BDE">
        <w:t xml:space="preserve"> in</w:t>
      </w:r>
      <w:r w:rsidR="005F12A1">
        <w:t xml:space="preserve"> </w:t>
      </w:r>
      <w:r w:rsidR="00640367" w:rsidRPr="00623D67">
        <w:t>Denmark and the UK</w:t>
      </w:r>
      <w:r w:rsidR="00780BDE">
        <w:t xml:space="preserve"> </w:t>
      </w:r>
      <w:r w:rsidR="005F12A1">
        <w:t>is</w:t>
      </w:r>
      <w:r w:rsidR="004C0576">
        <w:t xml:space="preserve"> </w:t>
      </w:r>
      <w:r w:rsidR="005F12A1">
        <w:t>comparative</w:t>
      </w:r>
      <w:r w:rsidR="00640367" w:rsidRPr="00623D67">
        <w:t xml:space="preserve"> as they </w:t>
      </w:r>
      <w:r w:rsidR="004C0576">
        <w:t>compare one</w:t>
      </w:r>
      <w:r w:rsidR="00640367" w:rsidRPr="00623D67">
        <w:t xml:space="preserve"> highly proportional and</w:t>
      </w:r>
      <w:r w:rsidR="004C0576">
        <w:t xml:space="preserve"> one</w:t>
      </w:r>
      <w:r w:rsidR="00640367" w:rsidRPr="00623D67">
        <w:t xml:space="preserve"> highly majoritarian democrac</w:t>
      </w:r>
      <w:r w:rsidR="004C0576">
        <w:t>y</w:t>
      </w:r>
      <w:r w:rsidR="00640367" w:rsidRPr="00623D67">
        <w:t xml:space="preserve">. </w:t>
      </w:r>
      <w:r w:rsidR="004C0576">
        <w:t>The</w:t>
      </w:r>
      <w:r w:rsidR="00377EB5" w:rsidRPr="00623D67">
        <w:t xml:space="preserve"> primary aim of this study is not</w:t>
      </w:r>
      <w:r w:rsidR="005F12A1">
        <w:t xml:space="preserve"> </w:t>
      </w:r>
      <w:r w:rsidR="00377EB5" w:rsidRPr="00623D67">
        <w:t>comparison</w:t>
      </w:r>
      <w:r w:rsidR="00640367" w:rsidRPr="00623D67">
        <w:t xml:space="preserve">, </w:t>
      </w:r>
      <w:r w:rsidR="005F12A1">
        <w:t>but</w:t>
      </w:r>
      <w:r w:rsidR="00640367" w:rsidRPr="00623D67">
        <w:t xml:space="preserve"> </w:t>
      </w:r>
      <w:r w:rsidR="005F12A1">
        <w:t>to understand</w:t>
      </w:r>
      <w:r w:rsidR="00640367" w:rsidRPr="00623D67">
        <w:t xml:space="preserve"> a general phenomenon across countries</w:t>
      </w:r>
      <w:r w:rsidR="00377EB5" w:rsidRPr="00623D67">
        <w:t xml:space="preserve">. </w:t>
      </w:r>
      <w:r w:rsidR="005F12A1">
        <w:t xml:space="preserve">This project instead employs a </w:t>
      </w:r>
      <w:r w:rsidR="00377EB5" w:rsidRPr="00623D67">
        <w:t xml:space="preserve">collective case study – picking </w:t>
      </w:r>
      <w:r w:rsidR="00E70AEC">
        <w:t>several</w:t>
      </w:r>
      <w:r w:rsidR="00377EB5" w:rsidRPr="00623D67">
        <w:t xml:space="preserve"> instrumental (or typical) cases to understand a wider phenomenon, in order to</w:t>
      </w:r>
      <w:r w:rsidR="00377EB5">
        <w:t xml:space="preserve"> generalise </w:t>
      </w:r>
      <w:bookmarkStart w:id="16" w:name="_Hlk110784756"/>
      <w:r w:rsidR="00377EB5">
        <w:t>(Stake, 199</w:t>
      </w:r>
      <w:r w:rsidR="005A7F11">
        <w:t>5</w:t>
      </w:r>
      <w:r w:rsidR="00377EB5">
        <w:t xml:space="preserve">). </w:t>
      </w:r>
      <w:bookmarkEnd w:id="16"/>
      <w:r w:rsidR="00377EB5">
        <w:t>Therefore, I wished to select multiple “Western” Democracies</w:t>
      </w:r>
      <w:r w:rsidR="00824C01">
        <w:t xml:space="preserve"> which may be representative of other, non-English speaking</w:t>
      </w:r>
      <w:r w:rsidR="00582A03">
        <w:t>, democracies.</w:t>
      </w:r>
      <w:r w:rsidR="00E510E6">
        <w:rPr>
          <w:rStyle w:val="FootnoteReference"/>
        </w:rPr>
        <w:footnoteReference w:id="1"/>
      </w:r>
      <w:r w:rsidR="00582A03">
        <w:t xml:space="preserve"> Australia, Canada, Ireland, New Zealand and the United Kingdom were selected</w:t>
      </w:r>
      <w:r w:rsidR="0053430D">
        <w:t xml:space="preserve"> – all sovereign nations, with developed economies and full democra</w:t>
      </w:r>
      <w:r w:rsidR="005B75A8">
        <w:t>tic rights</w:t>
      </w:r>
      <w:r w:rsidR="00780BDE">
        <w:t xml:space="preserve"> (see Table </w:t>
      </w:r>
      <w:r w:rsidR="00EF559C">
        <w:t>1</w:t>
      </w:r>
      <w:r w:rsidR="00780BDE">
        <w:t>)</w:t>
      </w:r>
      <w:r w:rsidR="0053430D">
        <w:t>.</w:t>
      </w:r>
    </w:p>
    <w:p w14:paraId="1ABC486D" w14:textId="65B6731C" w:rsidR="00780BDE" w:rsidRDefault="00780BDE" w:rsidP="00444202">
      <w:r>
        <w:t>This project assesses COVID-19 policy and public opinion on a “sovereign-state” level.</w:t>
      </w:r>
      <w:r>
        <w:rPr>
          <w:rStyle w:val="FootnoteReference"/>
        </w:rPr>
        <w:footnoteReference w:id="2"/>
      </w:r>
      <w:r>
        <w:t xml:space="preserve"> While much of the lockdown-style policies vary within these sovereign states</w:t>
      </w:r>
      <w:r w:rsidR="0013152C">
        <w:t>,</w:t>
      </w:r>
      <w:r w:rsidR="0013152C">
        <w:rPr>
          <w:rStyle w:val="FootnoteReference"/>
        </w:rPr>
        <w:footnoteReference w:id="3"/>
      </w:r>
      <w:r>
        <w:t xml:space="preserve"> such as countries within the United Kingdom and states within Canada and Australia, consistent measures of COVID-19 risk were only available at the </w:t>
      </w:r>
      <w:r w:rsidR="0053388D">
        <w:t>national</w:t>
      </w:r>
      <w:r>
        <w:t xml:space="preserve"> level. This is an apparent weakness of this research design</w:t>
      </w:r>
      <w:r w:rsidR="000A0164">
        <w:t>.</w:t>
      </w:r>
    </w:p>
    <w:p w14:paraId="0E9E5A6F" w14:textId="77777777" w:rsidR="00780BDE" w:rsidRDefault="00780BDE" w:rsidP="0044420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114"/>
        <w:gridCol w:w="2132"/>
        <w:gridCol w:w="1809"/>
      </w:tblGrid>
      <w:tr w:rsidR="00290349" w14:paraId="5E05137E" w14:textId="33A5D4E7" w:rsidTr="00290349">
        <w:tc>
          <w:tcPr>
            <w:tcW w:w="6355" w:type="dxa"/>
            <w:gridSpan w:val="3"/>
            <w:tcBorders>
              <w:bottom w:val="single" w:sz="4" w:space="0" w:color="auto"/>
            </w:tcBorders>
          </w:tcPr>
          <w:p w14:paraId="5D7EA176" w14:textId="10356160" w:rsidR="00B85894" w:rsidRDefault="00290349" w:rsidP="003949D8">
            <w:pPr>
              <w:spacing w:line="276" w:lineRule="auto"/>
            </w:pPr>
            <w:r w:rsidRPr="005F0F2B">
              <w:rPr>
                <w:b/>
                <w:bCs/>
              </w:rPr>
              <w:t xml:space="preserve">Table </w:t>
            </w:r>
            <w:r w:rsidR="00EF559C">
              <w:rPr>
                <w:b/>
                <w:bCs/>
              </w:rPr>
              <w:t>1</w:t>
            </w:r>
            <w:r w:rsidRPr="005F0F2B">
              <w:rPr>
                <w:b/>
                <w:bCs/>
              </w:rPr>
              <w:t>.</w:t>
            </w:r>
            <w:r>
              <w:t xml:space="preserve"> </w:t>
            </w:r>
            <w:r w:rsidR="001865D1">
              <w:t>Freedom House Scores for Sampled Countries.</w:t>
            </w:r>
          </w:p>
        </w:tc>
        <w:tc>
          <w:tcPr>
            <w:tcW w:w="1809" w:type="dxa"/>
            <w:tcBorders>
              <w:bottom w:val="single" w:sz="4" w:space="0" w:color="auto"/>
            </w:tcBorders>
          </w:tcPr>
          <w:p w14:paraId="7BE56D12" w14:textId="77777777" w:rsidR="00290349" w:rsidRPr="005F0F2B" w:rsidRDefault="00290349" w:rsidP="003949D8">
            <w:pPr>
              <w:spacing w:line="276" w:lineRule="auto"/>
              <w:rPr>
                <w:b/>
                <w:bCs/>
              </w:rPr>
            </w:pPr>
          </w:p>
        </w:tc>
      </w:tr>
      <w:tr w:rsidR="00290349" w14:paraId="3474965D" w14:textId="2B963800" w:rsidTr="00290349">
        <w:tc>
          <w:tcPr>
            <w:tcW w:w="2109" w:type="dxa"/>
            <w:tcBorders>
              <w:top w:val="single" w:sz="12" w:space="0" w:color="auto"/>
              <w:bottom w:val="single" w:sz="4" w:space="0" w:color="auto"/>
            </w:tcBorders>
          </w:tcPr>
          <w:p w14:paraId="03C9AAA2" w14:textId="77777777" w:rsidR="00290349" w:rsidRDefault="00290349" w:rsidP="003949D8">
            <w:pPr>
              <w:spacing w:line="276" w:lineRule="auto"/>
              <w:jc w:val="center"/>
            </w:pPr>
            <w:r>
              <w:t>Country</w:t>
            </w:r>
          </w:p>
        </w:tc>
        <w:tc>
          <w:tcPr>
            <w:tcW w:w="2114" w:type="dxa"/>
            <w:tcBorders>
              <w:top w:val="single" w:sz="12" w:space="0" w:color="auto"/>
              <w:bottom w:val="single" w:sz="4" w:space="0" w:color="auto"/>
            </w:tcBorders>
          </w:tcPr>
          <w:p w14:paraId="6AA3C4DE" w14:textId="11F61878" w:rsidR="00290349" w:rsidRDefault="00290349" w:rsidP="003949D8">
            <w:pPr>
              <w:spacing w:line="276" w:lineRule="auto"/>
              <w:jc w:val="center"/>
            </w:pPr>
            <w:r>
              <w:t>Total Score &amp; Status</w:t>
            </w:r>
          </w:p>
        </w:tc>
        <w:tc>
          <w:tcPr>
            <w:tcW w:w="2132" w:type="dxa"/>
            <w:tcBorders>
              <w:top w:val="single" w:sz="12" w:space="0" w:color="auto"/>
              <w:bottom w:val="single" w:sz="4" w:space="0" w:color="auto"/>
            </w:tcBorders>
          </w:tcPr>
          <w:p w14:paraId="27C46572" w14:textId="3514EC2A" w:rsidR="00290349" w:rsidRDefault="00290349" w:rsidP="003949D8">
            <w:pPr>
              <w:spacing w:line="276" w:lineRule="auto"/>
              <w:jc w:val="center"/>
            </w:pPr>
            <w:r>
              <w:t>Political Rights</w:t>
            </w:r>
          </w:p>
        </w:tc>
        <w:tc>
          <w:tcPr>
            <w:tcW w:w="1809" w:type="dxa"/>
            <w:tcBorders>
              <w:top w:val="single" w:sz="12" w:space="0" w:color="auto"/>
              <w:bottom w:val="single" w:sz="4" w:space="0" w:color="auto"/>
            </w:tcBorders>
          </w:tcPr>
          <w:p w14:paraId="3CEF1BD0" w14:textId="0648771E" w:rsidR="00290349" w:rsidRDefault="00290349" w:rsidP="003949D8">
            <w:pPr>
              <w:spacing w:line="276" w:lineRule="auto"/>
              <w:jc w:val="center"/>
            </w:pPr>
            <w:r>
              <w:t>Civil Liberties</w:t>
            </w:r>
          </w:p>
        </w:tc>
      </w:tr>
      <w:tr w:rsidR="00290349" w14:paraId="35B91DEE" w14:textId="3C0ABCCD" w:rsidTr="00290349">
        <w:tc>
          <w:tcPr>
            <w:tcW w:w="2109" w:type="dxa"/>
            <w:tcBorders>
              <w:top w:val="single" w:sz="4" w:space="0" w:color="auto"/>
            </w:tcBorders>
          </w:tcPr>
          <w:p w14:paraId="77B9405A" w14:textId="77777777" w:rsidR="00290349" w:rsidRDefault="00290349" w:rsidP="003949D8">
            <w:pPr>
              <w:spacing w:line="276" w:lineRule="auto"/>
              <w:jc w:val="center"/>
            </w:pPr>
            <w:r>
              <w:t>Australia</w:t>
            </w:r>
          </w:p>
        </w:tc>
        <w:tc>
          <w:tcPr>
            <w:tcW w:w="2114" w:type="dxa"/>
            <w:tcBorders>
              <w:top w:val="single" w:sz="4" w:space="0" w:color="auto"/>
            </w:tcBorders>
          </w:tcPr>
          <w:p w14:paraId="18E6C358" w14:textId="1A861C23" w:rsidR="00290349" w:rsidRDefault="00290349" w:rsidP="003949D8">
            <w:pPr>
              <w:spacing w:line="276" w:lineRule="auto"/>
              <w:jc w:val="center"/>
            </w:pPr>
            <w:r>
              <w:t>95 – Free</w:t>
            </w:r>
          </w:p>
        </w:tc>
        <w:tc>
          <w:tcPr>
            <w:tcW w:w="2132" w:type="dxa"/>
            <w:tcBorders>
              <w:top w:val="single" w:sz="4" w:space="0" w:color="auto"/>
            </w:tcBorders>
          </w:tcPr>
          <w:p w14:paraId="67E0CA2D" w14:textId="342A5060" w:rsidR="00290349" w:rsidRDefault="00290349" w:rsidP="003949D8">
            <w:pPr>
              <w:spacing w:line="276" w:lineRule="auto"/>
              <w:jc w:val="center"/>
            </w:pPr>
            <w:r>
              <w:t>39</w:t>
            </w:r>
          </w:p>
        </w:tc>
        <w:tc>
          <w:tcPr>
            <w:tcW w:w="1809" w:type="dxa"/>
            <w:tcBorders>
              <w:top w:val="single" w:sz="4" w:space="0" w:color="auto"/>
            </w:tcBorders>
          </w:tcPr>
          <w:p w14:paraId="02F9CDD5" w14:textId="5EF094AA" w:rsidR="00290349" w:rsidRDefault="00290349" w:rsidP="003949D8">
            <w:pPr>
              <w:spacing w:line="276" w:lineRule="auto"/>
              <w:jc w:val="center"/>
            </w:pPr>
            <w:r>
              <w:t>56</w:t>
            </w:r>
          </w:p>
        </w:tc>
      </w:tr>
      <w:tr w:rsidR="00290349" w14:paraId="20B32AE6" w14:textId="445A1130" w:rsidTr="00290349">
        <w:tc>
          <w:tcPr>
            <w:tcW w:w="2109" w:type="dxa"/>
          </w:tcPr>
          <w:p w14:paraId="19BDF76C" w14:textId="77777777" w:rsidR="00290349" w:rsidRDefault="00290349" w:rsidP="003949D8">
            <w:pPr>
              <w:spacing w:line="276" w:lineRule="auto"/>
              <w:jc w:val="center"/>
            </w:pPr>
            <w:r>
              <w:t>Canada</w:t>
            </w:r>
          </w:p>
        </w:tc>
        <w:tc>
          <w:tcPr>
            <w:tcW w:w="2114" w:type="dxa"/>
          </w:tcPr>
          <w:p w14:paraId="27C9BA69" w14:textId="42E84BE0" w:rsidR="00290349" w:rsidRDefault="00290349" w:rsidP="003949D8">
            <w:pPr>
              <w:spacing w:line="276" w:lineRule="auto"/>
              <w:jc w:val="center"/>
            </w:pPr>
            <w:r>
              <w:t>98 – Free</w:t>
            </w:r>
          </w:p>
        </w:tc>
        <w:tc>
          <w:tcPr>
            <w:tcW w:w="2132" w:type="dxa"/>
          </w:tcPr>
          <w:p w14:paraId="01010F43" w14:textId="780830A2" w:rsidR="00290349" w:rsidRDefault="00290349" w:rsidP="003949D8">
            <w:pPr>
              <w:spacing w:line="276" w:lineRule="auto"/>
              <w:jc w:val="center"/>
            </w:pPr>
            <w:r>
              <w:t>40</w:t>
            </w:r>
          </w:p>
        </w:tc>
        <w:tc>
          <w:tcPr>
            <w:tcW w:w="1809" w:type="dxa"/>
          </w:tcPr>
          <w:p w14:paraId="4E5229BE" w14:textId="3C98799C" w:rsidR="00290349" w:rsidRDefault="00290349" w:rsidP="003949D8">
            <w:pPr>
              <w:spacing w:line="276" w:lineRule="auto"/>
              <w:jc w:val="center"/>
            </w:pPr>
            <w:r>
              <w:t>58</w:t>
            </w:r>
          </w:p>
        </w:tc>
      </w:tr>
      <w:tr w:rsidR="00290349" w14:paraId="1979486F" w14:textId="41183D8F" w:rsidTr="00290349">
        <w:tc>
          <w:tcPr>
            <w:tcW w:w="2109" w:type="dxa"/>
          </w:tcPr>
          <w:p w14:paraId="14817DD2" w14:textId="77777777" w:rsidR="00290349" w:rsidRDefault="00290349" w:rsidP="003949D8">
            <w:pPr>
              <w:spacing w:line="276" w:lineRule="auto"/>
              <w:jc w:val="center"/>
            </w:pPr>
            <w:r>
              <w:t>Ireland</w:t>
            </w:r>
          </w:p>
        </w:tc>
        <w:tc>
          <w:tcPr>
            <w:tcW w:w="2114" w:type="dxa"/>
          </w:tcPr>
          <w:p w14:paraId="46C48C1C" w14:textId="5EF8D8D6" w:rsidR="00290349" w:rsidRDefault="00780BDE" w:rsidP="00780BDE">
            <w:pPr>
              <w:spacing w:line="276" w:lineRule="auto"/>
              <w:jc w:val="center"/>
            </w:pPr>
            <w:r>
              <w:t>9</w:t>
            </w:r>
            <w:r w:rsidR="00290349">
              <w:t>7 – Free</w:t>
            </w:r>
          </w:p>
        </w:tc>
        <w:tc>
          <w:tcPr>
            <w:tcW w:w="2132" w:type="dxa"/>
          </w:tcPr>
          <w:p w14:paraId="7D3FF3CF" w14:textId="7A2C55E9" w:rsidR="00290349" w:rsidRDefault="00290349" w:rsidP="003949D8">
            <w:pPr>
              <w:spacing w:line="276" w:lineRule="auto"/>
              <w:jc w:val="center"/>
            </w:pPr>
            <w:r>
              <w:t>39</w:t>
            </w:r>
          </w:p>
        </w:tc>
        <w:tc>
          <w:tcPr>
            <w:tcW w:w="1809" w:type="dxa"/>
          </w:tcPr>
          <w:p w14:paraId="59FE6121" w14:textId="52BA3C8B" w:rsidR="00290349" w:rsidRDefault="00290349" w:rsidP="003949D8">
            <w:pPr>
              <w:spacing w:line="276" w:lineRule="auto"/>
              <w:jc w:val="center"/>
            </w:pPr>
            <w:r>
              <w:t>58</w:t>
            </w:r>
          </w:p>
        </w:tc>
      </w:tr>
      <w:tr w:rsidR="00290349" w14:paraId="49C529A3" w14:textId="0EE10216" w:rsidTr="00290349">
        <w:tc>
          <w:tcPr>
            <w:tcW w:w="2109" w:type="dxa"/>
          </w:tcPr>
          <w:p w14:paraId="5CDC8418" w14:textId="77777777" w:rsidR="00290349" w:rsidRDefault="00290349" w:rsidP="003949D8">
            <w:pPr>
              <w:spacing w:line="276" w:lineRule="auto"/>
              <w:jc w:val="center"/>
            </w:pPr>
            <w:r>
              <w:t>New Zealand</w:t>
            </w:r>
          </w:p>
        </w:tc>
        <w:tc>
          <w:tcPr>
            <w:tcW w:w="2114" w:type="dxa"/>
          </w:tcPr>
          <w:p w14:paraId="12C46849" w14:textId="41F0F247" w:rsidR="00290349" w:rsidRDefault="00290349" w:rsidP="003949D8">
            <w:pPr>
              <w:spacing w:line="276" w:lineRule="auto"/>
              <w:jc w:val="center"/>
            </w:pPr>
            <w:r>
              <w:t>99 – Free</w:t>
            </w:r>
          </w:p>
        </w:tc>
        <w:tc>
          <w:tcPr>
            <w:tcW w:w="2132" w:type="dxa"/>
          </w:tcPr>
          <w:p w14:paraId="13E16AA6" w14:textId="53953339" w:rsidR="00290349" w:rsidRDefault="00290349" w:rsidP="003949D8">
            <w:pPr>
              <w:spacing w:line="276" w:lineRule="auto"/>
              <w:jc w:val="center"/>
            </w:pPr>
            <w:r>
              <w:t>40</w:t>
            </w:r>
          </w:p>
        </w:tc>
        <w:tc>
          <w:tcPr>
            <w:tcW w:w="1809" w:type="dxa"/>
          </w:tcPr>
          <w:p w14:paraId="6919CA53" w14:textId="2CDD04D9" w:rsidR="00290349" w:rsidRDefault="00290349" w:rsidP="003949D8">
            <w:pPr>
              <w:spacing w:line="276" w:lineRule="auto"/>
              <w:jc w:val="center"/>
            </w:pPr>
            <w:r>
              <w:t>59</w:t>
            </w:r>
          </w:p>
        </w:tc>
      </w:tr>
      <w:tr w:rsidR="00290349" w14:paraId="5F7D7FC3" w14:textId="1D73C52B" w:rsidTr="001865D1">
        <w:tc>
          <w:tcPr>
            <w:tcW w:w="2109" w:type="dxa"/>
            <w:tcBorders>
              <w:bottom w:val="single" w:sz="12" w:space="0" w:color="auto"/>
            </w:tcBorders>
          </w:tcPr>
          <w:p w14:paraId="2BDB290F" w14:textId="77777777" w:rsidR="00290349" w:rsidRDefault="00290349" w:rsidP="00290349">
            <w:pPr>
              <w:spacing w:line="276" w:lineRule="auto"/>
              <w:jc w:val="center"/>
            </w:pPr>
            <w:r>
              <w:t>United Kingdom</w:t>
            </w:r>
          </w:p>
        </w:tc>
        <w:tc>
          <w:tcPr>
            <w:tcW w:w="2114" w:type="dxa"/>
            <w:tcBorders>
              <w:bottom w:val="single" w:sz="12" w:space="0" w:color="auto"/>
            </w:tcBorders>
          </w:tcPr>
          <w:p w14:paraId="11C2EBEF" w14:textId="1F49E97C" w:rsidR="00290349" w:rsidRDefault="00290349" w:rsidP="003949D8">
            <w:pPr>
              <w:spacing w:line="276" w:lineRule="auto"/>
              <w:jc w:val="center"/>
            </w:pPr>
            <w:r>
              <w:t>93 – Free</w:t>
            </w:r>
          </w:p>
        </w:tc>
        <w:tc>
          <w:tcPr>
            <w:tcW w:w="2132" w:type="dxa"/>
            <w:tcBorders>
              <w:bottom w:val="single" w:sz="12" w:space="0" w:color="auto"/>
            </w:tcBorders>
          </w:tcPr>
          <w:p w14:paraId="7DE1EE3C" w14:textId="555F29CD" w:rsidR="00290349" w:rsidRDefault="00290349" w:rsidP="003949D8">
            <w:pPr>
              <w:spacing w:line="276" w:lineRule="auto"/>
              <w:jc w:val="center"/>
            </w:pPr>
            <w:r>
              <w:t>39</w:t>
            </w:r>
          </w:p>
        </w:tc>
        <w:tc>
          <w:tcPr>
            <w:tcW w:w="1809" w:type="dxa"/>
            <w:tcBorders>
              <w:bottom w:val="single" w:sz="12" w:space="0" w:color="auto"/>
            </w:tcBorders>
          </w:tcPr>
          <w:p w14:paraId="7D5FD57D" w14:textId="13DED287" w:rsidR="00290349" w:rsidRDefault="00290349" w:rsidP="003949D8">
            <w:pPr>
              <w:spacing w:line="276" w:lineRule="auto"/>
              <w:jc w:val="center"/>
            </w:pPr>
            <w:r>
              <w:t>51</w:t>
            </w:r>
          </w:p>
        </w:tc>
      </w:tr>
      <w:tr w:rsidR="00290349" w14:paraId="3F3746D3" w14:textId="77777777" w:rsidTr="001865D1">
        <w:tc>
          <w:tcPr>
            <w:tcW w:w="8164" w:type="dxa"/>
            <w:gridSpan w:val="4"/>
            <w:tcBorders>
              <w:top w:val="single" w:sz="12" w:space="0" w:color="auto"/>
            </w:tcBorders>
          </w:tcPr>
          <w:p w14:paraId="54EDBB4C" w14:textId="5D34E326" w:rsidR="00290349" w:rsidRPr="001865D1" w:rsidRDefault="00290349" w:rsidP="00290349">
            <w:pPr>
              <w:spacing w:line="276" w:lineRule="auto"/>
              <w:rPr>
                <w:i/>
                <w:iCs/>
              </w:rPr>
            </w:pPr>
            <w:r w:rsidRPr="001865D1">
              <w:rPr>
                <w:i/>
                <w:iCs/>
              </w:rPr>
              <w:t xml:space="preserve">Source: </w:t>
            </w:r>
            <w:bookmarkStart w:id="17" w:name="_Hlk110784764"/>
            <w:r w:rsidRPr="001865D1">
              <w:rPr>
                <w:i/>
                <w:iCs/>
              </w:rPr>
              <w:t xml:space="preserve">Repucci and Slipowitz (2022) – Freedom House </w:t>
            </w:r>
            <w:bookmarkEnd w:id="17"/>
          </w:p>
        </w:tc>
      </w:tr>
    </w:tbl>
    <w:p w14:paraId="6C85D0AE" w14:textId="44334395" w:rsidR="005068A3" w:rsidRDefault="005068A3" w:rsidP="005B75A8"/>
    <w:p w14:paraId="7DB477A1" w14:textId="77777777" w:rsidR="00780BDE" w:rsidRDefault="00780BDE" w:rsidP="005B75A8"/>
    <w:p w14:paraId="35485114" w14:textId="7386F1B3" w:rsidR="007707ED" w:rsidRDefault="0013152C" w:rsidP="005B75A8">
      <w:r>
        <w:t>The US</w:t>
      </w:r>
      <w:r w:rsidR="005B75A8">
        <w:t xml:space="preserve"> could be considered to </w:t>
      </w:r>
      <w:r w:rsidR="00974694">
        <w:t>fit these criteria</w:t>
      </w:r>
      <w:r>
        <w:t xml:space="preserve">, </w:t>
      </w:r>
      <w:r w:rsidR="005B75A8">
        <w:t>but</w:t>
      </w:r>
      <w:r w:rsidR="00E93889">
        <w:t xml:space="preserve"> it was ultimately </w:t>
      </w:r>
      <w:r w:rsidR="005B75A8">
        <w:t>omit</w:t>
      </w:r>
      <w:r w:rsidR="00E93889">
        <w:t>ted</w:t>
      </w:r>
      <w:r w:rsidR="005B75A8">
        <w:t xml:space="preserve"> from the study. I believe</w:t>
      </w:r>
      <w:r w:rsidR="00D16A80">
        <w:t xml:space="preserve"> </w:t>
      </w:r>
      <w:r w:rsidR="005B75A8">
        <w:t>the US would b</w:t>
      </w:r>
      <w:r w:rsidR="005A5BB7">
        <w:t>e</w:t>
      </w:r>
      <w:r w:rsidR="005B75A8">
        <w:t xml:space="preserve"> an </w:t>
      </w:r>
      <w:r w:rsidR="005B75A8" w:rsidRPr="00B94CBD">
        <w:t>outlier</w:t>
      </w:r>
      <w:r w:rsidR="005B75A8">
        <w:t xml:space="preserve"> in the study</w:t>
      </w:r>
      <w:r w:rsidR="004C63E0">
        <w:t>.</w:t>
      </w:r>
      <w:r w:rsidR="00B94CBD">
        <w:t xml:space="preserve"> COVID-19 quickly became a </w:t>
      </w:r>
      <w:r w:rsidR="00E70AEC">
        <w:t>polarising</w:t>
      </w:r>
      <w:r w:rsidR="00B94CBD">
        <w:t xml:space="preserve"> topic within US politics, with </w:t>
      </w:r>
      <w:r w:rsidR="004C63E0">
        <w:t xml:space="preserve">evidence of these polarizations </w:t>
      </w:r>
      <w:r w:rsidR="00D16A80">
        <w:t xml:space="preserve">being along Democratic-Republican lines within the electorate </w:t>
      </w:r>
      <w:r w:rsidR="00B94CBD">
        <w:t>(</w:t>
      </w:r>
      <w:r w:rsidR="004C63E0">
        <w:t>Kerr, Panagopulos and van der Linden 2021</w:t>
      </w:r>
      <w:r w:rsidR="00D16A80">
        <w:t xml:space="preserve">; </w:t>
      </w:r>
      <w:r w:rsidR="0078211A">
        <w:t>Jiang et al.</w:t>
      </w:r>
      <w:r w:rsidR="00B94CBD">
        <w:t>,</w:t>
      </w:r>
      <w:r w:rsidR="0078211A">
        <w:t>2020). Given that state COVID-19 policy</w:t>
      </w:r>
      <w:r w:rsidR="00C6428F">
        <w:t xml:space="preserve"> also</w:t>
      </w:r>
      <w:r w:rsidR="0078211A">
        <w:t xml:space="preserve"> differed significantly between Democratic and </w:t>
      </w:r>
      <w:r w:rsidR="005A5BB7">
        <w:t>Republican-controlled</w:t>
      </w:r>
      <w:r w:rsidR="00DC66AE">
        <w:t xml:space="preserve"> </w:t>
      </w:r>
      <w:r w:rsidR="0078211A">
        <w:t>states</w:t>
      </w:r>
      <w:r w:rsidR="005A329D">
        <w:t xml:space="preserve"> (VanD</w:t>
      </w:r>
      <w:r w:rsidR="00F00193">
        <w:t>u</w:t>
      </w:r>
      <w:r w:rsidR="005A329D">
        <w:t xml:space="preserve">sky-Allen and </w:t>
      </w:r>
      <w:r w:rsidR="00F00193">
        <w:t>Shvetsova, 2021)</w:t>
      </w:r>
      <w:r w:rsidR="0078211A">
        <w:t>,</w:t>
      </w:r>
      <w:r w:rsidR="00A13AAA">
        <w:t xml:space="preserve"> </w:t>
      </w:r>
      <w:r w:rsidR="00142938">
        <w:t>responsiveness to public opinion on COVID-19 most likely happened at a state level, not a federal one</w:t>
      </w:r>
      <w:r w:rsidR="005A5BB7">
        <w:t>.</w:t>
      </w:r>
      <w:r w:rsidR="0078211A">
        <w:t xml:space="preserve">  </w:t>
      </w:r>
      <w:r w:rsidR="004C63E0">
        <w:t>It</w:t>
      </w:r>
      <w:r w:rsidR="005B75A8">
        <w:t xml:space="preserve"> was also an outlier </w:t>
      </w:r>
      <w:r w:rsidR="00147B0D">
        <w:t>concerning</w:t>
      </w:r>
      <w:r w:rsidR="005B75A8">
        <w:t xml:space="preserve"> freedom scores, with </w:t>
      </w:r>
      <w:r w:rsidR="00C64FA0">
        <w:t>a score of 83 on the</w:t>
      </w:r>
      <w:r w:rsidR="005B75A8">
        <w:t xml:space="preserve"> </w:t>
      </w:r>
      <w:r w:rsidR="00C64FA0">
        <w:t>F</w:t>
      </w:r>
      <w:r w:rsidR="005B75A8">
        <w:t xml:space="preserve">reedom </w:t>
      </w:r>
      <w:r w:rsidR="00C64FA0">
        <w:t>H</w:t>
      </w:r>
      <w:r w:rsidR="005B75A8">
        <w:t>ouse scale, compared with 93+ for other countries in the sample (Repucci and Slipowitz, 2022).</w:t>
      </w:r>
      <w:r w:rsidR="00A655E2">
        <w:t xml:space="preserve"> It is a unique case which would fail to generalise to other western democracies.</w:t>
      </w:r>
    </w:p>
    <w:p w14:paraId="6E5B870B" w14:textId="30A3A74B" w:rsidR="004457D5" w:rsidRDefault="00FA2B28" w:rsidP="00444202">
      <w:r>
        <w:t>The five countries selected</w:t>
      </w:r>
      <w:r w:rsidR="00163A66">
        <w:t xml:space="preserve"> also create an interesting set, with significantly different COVID-19 strategies</w:t>
      </w:r>
      <w:r w:rsidR="00D27D3A">
        <w:t>.</w:t>
      </w:r>
      <w:r w:rsidR="00DB5FDA">
        <w:t xml:space="preserve"> </w:t>
      </w:r>
      <w:r w:rsidR="00D27D3A">
        <w:t>W</w:t>
      </w:r>
      <w:r w:rsidR="00B07E6E">
        <w:t xml:space="preserve">hile Australia and New Zealand pursued a </w:t>
      </w:r>
      <w:r w:rsidR="00DB5FDA">
        <w:t xml:space="preserve">zero COVID </w:t>
      </w:r>
      <w:r w:rsidR="00B07E6E">
        <w:t xml:space="preserve">policy, Canada, UK and Ireland did not. </w:t>
      </w:r>
    </w:p>
    <w:p w14:paraId="1155B8DF" w14:textId="77777777" w:rsidR="00E048AA" w:rsidRPr="004457D5" w:rsidRDefault="00E048AA" w:rsidP="00444202"/>
    <w:p w14:paraId="146205A0" w14:textId="6FDAB212" w:rsidR="009A42CA" w:rsidRDefault="00E048AA" w:rsidP="00E048AA">
      <w:pPr>
        <w:pStyle w:val="Heading2"/>
      </w:pPr>
      <w:r>
        <w:t>4.4</w:t>
      </w:r>
      <w:r>
        <w:tab/>
      </w:r>
      <w:r w:rsidR="004457D5" w:rsidRPr="004457D5">
        <w:t xml:space="preserve">Sampling Strategy </w:t>
      </w:r>
      <w:r w:rsidR="004457D5" w:rsidRPr="004457D5">
        <w:tab/>
      </w:r>
    </w:p>
    <w:p w14:paraId="7A23F89E" w14:textId="4D1282FF" w:rsidR="004C2978" w:rsidRDefault="009A42CA" w:rsidP="004C2978">
      <w:r>
        <w:t>As the TBCOV dataset</w:t>
      </w:r>
      <w:r w:rsidR="004D787B">
        <w:t xml:space="preserve"> was far larger than</w:t>
      </w:r>
      <w:r w:rsidR="00834948">
        <w:t xml:space="preserve"> was computationally feasible</w:t>
      </w:r>
      <w:r w:rsidR="00935BB3">
        <w:t xml:space="preserve"> to use, </w:t>
      </w:r>
      <w:r w:rsidR="00C3356F">
        <w:t xml:space="preserve">a sampling strategy </w:t>
      </w:r>
      <w:r w:rsidR="00F83CC6">
        <w:t>was</w:t>
      </w:r>
      <w:r w:rsidR="00C3356F">
        <w:t xml:space="preserve"> developed. I wished to maintain the original </w:t>
      </w:r>
      <w:r w:rsidR="00D612B1">
        <w:t>distribution</w:t>
      </w:r>
      <w:r w:rsidR="00C3356F">
        <w:t xml:space="preserve"> of </w:t>
      </w:r>
      <w:r w:rsidR="00D612B1">
        <w:t>the data collected by TBCOV,</w:t>
      </w:r>
      <w:r w:rsidR="00DC0518">
        <w:t xml:space="preserve"> as it reflects the salience of COVID-19 on Twitter over time, </w:t>
      </w:r>
      <w:r w:rsidR="00D612B1">
        <w:t xml:space="preserve">and thus randomly </w:t>
      </w:r>
      <w:r w:rsidR="00D612B1">
        <w:lastRenderedPageBreak/>
        <w:t>sampled by country and time.</w:t>
      </w:r>
      <w:r w:rsidR="00894326">
        <w:t xml:space="preserve"> </w:t>
      </w:r>
      <w:r w:rsidR="00935BB3">
        <w:t>The project aimed to have a final sample of between 1-2 million tweets, as it was large enough to have a significant sample for each country</w:t>
      </w:r>
      <w:r w:rsidR="004C2978">
        <w:t xml:space="preserve">, </w:t>
      </w:r>
      <w:r w:rsidR="00935BB3">
        <w:t xml:space="preserve">each week, while still being computationally feasible to </w:t>
      </w:r>
      <w:r w:rsidR="0071181A">
        <w:t>use active learning on an unlabelled set of this size.</w:t>
      </w:r>
      <w:r w:rsidR="004C2978">
        <w:t xml:space="preserve"> As tweet ids must be hydrated, there was a level of uncertainty about what proportion of tweets would successfully hydrate, and therefore the project</w:t>
      </w:r>
      <w:r w:rsidR="00A102A9">
        <w:t xml:space="preserve"> initially</w:t>
      </w:r>
      <w:r w:rsidR="004C2978">
        <w:t xml:space="preserve"> sampled </w:t>
      </w:r>
      <w:r w:rsidR="00A102A9">
        <w:t>significantly</w:t>
      </w:r>
      <w:r w:rsidR="004C2978">
        <w:t xml:space="preserve"> more tweets than the final goal for hydration. Table </w:t>
      </w:r>
      <w:r w:rsidR="00EF559C">
        <w:t>2</w:t>
      </w:r>
      <w:r w:rsidR="004C2978">
        <w:t xml:space="preserve"> below </w:t>
      </w:r>
      <w:r w:rsidR="00A10F9D">
        <w:t xml:space="preserve">summarises the number of tweets sampled and hydrated by country. As 2.6m tweets were successfully hydrated, a sample of 60% of these </w:t>
      </w:r>
      <w:r w:rsidR="0046307B">
        <w:t>was</w:t>
      </w:r>
      <w:r w:rsidR="00A10F9D">
        <w:t xml:space="preserve"> used in the final dataset.</w:t>
      </w:r>
    </w:p>
    <w:p w14:paraId="539465EA" w14:textId="77777777" w:rsidR="00D36325" w:rsidRPr="004C2978" w:rsidRDefault="00D36325" w:rsidP="004C297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442"/>
        <w:gridCol w:w="1638"/>
        <w:gridCol w:w="1445"/>
        <w:gridCol w:w="1796"/>
      </w:tblGrid>
      <w:tr w:rsidR="004C2978" w14:paraId="66914A12" w14:textId="77777777" w:rsidTr="00C2657D">
        <w:tc>
          <w:tcPr>
            <w:tcW w:w="8164" w:type="dxa"/>
            <w:gridSpan w:val="5"/>
            <w:tcBorders>
              <w:bottom w:val="single" w:sz="12" w:space="0" w:color="auto"/>
            </w:tcBorders>
            <w:shd w:val="clear" w:color="auto" w:fill="auto"/>
          </w:tcPr>
          <w:p w14:paraId="5105CCDE" w14:textId="7AF4F2C7" w:rsidR="004C2978" w:rsidRPr="005068A3" w:rsidRDefault="004C2978" w:rsidP="00C2657D">
            <w:pPr>
              <w:spacing w:line="276" w:lineRule="auto"/>
              <w:jc w:val="left"/>
            </w:pPr>
            <w:r>
              <w:rPr>
                <w:b/>
                <w:bCs/>
              </w:rPr>
              <w:t xml:space="preserve">Table </w:t>
            </w:r>
            <w:r w:rsidR="00EF559C">
              <w:rPr>
                <w:b/>
                <w:bCs/>
              </w:rPr>
              <w:t>2</w:t>
            </w:r>
            <w:r>
              <w:rPr>
                <w:b/>
                <w:bCs/>
              </w:rPr>
              <w:t xml:space="preserve">. </w:t>
            </w:r>
            <w:r>
              <w:t>Count of Tweets sampled and hydrated by country.</w:t>
            </w:r>
          </w:p>
        </w:tc>
      </w:tr>
      <w:tr w:rsidR="004C2978" w14:paraId="32A0BEDC" w14:textId="77777777" w:rsidTr="00C2657D">
        <w:tc>
          <w:tcPr>
            <w:tcW w:w="1843" w:type="dxa"/>
            <w:tcBorders>
              <w:top w:val="single" w:sz="12" w:space="0" w:color="auto"/>
              <w:bottom w:val="single" w:sz="4" w:space="0" w:color="auto"/>
              <w:right w:val="single" w:sz="4" w:space="0" w:color="A5A5A5" w:themeColor="accent3"/>
            </w:tcBorders>
            <w:shd w:val="clear" w:color="auto" w:fill="auto"/>
          </w:tcPr>
          <w:p w14:paraId="6ED3842E" w14:textId="77777777" w:rsidR="004C2978" w:rsidRDefault="004C2978" w:rsidP="00C2657D">
            <w:pPr>
              <w:spacing w:line="276" w:lineRule="auto"/>
              <w:jc w:val="center"/>
            </w:pPr>
            <w:r>
              <w:t>Country</w:t>
            </w:r>
          </w:p>
        </w:tc>
        <w:tc>
          <w:tcPr>
            <w:tcW w:w="1442" w:type="dxa"/>
            <w:tcBorders>
              <w:top w:val="single" w:sz="12" w:space="0" w:color="auto"/>
              <w:left w:val="single" w:sz="4" w:space="0" w:color="A5A5A5" w:themeColor="accent3"/>
              <w:bottom w:val="single" w:sz="4" w:space="0" w:color="auto"/>
            </w:tcBorders>
          </w:tcPr>
          <w:p w14:paraId="4382CB47" w14:textId="77777777" w:rsidR="004C2978" w:rsidRDefault="004C2978" w:rsidP="00C2657D">
            <w:pPr>
              <w:spacing w:line="276" w:lineRule="auto"/>
              <w:jc w:val="center"/>
            </w:pPr>
            <w:r>
              <w:t>Sampled Tweets</w:t>
            </w:r>
          </w:p>
        </w:tc>
        <w:tc>
          <w:tcPr>
            <w:tcW w:w="1638" w:type="dxa"/>
            <w:tcBorders>
              <w:top w:val="single" w:sz="12" w:space="0" w:color="auto"/>
              <w:bottom w:val="single" w:sz="4" w:space="0" w:color="auto"/>
            </w:tcBorders>
          </w:tcPr>
          <w:p w14:paraId="0BBD324C" w14:textId="77777777" w:rsidR="004C2978" w:rsidRDefault="004C2978" w:rsidP="00C2657D">
            <w:pPr>
              <w:spacing w:line="276" w:lineRule="auto"/>
              <w:jc w:val="center"/>
            </w:pPr>
            <w:r>
              <w:t>Successfully Hydrated</w:t>
            </w:r>
          </w:p>
        </w:tc>
        <w:tc>
          <w:tcPr>
            <w:tcW w:w="1445" w:type="dxa"/>
            <w:tcBorders>
              <w:top w:val="single" w:sz="12" w:space="0" w:color="auto"/>
              <w:bottom w:val="single" w:sz="4" w:space="0" w:color="auto"/>
              <w:right w:val="single" w:sz="4" w:space="0" w:color="A5A5A5" w:themeColor="accent3"/>
            </w:tcBorders>
          </w:tcPr>
          <w:p w14:paraId="743F365E" w14:textId="77777777" w:rsidR="004C2978" w:rsidRDefault="004C2978" w:rsidP="00C2657D">
            <w:pPr>
              <w:spacing w:line="276" w:lineRule="auto"/>
              <w:jc w:val="center"/>
            </w:pPr>
            <w:r>
              <w:t>Percentage Hydrated</w:t>
            </w:r>
          </w:p>
        </w:tc>
        <w:tc>
          <w:tcPr>
            <w:tcW w:w="1796" w:type="dxa"/>
            <w:tcBorders>
              <w:top w:val="single" w:sz="12" w:space="0" w:color="auto"/>
              <w:left w:val="single" w:sz="4" w:space="0" w:color="A5A5A5" w:themeColor="accent3"/>
              <w:bottom w:val="single" w:sz="4" w:space="0" w:color="auto"/>
            </w:tcBorders>
          </w:tcPr>
          <w:p w14:paraId="3815AD29" w14:textId="77777777" w:rsidR="004C2978" w:rsidRDefault="004C2978" w:rsidP="00C2657D">
            <w:pPr>
              <w:spacing w:line="276" w:lineRule="auto"/>
              <w:jc w:val="center"/>
            </w:pPr>
            <w:r>
              <w:t>Final Data (60% hydrated)</w:t>
            </w:r>
          </w:p>
        </w:tc>
      </w:tr>
      <w:tr w:rsidR="004C2978" w14:paraId="1293A654" w14:textId="77777777" w:rsidTr="00C2657D">
        <w:tc>
          <w:tcPr>
            <w:tcW w:w="1843" w:type="dxa"/>
            <w:tcBorders>
              <w:top w:val="single" w:sz="4" w:space="0" w:color="auto"/>
              <w:right w:val="single" w:sz="4" w:space="0" w:color="A5A5A5" w:themeColor="accent3"/>
            </w:tcBorders>
            <w:shd w:val="clear" w:color="auto" w:fill="auto"/>
          </w:tcPr>
          <w:p w14:paraId="5BC6C3E7" w14:textId="77777777" w:rsidR="004C2978" w:rsidRDefault="004C2978" w:rsidP="00C2657D">
            <w:pPr>
              <w:spacing w:line="276" w:lineRule="auto"/>
              <w:jc w:val="center"/>
            </w:pPr>
            <w:r>
              <w:t>Australia</w:t>
            </w:r>
          </w:p>
        </w:tc>
        <w:tc>
          <w:tcPr>
            <w:tcW w:w="1442" w:type="dxa"/>
            <w:tcBorders>
              <w:top w:val="single" w:sz="4" w:space="0" w:color="auto"/>
              <w:left w:val="single" w:sz="4" w:space="0" w:color="A5A5A5" w:themeColor="accent3"/>
            </w:tcBorders>
          </w:tcPr>
          <w:p w14:paraId="735667C8" w14:textId="77777777" w:rsidR="004C2978" w:rsidRDefault="004C2978" w:rsidP="00C2657D">
            <w:pPr>
              <w:spacing w:line="276" w:lineRule="auto"/>
              <w:jc w:val="center"/>
            </w:pPr>
            <w:r>
              <w:t xml:space="preserve">1,044,162 </w:t>
            </w:r>
          </w:p>
        </w:tc>
        <w:tc>
          <w:tcPr>
            <w:tcW w:w="1638" w:type="dxa"/>
            <w:tcBorders>
              <w:top w:val="single" w:sz="4" w:space="0" w:color="auto"/>
            </w:tcBorders>
          </w:tcPr>
          <w:p w14:paraId="54D84EF4" w14:textId="77777777" w:rsidR="004C2978" w:rsidRDefault="004C2978" w:rsidP="00C2657D">
            <w:pPr>
              <w:spacing w:line="276" w:lineRule="auto"/>
              <w:jc w:val="center"/>
            </w:pPr>
            <w:r>
              <w:t>326,775</w:t>
            </w:r>
          </w:p>
        </w:tc>
        <w:tc>
          <w:tcPr>
            <w:tcW w:w="1445" w:type="dxa"/>
            <w:tcBorders>
              <w:top w:val="single" w:sz="4" w:space="0" w:color="auto"/>
              <w:right w:val="single" w:sz="4" w:space="0" w:color="A5A5A5" w:themeColor="accent3"/>
            </w:tcBorders>
          </w:tcPr>
          <w:p w14:paraId="0959C4AE" w14:textId="77777777" w:rsidR="004C2978" w:rsidRDefault="004C2978" w:rsidP="00C2657D">
            <w:pPr>
              <w:spacing w:line="276" w:lineRule="auto"/>
              <w:jc w:val="center"/>
            </w:pPr>
            <w:r>
              <w:t>31.2%</w:t>
            </w:r>
          </w:p>
        </w:tc>
        <w:tc>
          <w:tcPr>
            <w:tcW w:w="1796" w:type="dxa"/>
            <w:tcBorders>
              <w:top w:val="single" w:sz="4" w:space="0" w:color="auto"/>
              <w:left w:val="single" w:sz="4" w:space="0" w:color="A5A5A5" w:themeColor="accent3"/>
            </w:tcBorders>
          </w:tcPr>
          <w:p w14:paraId="53DAF91D" w14:textId="77777777" w:rsidR="004C2978" w:rsidRDefault="004C2978" w:rsidP="00C2657D">
            <w:pPr>
              <w:spacing w:line="276" w:lineRule="auto"/>
              <w:jc w:val="center"/>
            </w:pPr>
            <w:r>
              <w:t>196,065</w:t>
            </w:r>
          </w:p>
        </w:tc>
      </w:tr>
      <w:tr w:rsidR="004C2978" w14:paraId="2DF9DE76" w14:textId="77777777" w:rsidTr="00C2657D">
        <w:tc>
          <w:tcPr>
            <w:tcW w:w="1843" w:type="dxa"/>
            <w:tcBorders>
              <w:right w:val="single" w:sz="4" w:space="0" w:color="A5A5A5" w:themeColor="accent3"/>
            </w:tcBorders>
            <w:shd w:val="clear" w:color="auto" w:fill="auto"/>
          </w:tcPr>
          <w:p w14:paraId="4560A15B" w14:textId="77777777" w:rsidR="004C2978" w:rsidRDefault="004C2978" w:rsidP="00C2657D">
            <w:pPr>
              <w:spacing w:line="276" w:lineRule="auto"/>
              <w:jc w:val="center"/>
            </w:pPr>
            <w:r>
              <w:t>Canada</w:t>
            </w:r>
          </w:p>
        </w:tc>
        <w:tc>
          <w:tcPr>
            <w:tcW w:w="1442" w:type="dxa"/>
            <w:tcBorders>
              <w:left w:val="single" w:sz="4" w:space="0" w:color="A5A5A5" w:themeColor="accent3"/>
            </w:tcBorders>
          </w:tcPr>
          <w:p w14:paraId="271B0CC8" w14:textId="77777777" w:rsidR="004C2978" w:rsidRDefault="004C2978" w:rsidP="00C2657D">
            <w:pPr>
              <w:spacing w:line="276" w:lineRule="auto"/>
              <w:jc w:val="center"/>
            </w:pPr>
            <w:r>
              <w:t xml:space="preserve">2,572,321 </w:t>
            </w:r>
          </w:p>
        </w:tc>
        <w:tc>
          <w:tcPr>
            <w:tcW w:w="1638" w:type="dxa"/>
          </w:tcPr>
          <w:p w14:paraId="53C61DA3" w14:textId="77777777" w:rsidR="004C2978" w:rsidRDefault="004C2978" w:rsidP="00C2657D">
            <w:pPr>
              <w:spacing w:line="276" w:lineRule="auto"/>
              <w:jc w:val="center"/>
            </w:pPr>
            <w:r>
              <w:t>691,897</w:t>
            </w:r>
          </w:p>
        </w:tc>
        <w:tc>
          <w:tcPr>
            <w:tcW w:w="1445" w:type="dxa"/>
            <w:tcBorders>
              <w:right w:val="single" w:sz="4" w:space="0" w:color="A5A5A5" w:themeColor="accent3"/>
            </w:tcBorders>
          </w:tcPr>
          <w:p w14:paraId="726BCCE7" w14:textId="77777777" w:rsidR="004C2978" w:rsidRDefault="004C2978" w:rsidP="00C2657D">
            <w:pPr>
              <w:spacing w:line="276" w:lineRule="auto"/>
              <w:jc w:val="center"/>
            </w:pPr>
            <w:r>
              <w:t>26.9%</w:t>
            </w:r>
          </w:p>
        </w:tc>
        <w:tc>
          <w:tcPr>
            <w:tcW w:w="1796" w:type="dxa"/>
            <w:tcBorders>
              <w:left w:val="single" w:sz="4" w:space="0" w:color="A5A5A5" w:themeColor="accent3"/>
            </w:tcBorders>
          </w:tcPr>
          <w:p w14:paraId="2CA0C031" w14:textId="77777777" w:rsidR="004C2978" w:rsidRDefault="004C2978" w:rsidP="00C2657D">
            <w:pPr>
              <w:spacing w:line="276" w:lineRule="auto"/>
              <w:jc w:val="center"/>
            </w:pPr>
            <w:r>
              <w:t>415,138</w:t>
            </w:r>
          </w:p>
        </w:tc>
      </w:tr>
      <w:tr w:rsidR="004C2978" w14:paraId="6304B9DE" w14:textId="77777777" w:rsidTr="00C2657D">
        <w:tc>
          <w:tcPr>
            <w:tcW w:w="1843" w:type="dxa"/>
            <w:tcBorders>
              <w:right w:val="single" w:sz="4" w:space="0" w:color="A5A5A5" w:themeColor="accent3"/>
            </w:tcBorders>
            <w:shd w:val="clear" w:color="auto" w:fill="auto"/>
          </w:tcPr>
          <w:p w14:paraId="65D8135B" w14:textId="77777777" w:rsidR="004C2978" w:rsidRDefault="004C2978" w:rsidP="00C2657D">
            <w:pPr>
              <w:spacing w:line="276" w:lineRule="auto"/>
              <w:jc w:val="center"/>
            </w:pPr>
            <w:r>
              <w:t>Ireland</w:t>
            </w:r>
          </w:p>
        </w:tc>
        <w:tc>
          <w:tcPr>
            <w:tcW w:w="1442" w:type="dxa"/>
            <w:tcBorders>
              <w:left w:val="single" w:sz="4" w:space="0" w:color="A5A5A5" w:themeColor="accent3"/>
            </w:tcBorders>
          </w:tcPr>
          <w:p w14:paraId="2D6B76A2" w14:textId="77777777" w:rsidR="004C2978" w:rsidRDefault="004C2978" w:rsidP="00C2657D">
            <w:pPr>
              <w:spacing w:line="276" w:lineRule="auto"/>
              <w:jc w:val="center"/>
            </w:pPr>
            <w:r>
              <w:t xml:space="preserve">413,005 </w:t>
            </w:r>
          </w:p>
        </w:tc>
        <w:tc>
          <w:tcPr>
            <w:tcW w:w="1638" w:type="dxa"/>
          </w:tcPr>
          <w:p w14:paraId="0EB2DFE6" w14:textId="77777777" w:rsidR="004C2978" w:rsidRDefault="004C2978" w:rsidP="00C2657D">
            <w:pPr>
              <w:spacing w:line="276" w:lineRule="auto"/>
              <w:jc w:val="center"/>
            </w:pPr>
            <w:r>
              <w:t>133,865</w:t>
            </w:r>
          </w:p>
        </w:tc>
        <w:tc>
          <w:tcPr>
            <w:tcW w:w="1445" w:type="dxa"/>
            <w:tcBorders>
              <w:right w:val="single" w:sz="4" w:space="0" w:color="A5A5A5" w:themeColor="accent3"/>
            </w:tcBorders>
          </w:tcPr>
          <w:p w14:paraId="7F44331F" w14:textId="77777777" w:rsidR="004C2978" w:rsidRDefault="004C2978" w:rsidP="00C2657D">
            <w:pPr>
              <w:spacing w:line="276" w:lineRule="auto"/>
              <w:jc w:val="center"/>
            </w:pPr>
            <w:r>
              <w:t>32.4%</w:t>
            </w:r>
          </w:p>
        </w:tc>
        <w:tc>
          <w:tcPr>
            <w:tcW w:w="1796" w:type="dxa"/>
            <w:tcBorders>
              <w:left w:val="single" w:sz="4" w:space="0" w:color="A5A5A5" w:themeColor="accent3"/>
            </w:tcBorders>
          </w:tcPr>
          <w:p w14:paraId="766A31C8" w14:textId="77777777" w:rsidR="004C2978" w:rsidRDefault="004C2978" w:rsidP="00C2657D">
            <w:pPr>
              <w:spacing w:line="276" w:lineRule="auto"/>
              <w:jc w:val="center"/>
            </w:pPr>
            <w:r>
              <w:t>80,319</w:t>
            </w:r>
          </w:p>
        </w:tc>
      </w:tr>
      <w:tr w:rsidR="004C2978" w14:paraId="2EC744ED" w14:textId="77777777" w:rsidTr="00C2657D">
        <w:tc>
          <w:tcPr>
            <w:tcW w:w="1843" w:type="dxa"/>
            <w:tcBorders>
              <w:right w:val="single" w:sz="4" w:space="0" w:color="A5A5A5" w:themeColor="accent3"/>
            </w:tcBorders>
            <w:shd w:val="clear" w:color="auto" w:fill="auto"/>
          </w:tcPr>
          <w:p w14:paraId="475B6F5C" w14:textId="77777777" w:rsidR="004C2978" w:rsidRDefault="004C2978" w:rsidP="00C2657D">
            <w:pPr>
              <w:spacing w:line="276" w:lineRule="auto"/>
              <w:jc w:val="center"/>
            </w:pPr>
            <w:r>
              <w:t>New Zealand</w:t>
            </w:r>
          </w:p>
        </w:tc>
        <w:tc>
          <w:tcPr>
            <w:tcW w:w="1442" w:type="dxa"/>
            <w:tcBorders>
              <w:left w:val="single" w:sz="4" w:space="0" w:color="A5A5A5" w:themeColor="accent3"/>
            </w:tcBorders>
          </w:tcPr>
          <w:p w14:paraId="19CC03FA" w14:textId="77777777" w:rsidR="004C2978" w:rsidRDefault="004C2978" w:rsidP="00C2657D">
            <w:pPr>
              <w:spacing w:line="276" w:lineRule="auto"/>
              <w:jc w:val="center"/>
            </w:pPr>
            <w:r>
              <w:t xml:space="preserve">161,737 </w:t>
            </w:r>
          </w:p>
        </w:tc>
        <w:tc>
          <w:tcPr>
            <w:tcW w:w="1638" w:type="dxa"/>
          </w:tcPr>
          <w:p w14:paraId="42C14258" w14:textId="77777777" w:rsidR="004C2978" w:rsidRDefault="004C2978" w:rsidP="00C2657D">
            <w:pPr>
              <w:spacing w:line="276" w:lineRule="auto"/>
              <w:jc w:val="center"/>
            </w:pPr>
            <w:r>
              <w:t>46,423</w:t>
            </w:r>
          </w:p>
        </w:tc>
        <w:tc>
          <w:tcPr>
            <w:tcW w:w="1445" w:type="dxa"/>
            <w:tcBorders>
              <w:right w:val="single" w:sz="4" w:space="0" w:color="A5A5A5" w:themeColor="accent3"/>
            </w:tcBorders>
          </w:tcPr>
          <w:p w14:paraId="0B1B1079" w14:textId="77777777" w:rsidR="004C2978" w:rsidRDefault="004C2978" w:rsidP="00C2657D">
            <w:pPr>
              <w:spacing w:line="276" w:lineRule="auto"/>
              <w:jc w:val="center"/>
            </w:pPr>
            <w:r>
              <w:t>28.7%</w:t>
            </w:r>
          </w:p>
        </w:tc>
        <w:tc>
          <w:tcPr>
            <w:tcW w:w="1796" w:type="dxa"/>
            <w:tcBorders>
              <w:left w:val="single" w:sz="4" w:space="0" w:color="A5A5A5" w:themeColor="accent3"/>
            </w:tcBorders>
          </w:tcPr>
          <w:p w14:paraId="2853B804" w14:textId="77777777" w:rsidR="004C2978" w:rsidRDefault="004C2978" w:rsidP="00C2657D">
            <w:pPr>
              <w:spacing w:line="276" w:lineRule="auto"/>
              <w:jc w:val="center"/>
            </w:pPr>
            <w:r>
              <w:t>27,854</w:t>
            </w:r>
          </w:p>
        </w:tc>
      </w:tr>
      <w:tr w:rsidR="004C2978" w14:paraId="2E8F452F" w14:textId="77777777" w:rsidTr="00C2657D">
        <w:tc>
          <w:tcPr>
            <w:tcW w:w="1843" w:type="dxa"/>
            <w:tcBorders>
              <w:bottom w:val="single" w:sz="4" w:space="0" w:color="auto"/>
              <w:right w:val="single" w:sz="4" w:space="0" w:color="A5A5A5" w:themeColor="accent3"/>
            </w:tcBorders>
            <w:shd w:val="clear" w:color="auto" w:fill="auto"/>
          </w:tcPr>
          <w:p w14:paraId="2DABF8E9" w14:textId="77777777" w:rsidR="004C2978" w:rsidRDefault="004C2978" w:rsidP="00C2657D">
            <w:pPr>
              <w:spacing w:line="276" w:lineRule="auto"/>
              <w:jc w:val="center"/>
            </w:pPr>
            <w:r>
              <w:t>United Kingdom</w:t>
            </w:r>
          </w:p>
        </w:tc>
        <w:tc>
          <w:tcPr>
            <w:tcW w:w="1442" w:type="dxa"/>
            <w:tcBorders>
              <w:left w:val="single" w:sz="4" w:space="0" w:color="A5A5A5" w:themeColor="accent3"/>
              <w:bottom w:val="single" w:sz="4" w:space="0" w:color="auto"/>
            </w:tcBorders>
          </w:tcPr>
          <w:p w14:paraId="3978E10E" w14:textId="77777777" w:rsidR="004C2978" w:rsidRDefault="004C2978" w:rsidP="00C2657D">
            <w:pPr>
              <w:spacing w:line="276" w:lineRule="auto"/>
              <w:jc w:val="center"/>
            </w:pPr>
            <w:r>
              <w:t xml:space="preserve">4,565,825 </w:t>
            </w:r>
          </w:p>
        </w:tc>
        <w:tc>
          <w:tcPr>
            <w:tcW w:w="1638" w:type="dxa"/>
            <w:tcBorders>
              <w:bottom w:val="single" w:sz="4" w:space="0" w:color="auto"/>
            </w:tcBorders>
          </w:tcPr>
          <w:p w14:paraId="6D5EAAD4" w14:textId="77777777" w:rsidR="004C2978" w:rsidRDefault="004C2978" w:rsidP="00C2657D">
            <w:pPr>
              <w:spacing w:line="276" w:lineRule="auto"/>
              <w:jc w:val="center"/>
            </w:pPr>
            <w:r>
              <w:t>1,461,135</w:t>
            </w:r>
          </w:p>
        </w:tc>
        <w:tc>
          <w:tcPr>
            <w:tcW w:w="1445" w:type="dxa"/>
            <w:tcBorders>
              <w:bottom w:val="single" w:sz="4" w:space="0" w:color="auto"/>
              <w:right w:val="single" w:sz="4" w:space="0" w:color="A5A5A5" w:themeColor="accent3"/>
            </w:tcBorders>
          </w:tcPr>
          <w:p w14:paraId="63CC7190" w14:textId="77777777" w:rsidR="004C2978" w:rsidRDefault="004C2978" w:rsidP="00C2657D">
            <w:pPr>
              <w:spacing w:line="276" w:lineRule="auto"/>
              <w:jc w:val="center"/>
            </w:pPr>
            <w:r>
              <w:t>32.0%</w:t>
            </w:r>
          </w:p>
        </w:tc>
        <w:tc>
          <w:tcPr>
            <w:tcW w:w="1796" w:type="dxa"/>
            <w:tcBorders>
              <w:left w:val="single" w:sz="4" w:space="0" w:color="A5A5A5" w:themeColor="accent3"/>
              <w:bottom w:val="single" w:sz="4" w:space="0" w:color="auto"/>
            </w:tcBorders>
          </w:tcPr>
          <w:p w14:paraId="352D868B" w14:textId="77777777" w:rsidR="004C2978" w:rsidRDefault="004C2978" w:rsidP="00C2657D">
            <w:pPr>
              <w:spacing w:line="276" w:lineRule="auto"/>
              <w:jc w:val="center"/>
            </w:pPr>
            <w:r>
              <w:t xml:space="preserve">876,681 </w:t>
            </w:r>
          </w:p>
        </w:tc>
      </w:tr>
      <w:tr w:rsidR="004C2978" w14:paraId="237AFCEB" w14:textId="77777777" w:rsidTr="00C2657D">
        <w:tc>
          <w:tcPr>
            <w:tcW w:w="1843" w:type="dxa"/>
            <w:tcBorders>
              <w:top w:val="single" w:sz="4" w:space="0" w:color="auto"/>
              <w:bottom w:val="single" w:sz="12" w:space="0" w:color="auto"/>
              <w:right w:val="single" w:sz="4" w:space="0" w:color="A5A5A5" w:themeColor="accent3"/>
            </w:tcBorders>
            <w:shd w:val="clear" w:color="auto" w:fill="auto"/>
          </w:tcPr>
          <w:p w14:paraId="495DE8E0" w14:textId="559FDBF3" w:rsidR="004C2978" w:rsidRPr="00A6268B" w:rsidRDefault="004C2978" w:rsidP="00C2657D">
            <w:pPr>
              <w:spacing w:line="276" w:lineRule="auto"/>
              <w:jc w:val="center"/>
              <w:rPr>
                <w:b/>
                <w:bCs/>
              </w:rPr>
            </w:pPr>
          </w:p>
        </w:tc>
        <w:tc>
          <w:tcPr>
            <w:tcW w:w="1442" w:type="dxa"/>
            <w:tcBorders>
              <w:top w:val="single" w:sz="4" w:space="0" w:color="auto"/>
              <w:left w:val="single" w:sz="4" w:space="0" w:color="A5A5A5" w:themeColor="accent3"/>
              <w:bottom w:val="single" w:sz="12" w:space="0" w:color="auto"/>
            </w:tcBorders>
          </w:tcPr>
          <w:p w14:paraId="32BBBA2F" w14:textId="77777777" w:rsidR="004C2978" w:rsidRPr="009B053B" w:rsidRDefault="004C2978" w:rsidP="00C2657D">
            <w:pPr>
              <w:spacing w:line="276" w:lineRule="auto"/>
              <w:jc w:val="center"/>
              <w:rPr>
                <w:b/>
                <w:bCs/>
              </w:rPr>
            </w:pPr>
            <w:r>
              <w:rPr>
                <w:b/>
                <w:bCs/>
              </w:rPr>
              <w:t>8,756,550</w:t>
            </w:r>
          </w:p>
        </w:tc>
        <w:tc>
          <w:tcPr>
            <w:tcW w:w="1638" w:type="dxa"/>
            <w:tcBorders>
              <w:top w:val="single" w:sz="4" w:space="0" w:color="auto"/>
              <w:bottom w:val="single" w:sz="12" w:space="0" w:color="auto"/>
            </w:tcBorders>
          </w:tcPr>
          <w:p w14:paraId="66E26A9F" w14:textId="77777777" w:rsidR="004C2978" w:rsidRDefault="004C2978" w:rsidP="00C2657D">
            <w:pPr>
              <w:spacing w:line="276" w:lineRule="auto"/>
              <w:jc w:val="center"/>
              <w:rPr>
                <w:b/>
                <w:bCs/>
              </w:rPr>
            </w:pPr>
            <w:r>
              <w:rPr>
                <w:b/>
                <w:bCs/>
              </w:rPr>
              <w:t>2,660,095</w:t>
            </w:r>
          </w:p>
        </w:tc>
        <w:tc>
          <w:tcPr>
            <w:tcW w:w="1445" w:type="dxa"/>
            <w:tcBorders>
              <w:top w:val="single" w:sz="4" w:space="0" w:color="auto"/>
              <w:bottom w:val="single" w:sz="12" w:space="0" w:color="auto"/>
              <w:right w:val="single" w:sz="4" w:space="0" w:color="A5A5A5" w:themeColor="accent3"/>
            </w:tcBorders>
          </w:tcPr>
          <w:p w14:paraId="172155E4" w14:textId="7F225AB2" w:rsidR="004C2978" w:rsidRDefault="00B85894" w:rsidP="00C2657D">
            <w:pPr>
              <w:spacing w:line="276" w:lineRule="auto"/>
              <w:jc w:val="center"/>
              <w:rPr>
                <w:b/>
                <w:bCs/>
              </w:rPr>
            </w:pPr>
            <w:r>
              <w:rPr>
                <w:b/>
                <w:bCs/>
              </w:rPr>
              <w:t>30.4%</w:t>
            </w:r>
          </w:p>
        </w:tc>
        <w:tc>
          <w:tcPr>
            <w:tcW w:w="1796" w:type="dxa"/>
            <w:tcBorders>
              <w:top w:val="single" w:sz="4" w:space="0" w:color="auto"/>
              <w:left w:val="single" w:sz="4" w:space="0" w:color="A5A5A5" w:themeColor="accent3"/>
              <w:bottom w:val="single" w:sz="12" w:space="0" w:color="auto"/>
            </w:tcBorders>
          </w:tcPr>
          <w:p w14:paraId="74E8D687" w14:textId="77777777" w:rsidR="004C2978" w:rsidRPr="009B053B" w:rsidRDefault="004C2978" w:rsidP="00C2657D">
            <w:pPr>
              <w:spacing w:line="276" w:lineRule="auto"/>
              <w:jc w:val="center"/>
              <w:rPr>
                <w:b/>
                <w:bCs/>
              </w:rPr>
            </w:pPr>
            <w:r>
              <w:rPr>
                <w:b/>
                <w:bCs/>
              </w:rPr>
              <w:t>1,596,057</w:t>
            </w:r>
          </w:p>
        </w:tc>
      </w:tr>
    </w:tbl>
    <w:p w14:paraId="40459139" w14:textId="77777777" w:rsidR="004C2978" w:rsidRDefault="004C2978" w:rsidP="004C2978">
      <w:pPr>
        <w:spacing w:after="240" w:line="240" w:lineRule="auto"/>
        <w:rPr>
          <w:rFonts w:eastAsia="Times New Roman"/>
          <w:b/>
          <w:bCs/>
          <w:color w:val="000000"/>
          <w:lang w:eastAsia="en-GB"/>
        </w:rPr>
      </w:pPr>
    </w:p>
    <w:p w14:paraId="20FB4A4B" w14:textId="77777777" w:rsidR="00D36325" w:rsidRDefault="00D36325" w:rsidP="009A42CA"/>
    <w:p w14:paraId="2DAEA426" w14:textId="0A538B49" w:rsidR="00920DDA" w:rsidRDefault="00A10F9D" w:rsidP="00B85894">
      <w:r>
        <w:t>While there is some variation in the proportion of tweets hydrated in each country, they are roughly similar. It is concerning however that less than a third of all tweets were successfully hydrated.</w:t>
      </w:r>
      <w:r w:rsidR="00826D2D">
        <w:t xml:space="preserve"> While there is no consistent </w:t>
      </w:r>
      <w:r w:rsidR="00B85894">
        <w:t>estimate of</w:t>
      </w:r>
      <w:r w:rsidR="00826D2D">
        <w:t xml:space="preserve"> what percentage of tweets are typically deleted on the Twitter platform, they range from 2.4% (</w:t>
      </w:r>
      <w:r w:rsidR="00826D2D" w:rsidRPr="00372383">
        <w:rPr>
          <w:color w:val="222222"/>
          <w:shd w:val="clear" w:color="auto" w:fill="FFFFFF"/>
        </w:rPr>
        <w:t>Almuhimedi</w:t>
      </w:r>
      <w:r w:rsidR="00826D2D">
        <w:rPr>
          <w:color w:val="222222"/>
          <w:shd w:val="clear" w:color="auto" w:fill="FFFFFF"/>
        </w:rPr>
        <w:t xml:space="preserve"> et al., 2013</w:t>
      </w:r>
      <w:r w:rsidR="00826D2D">
        <w:t>), to 11% (</w:t>
      </w:r>
      <w:r w:rsidR="00826D2D" w:rsidRPr="00372383">
        <w:rPr>
          <w:color w:val="222222"/>
          <w:shd w:val="clear" w:color="auto" w:fill="FFFFFF"/>
        </w:rPr>
        <w:t>Bhattacharya</w:t>
      </w:r>
      <w:r w:rsidR="00826D2D">
        <w:rPr>
          <w:color w:val="222222"/>
          <w:shd w:val="clear" w:color="auto" w:fill="FFFFFF"/>
        </w:rPr>
        <w:t xml:space="preserve"> </w:t>
      </w:r>
      <w:r w:rsidR="00826D2D" w:rsidRPr="00372383">
        <w:rPr>
          <w:color w:val="222222"/>
          <w:shd w:val="clear" w:color="auto" w:fill="FFFFFF"/>
        </w:rPr>
        <w:t>and Ganguly,</w:t>
      </w:r>
      <w:r w:rsidR="00826D2D">
        <w:rPr>
          <w:color w:val="222222"/>
          <w:shd w:val="clear" w:color="auto" w:fill="FFFFFF"/>
        </w:rPr>
        <w:t xml:space="preserve"> </w:t>
      </w:r>
      <w:r w:rsidR="00826D2D" w:rsidRPr="00372383">
        <w:rPr>
          <w:color w:val="222222"/>
          <w:shd w:val="clear" w:color="auto" w:fill="FFFFFF"/>
        </w:rPr>
        <w:t>2016</w:t>
      </w:r>
      <w:r w:rsidR="00826D2D">
        <w:t>)</w:t>
      </w:r>
      <w:r w:rsidR="00334188">
        <w:t xml:space="preserve"> to 26% (Zhou, Wang and Chen, 2016)</w:t>
      </w:r>
      <w:r w:rsidR="00BF7A1E">
        <w:t xml:space="preserve">, and while these studies analyse tweets over a shorter time period than this study (which spans from approximately 26 months to 14 months prior), a </w:t>
      </w:r>
      <w:r w:rsidR="0040529D">
        <w:t>70% deletion</w:t>
      </w:r>
      <w:r w:rsidR="00B85894">
        <w:t xml:space="preserve"> rate</w:t>
      </w:r>
      <w:r w:rsidR="0040529D">
        <w:t xml:space="preserve"> </w:t>
      </w:r>
      <w:r w:rsidR="009133D5">
        <w:t>seems</w:t>
      </w:r>
      <w:r w:rsidR="0040529D">
        <w:t xml:space="preserve"> extremely high. This project has very little explanation for this</w:t>
      </w:r>
      <w:r w:rsidR="001E1E91">
        <w:t xml:space="preserve">. As it was relatively consistent across country files, it appears to either be an error with the TBCOV dataset, or an unusual phenomenon among </w:t>
      </w:r>
      <w:r w:rsidR="000A61D2">
        <w:lastRenderedPageBreak/>
        <w:t>COVID-19-related</w:t>
      </w:r>
      <w:r w:rsidR="001E1E91">
        <w:t xml:space="preserve"> tweets.</w:t>
      </w:r>
      <w:r w:rsidR="00BB0E08">
        <w:t xml:space="preserve"> Next,</w:t>
      </w:r>
      <w:r w:rsidR="00920DDA">
        <w:t xml:space="preserve"> I conducted a similar test of hydration across time, which is visualised in Figure </w:t>
      </w:r>
      <w:r w:rsidR="00EF559C">
        <w:t>1</w:t>
      </w:r>
      <w:r w:rsidR="00920DDA">
        <w:t xml:space="preserve"> below.</w:t>
      </w:r>
    </w:p>
    <w:p w14:paraId="5A9CEFC7" w14:textId="51A77D68" w:rsidR="00920DDA" w:rsidRDefault="00920DDA" w:rsidP="00CF51EE">
      <w:pPr>
        <w:jc w:val="center"/>
        <w:rPr>
          <w:noProof/>
        </w:rPr>
      </w:pPr>
    </w:p>
    <w:p w14:paraId="18C29875" w14:textId="4FBDBD6B" w:rsidR="00643A22" w:rsidRDefault="00643A22" w:rsidP="00643A22">
      <w:pPr>
        <w:jc w:val="center"/>
      </w:pPr>
      <w:r w:rsidRPr="00643A22">
        <w:rPr>
          <w:noProof/>
        </w:rPr>
        <w:drawing>
          <wp:inline distT="0" distB="0" distL="0" distR="0" wp14:anchorId="67E44C56" wp14:editId="7D1853A5">
            <wp:extent cx="5211373" cy="2909891"/>
            <wp:effectExtent l="0" t="0" r="8890" b="5080"/>
            <wp:docPr id="26" name="Picture 2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histogram&#10;&#10;Description automatically generated"/>
                    <pic:cNvPicPr/>
                  </pic:nvPicPr>
                  <pic:blipFill rotWithShape="1">
                    <a:blip r:embed="rId11"/>
                    <a:srcRect t="9312"/>
                    <a:stretch/>
                  </pic:blipFill>
                  <pic:spPr bwMode="auto">
                    <a:xfrm>
                      <a:off x="0" y="0"/>
                      <a:ext cx="5216611" cy="2912816"/>
                    </a:xfrm>
                    <a:prstGeom prst="rect">
                      <a:avLst/>
                    </a:prstGeom>
                    <a:ln>
                      <a:noFill/>
                    </a:ln>
                    <a:extLst>
                      <a:ext uri="{53640926-AAD7-44D8-BBD7-CCE9431645EC}">
                        <a14:shadowObscured xmlns:a14="http://schemas.microsoft.com/office/drawing/2010/main"/>
                      </a:ext>
                    </a:extLst>
                  </pic:spPr>
                </pic:pic>
              </a:graphicData>
            </a:graphic>
          </wp:inline>
        </w:drawing>
      </w:r>
    </w:p>
    <w:p w14:paraId="4E15433F" w14:textId="77777777" w:rsidR="00E57592" w:rsidRPr="00E57592" w:rsidRDefault="00E57592" w:rsidP="00E57592">
      <w:pPr>
        <w:jc w:val="center"/>
        <w:rPr>
          <w:noProof/>
          <w:sz w:val="20"/>
          <w:szCs w:val="20"/>
        </w:rPr>
      </w:pPr>
      <w:r w:rsidRPr="00E57592">
        <w:rPr>
          <w:b/>
          <w:bCs/>
          <w:noProof/>
          <w:sz w:val="20"/>
          <w:szCs w:val="20"/>
        </w:rPr>
        <w:t xml:space="preserve">Figure 1. </w:t>
      </w:r>
      <w:r w:rsidRPr="00E57592">
        <w:rPr>
          <w:noProof/>
          <w:sz w:val="20"/>
          <w:szCs w:val="20"/>
        </w:rPr>
        <w:t>Distribution of sampled and hydrated tweets over time.</w:t>
      </w:r>
      <w:r w:rsidRPr="00E57592">
        <w:rPr>
          <w:rStyle w:val="FootnoteReference"/>
          <w:noProof/>
          <w:sz w:val="20"/>
          <w:szCs w:val="20"/>
        </w:rPr>
        <w:footnoteReference w:id="4"/>
      </w:r>
    </w:p>
    <w:p w14:paraId="3D188EC8" w14:textId="77777777" w:rsidR="00B85894" w:rsidRDefault="00B85894" w:rsidP="00643A22">
      <w:pPr>
        <w:jc w:val="center"/>
      </w:pPr>
    </w:p>
    <w:p w14:paraId="52FBBA5C" w14:textId="3A538B7C" w:rsidR="00B954FB" w:rsidRPr="00370370" w:rsidRDefault="00A00839" w:rsidP="001A7042">
      <w:r>
        <w:t xml:space="preserve">It is apparent from Figure </w:t>
      </w:r>
      <w:r w:rsidR="00EF559C">
        <w:t>1</w:t>
      </w:r>
      <w:r>
        <w:t xml:space="preserve"> that the hydration</w:t>
      </w:r>
      <w:r w:rsidR="002455CC">
        <w:t xml:space="preserve"> rate</w:t>
      </w:r>
      <w:r>
        <w:t xml:space="preserve"> is decreasing over time. </w:t>
      </w:r>
      <w:r w:rsidR="000F292B">
        <w:t xml:space="preserve">In the first week of the sample, </w:t>
      </w:r>
      <w:r w:rsidR="00CB56B2">
        <w:t>40</w:t>
      </w:r>
      <w:r w:rsidR="000F292B">
        <w:t xml:space="preserve">% of tweets </w:t>
      </w:r>
      <w:r w:rsidR="00B67CDB">
        <w:t>were</w:t>
      </w:r>
      <w:r w:rsidR="000F292B">
        <w:t xml:space="preserve"> successfully hydrated, while in the final week, only </w:t>
      </w:r>
      <w:r w:rsidR="00CB56B2">
        <w:t>16</w:t>
      </w:r>
      <w:r w:rsidR="000F292B">
        <w:t xml:space="preserve">% </w:t>
      </w:r>
      <w:r w:rsidR="00CB56B2">
        <w:t>wer</w:t>
      </w:r>
      <w:r w:rsidR="000F292B">
        <w:t xml:space="preserve">e. </w:t>
      </w:r>
      <w:r w:rsidR="001A7042">
        <w:t>This</w:t>
      </w:r>
      <w:r w:rsidR="000F292B">
        <w:t xml:space="preserve"> trend</w:t>
      </w:r>
      <w:r w:rsidR="001A7042">
        <w:t xml:space="preserve"> of deletion</w:t>
      </w:r>
      <w:r w:rsidR="000F292B">
        <w:t xml:space="preserve"> is occurring in the inverse direction expect</w:t>
      </w:r>
      <w:r w:rsidR="003350A9">
        <w:t>ed</w:t>
      </w:r>
      <w:r w:rsidR="000F292B">
        <w:t xml:space="preserve">, with a greater proportion of newer, rather than older tweets being deleted. There </w:t>
      </w:r>
      <w:r w:rsidR="00B67CDB">
        <w:t>must be</w:t>
      </w:r>
      <w:r w:rsidR="000F292B">
        <w:t xml:space="preserve"> a confounding factor here,</w:t>
      </w:r>
      <w:r w:rsidR="001A7042">
        <w:t xml:space="preserve"> which is largely unexplained in this project. As mentioned, there may be an unidentified</w:t>
      </w:r>
      <w:r w:rsidR="000F292B">
        <w:t xml:space="preserve"> error in the TBCOV dataset, whereby tweet ids were incorrectly input into their TSVs</w:t>
      </w:r>
      <w:r w:rsidR="001A7042">
        <w:t xml:space="preserve"> in later months</w:t>
      </w:r>
      <w:r w:rsidR="00AD1EF8">
        <w:t>.</w:t>
      </w:r>
      <w:r w:rsidR="001A7042">
        <w:t xml:space="preserve"> However, this issue may also be related to the content which was posted </w:t>
      </w:r>
      <w:r w:rsidR="00147B0D">
        <w:t>during</w:t>
      </w:r>
      <w:r w:rsidR="001A7042">
        <w:t xml:space="preserve"> these months. It is possible that the content posted during these later months was</w:t>
      </w:r>
      <w:r w:rsidR="00B954FB">
        <w:t xml:space="preserve"> more susceptible to deletion. </w:t>
      </w:r>
      <w:r w:rsidR="003500CF">
        <w:t>Deleted tweets are more likely to contain negative sentiment and swear words (</w:t>
      </w:r>
      <w:r w:rsidR="003500CF" w:rsidRPr="00372383">
        <w:rPr>
          <w:color w:val="222222"/>
          <w:shd w:val="clear" w:color="auto" w:fill="FFFFFF"/>
        </w:rPr>
        <w:t>Bhattacharya</w:t>
      </w:r>
      <w:r w:rsidR="003500CF">
        <w:rPr>
          <w:color w:val="222222"/>
          <w:shd w:val="clear" w:color="auto" w:fill="FFFFFF"/>
        </w:rPr>
        <w:t xml:space="preserve"> </w:t>
      </w:r>
      <w:r w:rsidR="003500CF" w:rsidRPr="00372383">
        <w:rPr>
          <w:color w:val="222222"/>
          <w:shd w:val="clear" w:color="auto" w:fill="FFFFFF"/>
        </w:rPr>
        <w:t>and Ganguly,</w:t>
      </w:r>
      <w:r w:rsidR="003500CF">
        <w:rPr>
          <w:color w:val="222222"/>
          <w:shd w:val="clear" w:color="auto" w:fill="FFFFFF"/>
        </w:rPr>
        <w:t xml:space="preserve"> </w:t>
      </w:r>
      <w:r w:rsidR="003500CF" w:rsidRPr="00372383">
        <w:rPr>
          <w:color w:val="222222"/>
          <w:shd w:val="clear" w:color="auto" w:fill="FFFFFF"/>
        </w:rPr>
        <w:t>2016</w:t>
      </w:r>
      <w:r w:rsidR="003500CF">
        <w:t xml:space="preserve">), </w:t>
      </w:r>
      <w:r w:rsidR="00CB56B2">
        <w:t xml:space="preserve">and </w:t>
      </w:r>
      <w:r w:rsidR="003500CF">
        <w:t>to be on regrettable topics, for example</w:t>
      </w:r>
      <w:r w:rsidR="00370370">
        <w:t>,</w:t>
      </w:r>
      <w:r w:rsidR="003500CF">
        <w:t xml:space="preserve"> </w:t>
      </w:r>
      <w:r w:rsidR="003500CF">
        <w:lastRenderedPageBreak/>
        <w:t>alcohol and illegal drug use, sexual activity, religion and politics, and offensive comments</w:t>
      </w:r>
      <w:r w:rsidR="00CB56B2">
        <w:t xml:space="preserve"> (</w:t>
      </w:r>
      <w:r w:rsidR="00CB56B2" w:rsidRPr="00372383">
        <w:rPr>
          <w:color w:val="222222"/>
          <w:shd w:val="clear" w:color="auto" w:fill="FFFFFF"/>
        </w:rPr>
        <w:t>Almuhimedi</w:t>
      </w:r>
      <w:r w:rsidR="00CB56B2">
        <w:rPr>
          <w:color w:val="222222"/>
          <w:shd w:val="clear" w:color="auto" w:fill="FFFFFF"/>
        </w:rPr>
        <w:t xml:space="preserve"> et al., 2013; Zhou, Wang and Chen, 2016). An increase in deletion </w:t>
      </w:r>
      <w:r w:rsidR="00D17692">
        <w:rPr>
          <w:color w:val="222222"/>
          <w:shd w:val="clear" w:color="auto" w:fill="FFFFFF"/>
        </w:rPr>
        <w:t xml:space="preserve">is likely an indication of more negative posting, which likely correlates with both pro and anti-lockdown sentiment. There is little which can be done to rectify this, but it likely indicates that this project will not obtain an accurate measure of public opinion over time, </w:t>
      </w:r>
      <w:r w:rsidR="000A2314">
        <w:rPr>
          <w:color w:val="222222"/>
          <w:shd w:val="clear" w:color="auto" w:fill="FFFFFF"/>
        </w:rPr>
        <w:t>as high levels of deletion will obscure the measures.</w:t>
      </w:r>
      <w:r w:rsidR="00EA1A31">
        <w:rPr>
          <w:color w:val="222222"/>
          <w:shd w:val="clear" w:color="auto" w:fill="FFFFFF"/>
        </w:rPr>
        <w:t xml:space="preserve"> </w:t>
      </w:r>
      <w:r w:rsidR="00EA1A31">
        <w:t>If this is true, it poses a major threat to the validity of the project’s results.</w:t>
      </w:r>
    </w:p>
    <w:p w14:paraId="3FD90292" w14:textId="4D324589" w:rsidR="00E74992" w:rsidRDefault="00551507" w:rsidP="00E74992">
      <w:r>
        <w:t>As an additional</w:t>
      </w:r>
      <w:r w:rsidR="0074228C">
        <w:t xml:space="preserve"> sampling</w:t>
      </w:r>
      <w:r>
        <w:t xml:space="preserve"> test, </w:t>
      </w:r>
      <w:r w:rsidR="00E74992">
        <w:t xml:space="preserve">I </w:t>
      </w:r>
      <w:r>
        <w:t xml:space="preserve">wished to </w:t>
      </w:r>
      <w:r w:rsidR="00E74992">
        <w:t>ensure t</w:t>
      </w:r>
      <w:r>
        <w:t>here were</w:t>
      </w:r>
      <w:r w:rsidR="00E74992">
        <w:t xml:space="preserve"> similar levels of coverage across countries </w:t>
      </w:r>
      <w:r>
        <w:t>in</w:t>
      </w:r>
      <w:r w:rsidR="00E74992">
        <w:t xml:space="preserve"> the dataset</w:t>
      </w:r>
      <w:r w:rsidR="00516764">
        <w:t xml:space="preserve">. </w:t>
      </w:r>
      <w:r w:rsidR="00E74992">
        <w:t xml:space="preserve">By obtaining data on the estimated number of users per country </w:t>
      </w:r>
      <w:r>
        <w:t xml:space="preserve">from </w:t>
      </w:r>
      <w:r w:rsidR="00EF43F2">
        <w:t>Kemp</w:t>
      </w:r>
      <w:r>
        <w:t xml:space="preserve"> (2022</w:t>
      </w:r>
      <w:r w:rsidR="00EF43F2">
        <w:t>a,</w:t>
      </w:r>
      <w:r w:rsidR="00516764">
        <w:t xml:space="preserve"> 2022</w:t>
      </w:r>
      <w:r w:rsidR="00EF43F2">
        <w:t>b,</w:t>
      </w:r>
      <w:r w:rsidR="00516764">
        <w:t xml:space="preserve"> 2022</w:t>
      </w:r>
      <w:r w:rsidR="00EF43F2">
        <w:t>c,</w:t>
      </w:r>
      <w:r w:rsidR="00516764">
        <w:t xml:space="preserve"> 2022</w:t>
      </w:r>
      <w:r w:rsidR="00EF43F2">
        <w:t>d</w:t>
      </w:r>
      <w:r w:rsidR="00516764">
        <w:t>, 2022e</w:t>
      </w:r>
      <w:r>
        <w:t xml:space="preserve">), </w:t>
      </w:r>
      <w:r w:rsidR="00BF058D">
        <w:t>T</w:t>
      </w:r>
      <w:r>
        <w:t xml:space="preserve">able </w:t>
      </w:r>
      <w:r w:rsidR="00EF559C">
        <w:t>3</w:t>
      </w:r>
      <w:r>
        <w:t xml:space="preserve"> </w:t>
      </w:r>
      <w:r w:rsidR="00BF058D">
        <w:t>reports on coverage: the number of tweets in the sample proportional to the number of estimated users</w:t>
      </w:r>
      <w:r w:rsidR="002A678E">
        <w:t xml:space="preserve">. In both the sample and hydration, </w:t>
      </w:r>
      <w:r w:rsidR="00BF058D">
        <w:t xml:space="preserve">coverage is roughly equal for </w:t>
      </w:r>
      <w:r w:rsidR="002A678E">
        <w:t>each country.</w:t>
      </w:r>
    </w:p>
    <w:p w14:paraId="10FE6D61" w14:textId="77777777" w:rsidR="00F93CBF" w:rsidRDefault="00F93CBF" w:rsidP="00E7499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1809"/>
        <w:gridCol w:w="2114"/>
        <w:gridCol w:w="2132"/>
      </w:tblGrid>
      <w:tr w:rsidR="00443D27" w14:paraId="3758860D" w14:textId="77777777" w:rsidTr="00CC2A62">
        <w:tc>
          <w:tcPr>
            <w:tcW w:w="8164" w:type="dxa"/>
            <w:gridSpan w:val="4"/>
            <w:tcBorders>
              <w:bottom w:val="single" w:sz="4" w:space="0" w:color="auto"/>
            </w:tcBorders>
          </w:tcPr>
          <w:p w14:paraId="4E0BD789" w14:textId="78DDBDF9" w:rsidR="00443D27" w:rsidRDefault="00443D27" w:rsidP="003949D8">
            <w:pPr>
              <w:spacing w:line="276" w:lineRule="auto"/>
            </w:pPr>
            <w:r w:rsidRPr="005F0F2B">
              <w:rPr>
                <w:b/>
                <w:bCs/>
              </w:rPr>
              <w:t xml:space="preserve">Table </w:t>
            </w:r>
            <w:r w:rsidR="00EF559C">
              <w:rPr>
                <w:b/>
                <w:bCs/>
              </w:rPr>
              <w:t>3</w:t>
            </w:r>
            <w:r w:rsidRPr="005F0F2B">
              <w:rPr>
                <w:b/>
                <w:bCs/>
              </w:rPr>
              <w:t>.</w:t>
            </w:r>
            <w:r>
              <w:t xml:space="preserve"> Tweet Coverage by Country</w:t>
            </w:r>
          </w:p>
        </w:tc>
      </w:tr>
      <w:tr w:rsidR="00810FA4" w14:paraId="2E5ECE8D" w14:textId="77777777" w:rsidTr="00810FA4">
        <w:tc>
          <w:tcPr>
            <w:tcW w:w="2109" w:type="dxa"/>
            <w:tcBorders>
              <w:top w:val="single" w:sz="12" w:space="0" w:color="auto"/>
              <w:bottom w:val="single" w:sz="4" w:space="0" w:color="auto"/>
            </w:tcBorders>
          </w:tcPr>
          <w:p w14:paraId="5A1B6E0C" w14:textId="77777777" w:rsidR="00810FA4" w:rsidRDefault="00810FA4" w:rsidP="003949D8">
            <w:pPr>
              <w:spacing w:line="276" w:lineRule="auto"/>
              <w:jc w:val="center"/>
            </w:pPr>
            <w:r>
              <w:t>Country</w:t>
            </w:r>
          </w:p>
        </w:tc>
        <w:tc>
          <w:tcPr>
            <w:tcW w:w="1809" w:type="dxa"/>
            <w:tcBorders>
              <w:top w:val="single" w:sz="12" w:space="0" w:color="auto"/>
              <w:bottom w:val="single" w:sz="4" w:space="0" w:color="auto"/>
            </w:tcBorders>
          </w:tcPr>
          <w:p w14:paraId="222C75B8" w14:textId="1408377C" w:rsidR="00810FA4" w:rsidRDefault="00810FA4" w:rsidP="003949D8">
            <w:pPr>
              <w:spacing w:line="276" w:lineRule="auto"/>
              <w:jc w:val="center"/>
            </w:pPr>
            <w:r>
              <w:t>Estimated Users</w:t>
            </w:r>
          </w:p>
        </w:tc>
        <w:tc>
          <w:tcPr>
            <w:tcW w:w="2114" w:type="dxa"/>
            <w:tcBorders>
              <w:top w:val="single" w:sz="12" w:space="0" w:color="auto"/>
              <w:bottom w:val="single" w:sz="4" w:space="0" w:color="auto"/>
            </w:tcBorders>
          </w:tcPr>
          <w:p w14:paraId="6959AD94" w14:textId="7827992E" w:rsidR="00810FA4" w:rsidRDefault="00810FA4" w:rsidP="003949D8">
            <w:pPr>
              <w:spacing w:line="276" w:lineRule="auto"/>
              <w:jc w:val="center"/>
            </w:pPr>
            <w:r>
              <w:t>Coverage in Sample</w:t>
            </w:r>
          </w:p>
        </w:tc>
        <w:tc>
          <w:tcPr>
            <w:tcW w:w="2132" w:type="dxa"/>
            <w:tcBorders>
              <w:top w:val="single" w:sz="12" w:space="0" w:color="auto"/>
              <w:bottom w:val="single" w:sz="4" w:space="0" w:color="auto"/>
            </w:tcBorders>
          </w:tcPr>
          <w:p w14:paraId="30650432" w14:textId="77777777" w:rsidR="00810FA4" w:rsidRDefault="00810FA4" w:rsidP="003949D8">
            <w:pPr>
              <w:spacing w:line="276" w:lineRule="auto"/>
              <w:jc w:val="center"/>
            </w:pPr>
            <w:r>
              <w:t>Coverage in Hydration</w:t>
            </w:r>
          </w:p>
        </w:tc>
      </w:tr>
      <w:tr w:rsidR="00810FA4" w14:paraId="19C9DD10" w14:textId="77777777" w:rsidTr="00810FA4">
        <w:tc>
          <w:tcPr>
            <w:tcW w:w="2109" w:type="dxa"/>
            <w:tcBorders>
              <w:top w:val="single" w:sz="4" w:space="0" w:color="auto"/>
            </w:tcBorders>
          </w:tcPr>
          <w:p w14:paraId="0626CFA4" w14:textId="77777777" w:rsidR="00810FA4" w:rsidRDefault="00810FA4" w:rsidP="003949D8">
            <w:pPr>
              <w:spacing w:line="276" w:lineRule="auto"/>
              <w:jc w:val="center"/>
            </w:pPr>
            <w:r>
              <w:t>Australia</w:t>
            </w:r>
          </w:p>
        </w:tc>
        <w:tc>
          <w:tcPr>
            <w:tcW w:w="1809" w:type="dxa"/>
            <w:tcBorders>
              <w:top w:val="single" w:sz="4" w:space="0" w:color="auto"/>
            </w:tcBorders>
          </w:tcPr>
          <w:p w14:paraId="68F3BD97" w14:textId="5DBB25AF" w:rsidR="00810FA4" w:rsidRDefault="00810FA4" w:rsidP="003949D8">
            <w:pPr>
              <w:spacing w:line="276" w:lineRule="auto"/>
              <w:jc w:val="center"/>
            </w:pPr>
            <w:r>
              <w:t>3,700,000</w:t>
            </w:r>
          </w:p>
        </w:tc>
        <w:tc>
          <w:tcPr>
            <w:tcW w:w="2114" w:type="dxa"/>
            <w:tcBorders>
              <w:top w:val="single" w:sz="4" w:space="0" w:color="auto"/>
            </w:tcBorders>
          </w:tcPr>
          <w:p w14:paraId="19F886F2" w14:textId="1EACDF00" w:rsidR="00810FA4" w:rsidRDefault="00810FA4" w:rsidP="003949D8">
            <w:pPr>
              <w:spacing w:line="276" w:lineRule="auto"/>
              <w:jc w:val="center"/>
            </w:pPr>
            <w:r>
              <w:t>0.282</w:t>
            </w:r>
          </w:p>
        </w:tc>
        <w:tc>
          <w:tcPr>
            <w:tcW w:w="2132" w:type="dxa"/>
            <w:tcBorders>
              <w:top w:val="single" w:sz="4" w:space="0" w:color="auto"/>
            </w:tcBorders>
          </w:tcPr>
          <w:p w14:paraId="6E5DA683" w14:textId="77777777" w:rsidR="00810FA4" w:rsidRDefault="00810FA4" w:rsidP="003949D8">
            <w:pPr>
              <w:spacing w:line="276" w:lineRule="auto"/>
              <w:jc w:val="center"/>
            </w:pPr>
            <w:r>
              <w:t>0.053</w:t>
            </w:r>
          </w:p>
        </w:tc>
      </w:tr>
      <w:tr w:rsidR="00810FA4" w14:paraId="5EC5BE61" w14:textId="77777777" w:rsidTr="00810FA4">
        <w:tc>
          <w:tcPr>
            <w:tcW w:w="2109" w:type="dxa"/>
          </w:tcPr>
          <w:p w14:paraId="703270D2" w14:textId="77777777" w:rsidR="00810FA4" w:rsidRDefault="00810FA4" w:rsidP="003949D8">
            <w:pPr>
              <w:spacing w:line="276" w:lineRule="auto"/>
              <w:jc w:val="center"/>
            </w:pPr>
            <w:r>
              <w:t>Canada</w:t>
            </w:r>
          </w:p>
        </w:tc>
        <w:tc>
          <w:tcPr>
            <w:tcW w:w="1809" w:type="dxa"/>
          </w:tcPr>
          <w:p w14:paraId="1E0E3047" w14:textId="7E003E5C" w:rsidR="00810FA4" w:rsidRDefault="00810FA4" w:rsidP="003949D8">
            <w:pPr>
              <w:spacing w:line="276" w:lineRule="auto"/>
              <w:jc w:val="center"/>
            </w:pPr>
            <w:r>
              <w:t>7,900,000</w:t>
            </w:r>
          </w:p>
        </w:tc>
        <w:tc>
          <w:tcPr>
            <w:tcW w:w="2114" w:type="dxa"/>
          </w:tcPr>
          <w:p w14:paraId="5A1F2977" w14:textId="69BD4BB4" w:rsidR="00810FA4" w:rsidRDefault="00810FA4" w:rsidP="003949D8">
            <w:pPr>
              <w:spacing w:line="276" w:lineRule="auto"/>
              <w:jc w:val="center"/>
            </w:pPr>
            <w:r>
              <w:t>0.326</w:t>
            </w:r>
          </w:p>
        </w:tc>
        <w:tc>
          <w:tcPr>
            <w:tcW w:w="2132" w:type="dxa"/>
          </w:tcPr>
          <w:p w14:paraId="788699C3" w14:textId="77777777" w:rsidR="00810FA4" w:rsidRDefault="00810FA4" w:rsidP="003949D8">
            <w:pPr>
              <w:spacing w:line="276" w:lineRule="auto"/>
              <w:jc w:val="center"/>
            </w:pPr>
            <w:r>
              <w:t>0.053</w:t>
            </w:r>
          </w:p>
        </w:tc>
      </w:tr>
      <w:tr w:rsidR="00810FA4" w14:paraId="01E0BEF8" w14:textId="77777777" w:rsidTr="00810FA4">
        <w:tc>
          <w:tcPr>
            <w:tcW w:w="2109" w:type="dxa"/>
          </w:tcPr>
          <w:p w14:paraId="632588D8" w14:textId="77777777" w:rsidR="00810FA4" w:rsidRDefault="00810FA4" w:rsidP="003949D8">
            <w:pPr>
              <w:spacing w:line="276" w:lineRule="auto"/>
              <w:jc w:val="center"/>
            </w:pPr>
            <w:r>
              <w:t>Ireland</w:t>
            </w:r>
          </w:p>
        </w:tc>
        <w:tc>
          <w:tcPr>
            <w:tcW w:w="1809" w:type="dxa"/>
          </w:tcPr>
          <w:p w14:paraId="4FA74A5A" w14:textId="1650A547" w:rsidR="00810FA4" w:rsidRDefault="00810FA4" w:rsidP="003949D8">
            <w:pPr>
              <w:spacing w:line="276" w:lineRule="auto"/>
              <w:jc w:val="center"/>
            </w:pPr>
            <w:r>
              <w:t>1,350,000</w:t>
            </w:r>
          </w:p>
        </w:tc>
        <w:tc>
          <w:tcPr>
            <w:tcW w:w="2114" w:type="dxa"/>
          </w:tcPr>
          <w:p w14:paraId="31FFBF1B" w14:textId="215EDF3F" w:rsidR="00810FA4" w:rsidRDefault="00810FA4" w:rsidP="003949D8">
            <w:pPr>
              <w:spacing w:line="276" w:lineRule="auto"/>
              <w:jc w:val="center"/>
            </w:pPr>
            <w:r>
              <w:t>0.306</w:t>
            </w:r>
          </w:p>
        </w:tc>
        <w:tc>
          <w:tcPr>
            <w:tcW w:w="2132" w:type="dxa"/>
          </w:tcPr>
          <w:p w14:paraId="3B533338" w14:textId="77777777" w:rsidR="00810FA4" w:rsidRDefault="00810FA4" w:rsidP="003949D8">
            <w:pPr>
              <w:spacing w:line="276" w:lineRule="auto"/>
              <w:jc w:val="center"/>
            </w:pPr>
            <w:r>
              <w:t>0.060</w:t>
            </w:r>
          </w:p>
        </w:tc>
      </w:tr>
      <w:tr w:rsidR="00810FA4" w14:paraId="1AD7D7BE" w14:textId="77777777" w:rsidTr="00810FA4">
        <w:tc>
          <w:tcPr>
            <w:tcW w:w="2109" w:type="dxa"/>
          </w:tcPr>
          <w:p w14:paraId="260AD87B" w14:textId="77777777" w:rsidR="00810FA4" w:rsidRDefault="00810FA4" w:rsidP="003949D8">
            <w:pPr>
              <w:spacing w:line="276" w:lineRule="auto"/>
              <w:jc w:val="center"/>
            </w:pPr>
            <w:r>
              <w:t>New Zealand</w:t>
            </w:r>
          </w:p>
        </w:tc>
        <w:tc>
          <w:tcPr>
            <w:tcW w:w="1809" w:type="dxa"/>
          </w:tcPr>
          <w:p w14:paraId="21F848D6" w14:textId="442BFB87" w:rsidR="00810FA4" w:rsidRDefault="00810FA4" w:rsidP="003949D8">
            <w:pPr>
              <w:spacing w:line="276" w:lineRule="auto"/>
              <w:jc w:val="center"/>
            </w:pPr>
            <w:r>
              <w:t>552,700</w:t>
            </w:r>
          </w:p>
        </w:tc>
        <w:tc>
          <w:tcPr>
            <w:tcW w:w="2114" w:type="dxa"/>
          </w:tcPr>
          <w:p w14:paraId="091FBCDB" w14:textId="5FDC500F" w:rsidR="00810FA4" w:rsidRDefault="00810FA4" w:rsidP="003949D8">
            <w:pPr>
              <w:spacing w:line="276" w:lineRule="auto"/>
              <w:jc w:val="center"/>
            </w:pPr>
            <w:r>
              <w:t>0.293</w:t>
            </w:r>
          </w:p>
        </w:tc>
        <w:tc>
          <w:tcPr>
            <w:tcW w:w="2132" w:type="dxa"/>
          </w:tcPr>
          <w:p w14:paraId="219CE3B2" w14:textId="77777777" w:rsidR="00810FA4" w:rsidRDefault="00810FA4" w:rsidP="003949D8">
            <w:pPr>
              <w:spacing w:line="276" w:lineRule="auto"/>
              <w:jc w:val="center"/>
            </w:pPr>
            <w:r>
              <w:t>0.050</w:t>
            </w:r>
          </w:p>
        </w:tc>
      </w:tr>
      <w:tr w:rsidR="00810FA4" w14:paraId="6DA12A0A" w14:textId="77777777" w:rsidTr="00810FA4">
        <w:tc>
          <w:tcPr>
            <w:tcW w:w="2109" w:type="dxa"/>
            <w:tcBorders>
              <w:bottom w:val="single" w:sz="12" w:space="0" w:color="auto"/>
            </w:tcBorders>
          </w:tcPr>
          <w:p w14:paraId="657C50B7" w14:textId="77777777" w:rsidR="00810FA4" w:rsidRDefault="00810FA4" w:rsidP="003949D8">
            <w:pPr>
              <w:spacing w:line="276" w:lineRule="auto"/>
              <w:jc w:val="center"/>
            </w:pPr>
            <w:r>
              <w:t>United Kingdom</w:t>
            </w:r>
          </w:p>
        </w:tc>
        <w:tc>
          <w:tcPr>
            <w:tcW w:w="1809" w:type="dxa"/>
            <w:tcBorders>
              <w:bottom w:val="single" w:sz="12" w:space="0" w:color="auto"/>
            </w:tcBorders>
          </w:tcPr>
          <w:p w14:paraId="522ABDF2" w14:textId="76B50EAC" w:rsidR="00810FA4" w:rsidRDefault="00810FA4" w:rsidP="003949D8">
            <w:pPr>
              <w:spacing w:line="276" w:lineRule="auto"/>
              <w:jc w:val="center"/>
            </w:pPr>
            <w:r>
              <w:t>18,400,000</w:t>
            </w:r>
          </w:p>
        </w:tc>
        <w:tc>
          <w:tcPr>
            <w:tcW w:w="2114" w:type="dxa"/>
            <w:tcBorders>
              <w:bottom w:val="single" w:sz="12" w:space="0" w:color="auto"/>
            </w:tcBorders>
          </w:tcPr>
          <w:p w14:paraId="6D315B43" w14:textId="4D0EF71C" w:rsidR="00810FA4" w:rsidRDefault="00810FA4" w:rsidP="003949D8">
            <w:pPr>
              <w:spacing w:line="276" w:lineRule="auto"/>
              <w:jc w:val="center"/>
            </w:pPr>
            <w:r>
              <w:t>0.248</w:t>
            </w:r>
          </w:p>
        </w:tc>
        <w:tc>
          <w:tcPr>
            <w:tcW w:w="2132" w:type="dxa"/>
            <w:tcBorders>
              <w:bottom w:val="single" w:sz="12" w:space="0" w:color="auto"/>
            </w:tcBorders>
          </w:tcPr>
          <w:p w14:paraId="198710EE" w14:textId="77777777" w:rsidR="00810FA4" w:rsidRDefault="00810FA4" w:rsidP="003949D8">
            <w:pPr>
              <w:spacing w:line="276" w:lineRule="auto"/>
              <w:jc w:val="center"/>
            </w:pPr>
            <w:r>
              <w:t>0.048</w:t>
            </w:r>
          </w:p>
        </w:tc>
      </w:tr>
    </w:tbl>
    <w:p w14:paraId="07410865" w14:textId="6828BCE7" w:rsidR="002A678E" w:rsidRPr="0054216C" w:rsidRDefault="0054216C" w:rsidP="009A42CA">
      <w:pPr>
        <w:rPr>
          <w:i/>
          <w:iCs/>
        </w:rPr>
      </w:pPr>
      <w:r>
        <w:rPr>
          <w:i/>
          <w:iCs/>
        </w:rPr>
        <w:t xml:space="preserve">Source: </w:t>
      </w:r>
      <w:r w:rsidRPr="00516764">
        <w:rPr>
          <w:i/>
          <w:iCs/>
        </w:rPr>
        <w:t xml:space="preserve">Kemp </w:t>
      </w:r>
      <w:r w:rsidR="00516764" w:rsidRPr="00516764">
        <w:rPr>
          <w:i/>
          <w:iCs/>
        </w:rPr>
        <w:t>(2022a, 2022b, 2022c, 2022d, 2022e)</w:t>
      </w:r>
      <w:r w:rsidR="00516764">
        <w:t xml:space="preserve"> </w:t>
      </w:r>
      <w:r>
        <w:rPr>
          <w:i/>
          <w:iCs/>
        </w:rPr>
        <w:t>Digital 2022 Reports.</w:t>
      </w:r>
    </w:p>
    <w:p w14:paraId="0217694D" w14:textId="495FF5B1" w:rsidR="00F93CBF" w:rsidRDefault="00F93CBF" w:rsidP="004457D5">
      <w:pPr>
        <w:spacing w:line="360" w:lineRule="auto"/>
        <w:rPr>
          <w:rStyle w:val="Heading2Char"/>
        </w:rPr>
      </w:pPr>
    </w:p>
    <w:p w14:paraId="016165CA" w14:textId="108AABBC" w:rsidR="00E57592" w:rsidRDefault="00E57592" w:rsidP="004457D5">
      <w:pPr>
        <w:spacing w:line="360" w:lineRule="auto"/>
        <w:rPr>
          <w:rStyle w:val="Heading2Char"/>
        </w:rPr>
      </w:pPr>
    </w:p>
    <w:p w14:paraId="32EB0B5D" w14:textId="7E1FB95F" w:rsidR="00E57592" w:rsidRDefault="00E57592" w:rsidP="004457D5">
      <w:pPr>
        <w:spacing w:line="360" w:lineRule="auto"/>
        <w:rPr>
          <w:rStyle w:val="Heading2Char"/>
        </w:rPr>
      </w:pPr>
    </w:p>
    <w:p w14:paraId="79B11171" w14:textId="77777777" w:rsidR="00E57592" w:rsidRDefault="00E57592" w:rsidP="004457D5">
      <w:pPr>
        <w:spacing w:line="360" w:lineRule="auto"/>
        <w:rPr>
          <w:rStyle w:val="Heading2Char"/>
        </w:rPr>
      </w:pPr>
    </w:p>
    <w:p w14:paraId="3A32C944" w14:textId="18F7142A" w:rsidR="00E57592" w:rsidRPr="00E57592" w:rsidRDefault="006D0FCD" w:rsidP="00E57592">
      <w:pPr>
        <w:pStyle w:val="Heading1"/>
        <w:rPr>
          <w:rFonts w:cs="Times New Roman"/>
          <w:sz w:val="28"/>
          <w:szCs w:val="28"/>
        </w:rPr>
      </w:pPr>
      <w:r>
        <w:rPr>
          <w:rStyle w:val="Heading2Char"/>
        </w:rPr>
        <w:lastRenderedPageBreak/>
        <w:t>5</w:t>
      </w:r>
      <w:r>
        <w:rPr>
          <w:rStyle w:val="Heading2Char"/>
        </w:rPr>
        <w:tab/>
        <w:t>METHODOLOGY</w:t>
      </w:r>
    </w:p>
    <w:p w14:paraId="52BA7504" w14:textId="0AD12C80" w:rsidR="00E61043" w:rsidRDefault="00E61043" w:rsidP="00E61043">
      <w:r>
        <w:rPr>
          <w:noProof/>
        </w:rPr>
        <w:drawing>
          <wp:inline distT="0" distB="0" distL="0" distR="0" wp14:anchorId="55103BB6" wp14:editId="4C8DEFA4">
            <wp:extent cx="5184140" cy="3343975"/>
            <wp:effectExtent l="0" t="0" r="0" b="8890"/>
            <wp:docPr id="3" name="machine learning"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chine learning"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4140" cy="3343975"/>
                    </a:xfrm>
                    <a:prstGeom prst="rect">
                      <a:avLst/>
                    </a:prstGeom>
                  </pic:spPr>
                </pic:pic>
              </a:graphicData>
            </a:graphic>
          </wp:inline>
        </w:drawing>
      </w:r>
    </w:p>
    <w:p w14:paraId="7151CC93" w14:textId="77777777" w:rsidR="00E57592" w:rsidRPr="00E57592" w:rsidRDefault="00E57592" w:rsidP="00E57592">
      <w:pPr>
        <w:jc w:val="center"/>
        <w:rPr>
          <w:sz w:val="20"/>
          <w:szCs w:val="20"/>
        </w:rPr>
      </w:pPr>
      <w:r w:rsidRPr="00E57592">
        <w:rPr>
          <w:b/>
          <w:bCs/>
          <w:sz w:val="20"/>
          <w:szCs w:val="20"/>
        </w:rPr>
        <w:t xml:space="preserve">Figure 2. </w:t>
      </w:r>
      <w:r w:rsidRPr="00E57592">
        <w:rPr>
          <w:sz w:val="20"/>
          <w:szCs w:val="20"/>
        </w:rPr>
        <w:t>Flowchart of Methodology process.</w:t>
      </w:r>
    </w:p>
    <w:p w14:paraId="15A4E0D3" w14:textId="77777777" w:rsidR="00E57592" w:rsidRPr="00E61043" w:rsidRDefault="00E57592" w:rsidP="00E61043"/>
    <w:p w14:paraId="093495A9" w14:textId="3470C63A" w:rsidR="004457D5" w:rsidRDefault="004457D5" w:rsidP="00B10358">
      <w:pPr>
        <w:pStyle w:val="Heading2"/>
      </w:pPr>
      <w:r>
        <w:rPr>
          <w:rStyle w:val="Heading2Char"/>
        </w:rPr>
        <w:t>5.</w:t>
      </w:r>
      <w:r w:rsidR="006D0FCD">
        <w:rPr>
          <w:rStyle w:val="Heading2Char"/>
        </w:rPr>
        <w:t>1</w:t>
      </w:r>
      <w:r>
        <w:rPr>
          <w:rStyle w:val="Heading2Char"/>
        </w:rPr>
        <w:tab/>
      </w:r>
      <w:r w:rsidRPr="004457D5">
        <w:rPr>
          <w:rStyle w:val="Heading2Char"/>
        </w:rPr>
        <w:t>Classifying Tweets</w:t>
      </w:r>
      <w:r w:rsidRPr="004457D5">
        <w:rPr>
          <w:rStyle w:val="Heading2Char"/>
        </w:rPr>
        <w:tab/>
      </w:r>
      <w:r w:rsidRPr="004457D5">
        <w:rPr>
          <w:rStyle w:val="Heading2Char"/>
        </w:rPr>
        <w:tab/>
      </w:r>
      <w:r w:rsidRPr="004457D5">
        <w:rPr>
          <w:rStyle w:val="Heading2Char"/>
        </w:rPr>
        <w:tab/>
      </w:r>
      <w:r w:rsidRPr="000C5318">
        <w:tab/>
      </w:r>
      <w:r w:rsidRPr="000C5318">
        <w:tab/>
      </w:r>
      <w:r w:rsidRPr="000C5318">
        <w:tab/>
      </w:r>
      <w:r w:rsidRPr="000C5318">
        <w:tab/>
      </w:r>
      <w:r w:rsidRPr="000C5318">
        <w:tab/>
      </w:r>
    </w:p>
    <w:p w14:paraId="363ECF15" w14:textId="49F999B1" w:rsidR="00D4399E" w:rsidRPr="00B10358" w:rsidRDefault="004D5769" w:rsidP="00B10358">
      <w:pPr>
        <w:pStyle w:val="Subtitle"/>
      </w:pPr>
      <w:r w:rsidRPr="00B10358">
        <w:t>5.</w:t>
      </w:r>
      <w:r w:rsidR="006D0FCD" w:rsidRPr="00B10358">
        <w:t>1</w:t>
      </w:r>
      <w:r w:rsidRPr="00B10358">
        <w:t>.1</w:t>
      </w:r>
      <w:r w:rsidRPr="00B10358">
        <w:tab/>
      </w:r>
      <w:r w:rsidR="004457D5" w:rsidRPr="00B10358">
        <w:t xml:space="preserve">Speech Labelling </w:t>
      </w:r>
      <w:r w:rsidR="004457D5" w:rsidRPr="00B10358">
        <w:tab/>
      </w:r>
    </w:p>
    <w:p w14:paraId="25398646" w14:textId="77777777" w:rsidR="009C6C14" w:rsidRDefault="00D4399E" w:rsidP="001102CB">
      <w:r>
        <w:t xml:space="preserve">This project opted to employ a </w:t>
      </w:r>
      <w:r w:rsidR="005703C7">
        <w:t xml:space="preserve">supervised </w:t>
      </w:r>
      <w:r>
        <w:t xml:space="preserve">machine learning classifier to label data. </w:t>
      </w:r>
      <w:r w:rsidR="005703C7">
        <w:t xml:space="preserve">Supervised </w:t>
      </w:r>
      <w:r w:rsidR="008C0EB5">
        <w:t>models</w:t>
      </w:r>
      <w:r>
        <w:t xml:space="preserve"> require an amount of labelled text, from which the classifier can learn predictive features. Following the methodologies of </w:t>
      </w:r>
      <w:bookmarkStart w:id="18" w:name="_Hlk110784797"/>
      <w:r>
        <w:t>Yang et al. (2020)</w:t>
      </w:r>
      <w:bookmarkEnd w:id="18"/>
      <w:r>
        <w:t xml:space="preserve">, </w:t>
      </w:r>
      <w:r w:rsidR="00FD6313">
        <w:t>Li et al (2020)</w:t>
      </w:r>
      <w:r w:rsidR="009C289C">
        <w:t xml:space="preserve"> and Kabir and Madria (2021)</w:t>
      </w:r>
      <w:r w:rsidR="003E2539">
        <w:t>, which all sought to build classifiers for COVID</w:t>
      </w:r>
      <w:r w:rsidR="00DC1719">
        <w:t>-19 tweets,</w:t>
      </w:r>
      <w:r>
        <w:t xml:space="preserve"> this project undertook manual labelling of</w:t>
      </w:r>
      <w:r w:rsidR="00FD6313">
        <w:t xml:space="preserve"> COVID-19</w:t>
      </w:r>
      <w:r>
        <w:t xml:space="preserve"> tweets</w:t>
      </w:r>
      <w:r w:rsidR="00640383">
        <w:t>.</w:t>
      </w:r>
      <w:r w:rsidR="00FD6313">
        <w:t xml:space="preserve"> </w:t>
      </w:r>
      <w:r w:rsidR="00640383">
        <w:t>A</w:t>
      </w:r>
      <w:r w:rsidR="00FD6313">
        <w:t xml:space="preserve">s </w:t>
      </w:r>
      <w:r w:rsidR="00640383">
        <w:t>COVID-19</w:t>
      </w:r>
      <w:r w:rsidR="00FD6313">
        <w:t xml:space="preserve"> is a novel topic</w:t>
      </w:r>
      <w:r w:rsidR="00F24DCE">
        <w:t xml:space="preserve">, and the idea of pro or anti-lockdown </w:t>
      </w:r>
      <w:r w:rsidR="00640383">
        <w:t xml:space="preserve">sentiment </w:t>
      </w:r>
      <w:r w:rsidR="00F24DCE">
        <w:t>is</w:t>
      </w:r>
      <w:r w:rsidR="00640383">
        <w:t xml:space="preserve"> </w:t>
      </w:r>
      <w:r w:rsidR="00F24DCE">
        <w:t>new</w:t>
      </w:r>
      <w:r w:rsidR="00FD6313">
        <w:t xml:space="preserve">, a </w:t>
      </w:r>
      <w:r w:rsidR="00A2647A">
        <w:t>dictionary-based</w:t>
      </w:r>
      <w:r w:rsidR="00FD6313">
        <w:t xml:space="preserve"> approach </w:t>
      </w:r>
      <w:r w:rsidR="00F24DCE">
        <w:t xml:space="preserve">would not have been appropriate. </w:t>
      </w:r>
    </w:p>
    <w:p w14:paraId="72D3CAF7" w14:textId="3F3933DF" w:rsidR="001102CB" w:rsidRDefault="00D4399E" w:rsidP="001102CB">
      <w:r>
        <w:t xml:space="preserve">Yang et al. (2020) provided access to their 10k </w:t>
      </w:r>
      <w:r w:rsidR="009C6A4F">
        <w:t>emotion-labelled COVID-19</w:t>
      </w:r>
      <w:r>
        <w:t xml:space="preserve"> tweet</w:t>
      </w:r>
      <w:r w:rsidR="009C6A4F">
        <w:t>s</w:t>
      </w:r>
      <w:r>
        <w:t xml:space="preserve">. </w:t>
      </w:r>
      <w:r w:rsidR="004600FE">
        <w:t>A</w:t>
      </w:r>
      <w:r>
        <w:t>s</w:t>
      </w:r>
      <w:r w:rsidR="009C6A4F">
        <w:t xml:space="preserve"> their classification objective</w:t>
      </w:r>
      <w:r>
        <w:t xml:space="preserve"> differed, I re-labelled 2,000 of their set to fit my </w:t>
      </w:r>
      <w:r w:rsidR="00E40554">
        <w:t>coding scheme</w:t>
      </w:r>
      <w:r>
        <w:t xml:space="preserve">, </w:t>
      </w:r>
      <w:r>
        <w:lastRenderedPageBreak/>
        <w:t xml:space="preserve">however their labels of “denial”, “anxious”, and “sad” helped greatly with identifying more </w:t>
      </w:r>
      <w:r w:rsidR="00640383">
        <w:t>examples of pro and anti-lockdown sentiment, to i</w:t>
      </w:r>
      <w:r>
        <w:t>ncreas</w:t>
      </w:r>
      <w:r w:rsidR="00640383">
        <w:t>e</w:t>
      </w:r>
      <w:r>
        <w:t xml:space="preserve"> the prevalence of pro and anti-lockdown </w:t>
      </w:r>
      <w:r w:rsidR="00CD69A7">
        <w:t>observations</w:t>
      </w:r>
      <w:r>
        <w:t xml:space="preserve"> within my training set</w:t>
      </w:r>
      <w:r w:rsidR="00BF7B36">
        <w:t xml:space="preserve">. In the relabelled Yang et al. (2020) data, 81 tweets were labelled “Pro-Lockdown”, 159 were labelled “Anti-Lockdown” and 1760 were labelled neutral. I </w:t>
      </w:r>
      <w:r w:rsidR="007735A2">
        <w:t>intentionally</w:t>
      </w:r>
      <w:r w:rsidR="00BF7B36">
        <w:t xml:space="preserve"> labelled more “denial” tweets, as preliminary analysis of the TBCOV data showed that the classifier was failing to pick up on Anti-lockdown tweets.</w:t>
      </w:r>
      <w:r w:rsidR="00B3777D">
        <w:t xml:space="preserve"> </w:t>
      </w:r>
      <w:r>
        <w:t>Following this, I randomly sampled 2,000 tweets from the 5 countries within TBCOV –</w:t>
      </w:r>
      <w:r w:rsidR="00CD69A7">
        <w:t xml:space="preserve"> </w:t>
      </w:r>
      <w:r>
        <w:t>and labelled these following the coding scheme outlined below</w:t>
      </w:r>
      <w:r w:rsidR="00BF7B36">
        <w:t>.</w:t>
      </w:r>
      <w:r w:rsidR="001102CB">
        <w:t xml:space="preserve"> In the TBCOV sample, 55 were given an NA label, as they were in another language, despite being identified as English in the TBCOV data, 135 were labelled “Pro-lockdown”, 55 were labelled “Anti-lockdown”, while 1755 were labelled “Neutral”. This labelling process indicates a clear class imbalance within the data, which will pose a challenge to the </w:t>
      </w:r>
      <w:r w:rsidR="00657D2C">
        <w:t>model</w:t>
      </w:r>
      <w:r w:rsidR="001102CB">
        <w:t xml:space="preserve">, giving it significantly less information for </w:t>
      </w:r>
      <w:r w:rsidR="007C0B33">
        <w:t>two out of three</w:t>
      </w:r>
      <w:r w:rsidR="001102CB">
        <w:t xml:space="preserve"> classes.</w:t>
      </w:r>
    </w:p>
    <w:p w14:paraId="06F19B24" w14:textId="228DFAD3" w:rsidR="008D24C2" w:rsidRDefault="007C0B33" w:rsidP="001102CB">
      <w:r>
        <w:t xml:space="preserve">Figure </w:t>
      </w:r>
      <w:r w:rsidR="00EF559C">
        <w:t>3</w:t>
      </w:r>
      <w:r>
        <w:t xml:space="preserve"> details the coding scheme for the text classification. “Neutral” </w:t>
      </w:r>
      <w:r w:rsidR="00147B0D">
        <w:t>was</w:t>
      </w:r>
      <w:r>
        <w:t xml:space="preserve"> assigned to Class 0, “Pro-lockdown” </w:t>
      </w:r>
      <w:r w:rsidR="00D83AD4">
        <w:t>was</w:t>
      </w:r>
      <w:r>
        <w:t xml:space="preserve"> assigned to Class 1, and “Anti-lockdown” </w:t>
      </w:r>
      <w:r w:rsidR="007F0593">
        <w:t>w</w:t>
      </w:r>
      <w:r w:rsidR="00147B0D">
        <w:t xml:space="preserve">as </w:t>
      </w:r>
      <w:r w:rsidR="007F0593">
        <w:t>a</w:t>
      </w:r>
      <w:r>
        <w:t>ssigned to Class 2.</w:t>
      </w:r>
    </w:p>
    <w:p w14:paraId="168C3999" w14:textId="1C8A717C" w:rsidR="008D24C2" w:rsidRDefault="008D24C2" w:rsidP="001102CB"/>
    <w:p w14:paraId="2EC77659" w14:textId="3382EC97" w:rsidR="001102CB" w:rsidRDefault="00B74683" w:rsidP="000F0A1F">
      <w:pPr>
        <w:jc w:val="left"/>
      </w:pPr>
      <w:r>
        <w:rPr>
          <w:noProof/>
        </w:rPr>
        <w:lastRenderedPageBreak/>
        <w:drawing>
          <wp:inline distT="0" distB="0" distL="0" distR="0" wp14:anchorId="40FE7970" wp14:editId="737B3CE1">
            <wp:extent cx="5204178" cy="8198316"/>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3160" cy="8212465"/>
                    </a:xfrm>
                    <a:prstGeom prst="rect">
                      <a:avLst/>
                    </a:prstGeom>
                  </pic:spPr>
                </pic:pic>
              </a:graphicData>
            </a:graphic>
          </wp:inline>
        </w:drawing>
      </w:r>
    </w:p>
    <w:p w14:paraId="6681FB1D" w14:textId="77777777" w:rsidR="00E57592" w:rsidRPr="00E57592" w:rsidRDefault="00E57592" w:rsidP="00E57592">
      <w:pPr>
        <w:jc w:val="center"/>
        <w:rPr>
          <w:sz w:val="20"/>
          <w:szCs w:val="20"/>
        </w:rPr>
      </w:pPr>
      <w:r w:rsidRPr="00E57592">
        <w:rPr>
          <w:b/>
          <w:bCs/>
          <w:sz w:val="20"/>
          <w:szCs w:val="20"/>
        </w:rPr>
        <w:t xml:space="preserve">Figure 3. </w:t>
      </w:r>
      <w:r w:rsidRPr="00E57592">
        <w:rPr>
          <w:sz w:val="20"/>
          <w:szCs w:val="20"/>
        </w:rPr>
        <w:t>Flowchart for coding scheme of pro-lockdown, anti-lockdown and neutral tweets</w:t>
      </w:r>
    </w:p>
    <w:p w14:paraId="40BB24DD" w14:textId="77777777" w:rsidR="00E57592" w:rsidRDefault="00E57592" w:rsidP="000F0A1F">
      <w:pPr>
        <w:jc w:val="left"/>
      </w:pPr>
    </w:p>
    <w:p w14:paraId="4560D490" w14:textId="31E1B6AB" w:rsidR="001102CB" w:rsidRDefault="000F0A1F" w:rsidP="001102CB">
      <w:r>
        <w:t>There</w:t>
      </w:r>
      <w:r w:rsidR="001102CB">
        <w:t xml:space="preserve"> is a great deal of </w:t>
      </w:r>
      <w:r w:rsidR="009B3254">
        <w:t>uncertainty</w:t>
      </w:r>
      <w:r w:rsidR="001102CB">
        <w:t xml:space="preserve"> in </w:t>
      </w:r>
      <w:r w:rsidR="009B3254">
        <w:t xml:space="preserve">text </w:t>
      </w:r>
      <w:r w:rsidR="001102CB">
        <w:t>labelling</w:t>
      </w:r>
      <w:r w:rsidR="009B3254">
        <w:t>, making decisions somewhat subjective</w:t>
      </w:r>
      <w:r w:rsidR="001102CB">
        <w:t>, particularly as an inter-coder reliability score cannot be reported. Intercoder reliability refers to at least two researchers independently classifying observations, and reporting the consistency between the two, while intracoder reliability refers to the consistency of a researcher’s coding (</w:t>
      </w:r>
      <w:bookmarkStart w:id="19" w:name="_Hlk110784814"/>
      <w:r w:rsidR="001102CB">
        <w:t>Given, 2008</w:t>
      </w:r>
      <w:bookmarkEnd w:id="19"/>
      <w:r w:rsidR="001102CB">
        <w:t xml:space="preserve">). As tweets were labelled by a single coder, 1,000 of the TBCOV training set were labelled twice, two weeks apart, and </w:t>
      </w:r>
      <w:r w:rsidR="00147B0D">
        <w:t>yielded</w:t>
      </w:r>
      <w:r w:rsidR="001102CB">
        <w:t xml:space="preserve"> an intracoder reliability score of 0.9</w:t>
      </w:r>
      <w:r w:rsidR="007B7EA4">
        <w:t>805</w:t>
      </w:r>
      <w:r w:rsidR="004600FE">
        <w:t xml:space="preserve"> – 9</w:t>
      </w:r>
      <w:r w:rsidR="007B7EA4">
        <w:t>8</w:t>
      </w:r>
      <w:r w:rsidR="004600FE">
        <w:t>.</w:t>
      </w:r>
      <w:r w:rsidR="007B7EA4">
        <w:t>05</w:t>
      </w:r>
      <w:r w:rsidR="004600FE">
        <w:t xml:space="preserve">% of all tweets were given the same label </w:t>
      </w:r>
      <w:r w:rsidR="009921FD">
        <w:t>in both</w:t>
      </w:r>
      <w:r w:rsidR="00BB0D0B">
        <w:t xml:space="preserve"> labelling round</w:t>
      </w:r>
      <w:r w:rsidR="009921FD">
        <w:t>s</w:t>
      </w:r>
      <w:r w:rsidR="001102CB">
        <w:t>.</w:t>
      </w:r>
    </w:p>
    <w:p w14:paraId="1226FB68" w14:textId="058839B0" w:rsidR="001F6AA3" w:rsidRDefault="0035347F" w:rsidP="001F6AA3">
      <w:r>
        <w:t>One major</w:t>
      </w:r>
      <w:r w:rsidR="00D4399E">
        <w:t xml:space="preserve"> source of ambiguity during the labelling process was criticism of government. While a large proportion of tweets criticised </w:t>
      </w:r>
      <w:r w:rsidR="0046307B">
        <w:t>government</w:t>
      </w:r>
      <w:r w:rsidR="009C6C14">
        <w:t>s’</w:t>
      </w:r>
      <w:r w:rsidR="00D4399E">
        <w:t xml:space="preserve"> response</w:t>
      </w:r>
      <w:r w:rsidR="009C6C14">
        <w:t>s</w:t>
      </w:r>
      <w:r w:rsidR="00D4399E">
        <w:t xml:space="preserve"> to the pandemic, they did not explicitly refer to lockdown measures. As the government response also encapsulated economic </w:t>
      </w:r>
      <w:r w:rsidR="00B37995">
        <w:t>support</w:t>
      </w:r>
      <w:r w:rsidR="00D4399E">
        <w:t xml:space="preserve">, </w:t>
      </w:r>
      <w:r w:rsidR="001F6AA3">
        <w:t>healthcare,</w:t>
      </w:r>
      <w:r w:rsidR="00D4399E">
        <w:t xml:space="preserve"> and </w:t>
      </w:r>
      <w:r w:rsidR="001F6AA3">
        <w:t>test-and-trace cap</w:t>
      </w:r>
      <w:r>
        <w:t>a</w:t>
      </w:r>
      <w:r w:rsidR="001F6AA3">
        <w:t>city</w:t>
      </w:r>
      <w:r w:rsidR="00D4399E">
        <w:t xml:space="preserve">, alongside lockdown measures, these tweets are coded as neutral, </w:t>
      </w:r>
      <w:r>
        <w:t>as</w:t>
      </w:r>
      <w:r w:rsidRPr="0035347F">
        <w:t xml:space="preserve"> </w:t>
      </w:r>
      <w:r>
        <w:t>an individual’s position on lockdown policy</w:t>
      </w:r>
      <w:r w:rsidR="00D4399E">
        <w:t xml:space="preserve"> cannot </w:t>
      </w:r>
      <w:r w:rsidR="00147B0D">
        <w:t>be inferred</w:t>
      </w:r>
      <w:r w:rsidR="00D4399E">
        <w:t xml:space="preserve"> from these tweets.</w:t>
      </w:r>
      <w:r w:rsidR="001F6AA3">
        <w:t xml:space="preserve"> Another source of uncertainty during the process came from discussions surrounding masks. While mandatory mask requirements were part of government policy responses to COVID-19, mask requirements are not included in OxCGRT’s stringency index. Therefore, texts which called for mask mandates or for individuals to comply with </w:t>
      </w:r>
      <w:r w:rsidR="00147B0D">
        <w:t>mask-wearing</w:t>
      </w:r>
      <w:r w:rsidR="001F6AA3">
        <w:t xml:space="preserve"> were classified as neutral unless they also called for </w:t>
      </w:r>
      <w:r w:rsidR="002473F6">
        <w:t>the implementation of,</w:t>
      </w:r>
      <w:r w:rsidR="001F6AA3">
        <w:t xml:space="preserve"> </w:t>
      </w:r>
      <w:r w:rsidR="002473F6">
        <w:t>or</w:t>
      </w:r>
      <w:r w:rsidR="001F6AA3">
        <w:t xml:space="preserve"> compliance with</w:t>
      </w:r>
      <w:r w:rsidR="002473F6">
        <w:t>,</w:t>
      </w:r>
      <w:r w:rsidR="001F6AA3">
        <w:t xml:space="preserve"> other measures included in the index.</w:t>
      </w:r>
      <w:r w:rsidR="004457D5" w:rsidRPr="004D5769">
        <w:tab/>
      </w:r>
    </w:p>
    <w:p w14:paraId="54F87E80" w14:textId="07AAA249" w:rsidR="004457D5" w:rsidRDefault="004D5769" w:rsidP="004D5769">
      <w:pPr>
        <w:pStyle w:val="Subtitle"/>
      </w:pPr>
      <w:r>
        <w:t>5.</w:t>
      </w:r>
      <w:r w:rsidR="006D0FCD">
        <w:t>1</w:t>
      </w:r>
      <w:r>
        <w:t>.2</w:t>
      </w:r>
      <w:r>
        <w:tab/>
      </w:r>
      <w:r w:rsidR="004457D5" w:rsidRPr="004D5769">
        <w:t>Text Pre-Processing</w:t>
      </w:r>
      <w:r w:rsidR="004457D5" w:rsidRPr="004D5769">
        <w:tab/>
      </w:r>
      <w:r w:rsidR="004457D5" w:rsidRPr="004D5769">
        <w:tab/>
      </w:r>
      <w:r w:rsidR="004457D5" w:rsidRPr="004D5769">
        <w:tab/>
      </w:r>
      <w:r w:rsidR="004457D5" w:rsidRPr="004D5769">
        <w:tab/>
      </w:r>
      <w:r w:rsidR="004457D5" w:rsidRPr="004D5769">
        <w:tab/>
      </w:r>
      <w:r w:rsidR="004457D5" w:rsidRPr="004D5769">
        <w:tab/>
      </w:r>
      <w:r w:rsidR="004457D5" w:rsidRPr="004D5769">
        <w:tab/>
      </w:r>
    </w:p>
    <w:p w14:paraId="4D28162B" w14:textId="25A815F5" w:rsidR="00C54DA7" w:rsidRPr="006B00F7" w:rsidRDefault="00147B0D" w:rsidP="00C54DA7">
      <w:r>
        <w:t>Before</w:t>
      </w:r>
      <w:r w:rsidR="000972AB">
        <w:t xml:space="preserve"> classification</w:t>
      </w:r>
      <w:r w:rsidR="00C54DA7">
        <w:t>, the</w:t>
      </w:r>
      <w:r w:rsidR="00DF3805">
        <w:t xml:space="preserve"> tweet</w:t>
      </w:r>
      <w:r w:rsidR="00C54DA7">
        <w:t xml:space="preserve"> text must be pre-processed so it is in the appropriate format for analysis</w:t>
      </w:r>
      <w:r w:rsidR="005C1D85">
        <w:t xml:space="preserve"> – whereby each word can be treated as a variable</w:t>
      </w:r>
      <w:r w:rsidR="00C54DA7">
        <w:t xml:space="preserve">. As this project is conducted primarily through R, I will be using the </w:t>
      </w:r>
      <w:r w:rsidR="00C54DA7">
        <w:rPr>
          <w:i/>
          <w:iCs/>
        </w:rPr>
        <w:t xml:space="preserve">Quanteda </w:t>
      </w:r>
      <w:r w:rsidR="00C54DA7">
        <w:t xml:space="preserve">package </w:t>
      </w:r>
      <w:bookmarkStart w:id="20" w:name="_Hlk110784837"/>
      <w:r w:rsidR="00C54DA7">
        <w:t>(Benoit, Watanabe, et al., 2018</w:t>
      </w:r>
      <w:bookmarkEnd w:id="20"/>
      <w:r w:rsidR="00C54DA7">
        <w:t>), to tokenise tweets and create a document-feature-matrix (DFM) for analysis.</w:t>
      </w:r>
    </w:p>
    <w:p w14:paraId="5C1E6C98" w14:textId="46C9952A" w:rsidR="00C65C13" w:rsidRDefault="00C54DA7" w:rsidP="00C54DA7">
      <w:r>
        <w:t>Tokenization is the process of splitting text into individual tokens. This project will token</w:t>
      </w:r>
      <w:r w:rsidR="003D1495">
        <w:t>i</w:t>
      </w:r>
      <w:r>
        <w:t>s</w:t>
      </w:r>
      <w:r w:rsidR="003D1495">
        <w:t>e words, rather than characters or sentences</w:t>
      </w:r>
      <w:r>
        <w:t>, as most commonly</w:t>
      </w:r>
      <w:r w:rsidR="0046307B">
        <w:t>,</w:t>
      </w:r>
      <w:r>
        <w:t xml:space="preserve"> words are the most meaningful </w:t>
      </w:r>
      <w:r>
        <w:lastRenderedPageBreak/>
        <w:t>components of texts (</w:t>
      </w:r>
      <w:bookmarkStart w:id="21" w:name="_Hlk110784844"/>
      <w:r>
        <w:t>Welbers, Van Atteveldt and Benoit, 2017</w:t>
      </w:r>
      <w:bookmarkEnd w:id="21"/>
      <w:r>
        <w:t>). Further, tokenisation involves removing tokens which are unhelpful to the model such as stopwords (“on”, “the”, “of”, etc), symbols and numbers.</w:t>
      </w:r>
      <w:r w:rsidR="00F5181C">
        <w:t xml:space="preserve"> </w:t>
      </w:r>
      <w:r w:rsidR="001561D6">
        <w:t xml:space="preserve">This project removes punctuation, </w:t>
      </w:r>
      <w:r w:rsidR="00C65C13">
        <w:t>URLs</w:t>
      </w:r>
      <w:r w:rsidR="001561D6">
        <w:t>, numbers and stopwords. T</w:t>
      </w:r>
      <w:r w:rsidR="00F5181C">
        <w:t xml:space="preserve">hese tokens are then incorporated into a DFM, a common format for representing a collection of texts in a bag-of-words format (Welbers, Van Atteveldt and Benoit, 2017). Bag-of-words text analysis means only the frequencies of words per text are considered, and the order and position of words are ignored (Welbers, Van Atteveldt and Benoit, 2017). </w:t>
      </w:r>
    </w:p>
    <w:p w14:paraId="66083961" w14:textId="7A0C3A74" w:rsidR="00C54DA7" w:rsidRDefault="00C65C13" w:rsidP="00C54DA7">
      <w:r>
        <w:t>W</w:t>
      </w:r>
      <w:r w:rsidR="00C54DA7">
        <w:t>hen creating DFMs</w:t>
      </w:r>
      <w:r>
        <w:t xml:space="preserve">, </w:t>
      </w:r>
      <w:r w:rsidR="00C54DA7">
        <w:t>bi-grams (two</w:t>
      </w:r>
      <w:r w:rsidR="004627D2">
        <w:t>-</w:t>
      </w:r>
      <w:r w:rsidR="00C54DA7">
        <w:t>word phrases) and tri-grams (</w:t>
      </w:r>
      <w:r w:rsidR="00147B0D">
        <w:t>three-word</w:t>
      </w:r>
      <w:r w:rsidR="00C54DA7">
        <w:t xml:space="preserve"> phrases)</w:t>
      </w:r>
      <w:r>
        <w:t xml:space="preserve"> can be included</w:t>
      </w:r>
      <w:r w:rsidR="000E000E">
        <w:t>, if they occur in a minimum number of documents</w:t>
      </w:r>
      <w:r w:rsidR="00C54DA7">
        <w:t xml:space="preserve">. To determine </w:t>
      </w:r>
      <w:r w:rsidR="000E000E">
        <w:t>whether including tri-grams would improve</w:t>
      </w:r>
      <w:r w:rsidR="00C54DA7">
        <w:t xml:space="preserve"> this classification model, </w:t>
      </w:r>
      <w:r w:rsidR="00157FE8">
        <w:t>cross</w:t>
      </w:r>
      <w:r w:rsidR="00147B0D">
        <w:t>-validation</w:t>
      </w:r>
      <w:r>
        <w:t xml:space="preserve"> </w:t>
      </w:r>
      <w:r w:rsidR="00157FE8">
        <w:t xml:space="preserve">of </w:t>
      </w:r>
      <w:r w:rsidR="00C54DA7">
        <w:t>bi-gram</w:t>
      </w:r>
      <w:r w:rsidR="00157FE8">
        <w:t xml:space="preserve"> </w:t>
      </w:r>
      <w:r w:rsidR="00C54DA7">
        <w:t>and tri-gra</w:t>
      </w:r>
      <w:r w:rsidR="00157FE8">
        <w:t>m DFMs</w:t>
      </w:r>
      <w:r w:rsidR="00C54DA7">
        <w:t xml:space="preserve"> was performed, using Naïve Bayes and Ridge Regression</w:t>
      </w:r>
      <w:r w:rsidR="00227956">
        <w:t xml:space="preserve"> on the </w:t>
      </w:r>
      <w:r>
        <w:t xml:space="preserve">training </w:t>
      </w:r>
      <w:r w:rsidR="00227956">
        <w:t>set of 4,000 tweets</w:t>
      </w:r>
      <w:r>
        <w:t>.</w:t>
      </w:r>
      <w:r w:rsidR="007B1BAB">
        <w:t xml:space="preserve"> Table </w:t>
      </w:r>
      <w:r w:rsidR="00EF559C">
        <w:t>4</w:t>
      </w:r>
      <w:r w:rsidR="007B1BAB">
        <w:t xml:space="preserve"> indicates that bigrams performed significantly better than trigrams under both models. Therefore, the DFM includes bigrams only. </w:t>
      </w:r>
    </w:p>
    <w:p w14:paraId="40E4A73B" w14:textId="77777777" w:rsidR="00A83103" w:rsidRDefault="00A83103" w:rsidP="00C54DA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3"/>
        <w:gridCol w:w="2158"/>
        <w:gridCol w:w="2215"/>
        <w:gridCol w:w="2090"/>
      </w:tblGrid>
      <w:tr w:rsidR="00326F75" w14:paraId="2495F6BA" w14:textId="77777777" w:rsidTr="00DF173A">
        <w:tc>
          <w:tcPr>
            <w:tcW w:w="8156" w:type="dxa"/>
            <w:gridSpan w:val="4"/>
            <w:tcBorders>
              <w:bottom w:val="single" w:sz="12" w:space="0" w:color="auto"/>
            </w:tcBorders>
          </w:tcPr>
          <w:p w14:paraId="3753CAC0" w14:textId="3853CCD2" w:rsidR="00326F75" w:rsidRDefault="00326F75" w:rsidP="003949D8">
            <w:pPr>
              <w:spacing w:line="276" w:lineRule="auto"/>
            </w:pPr>
            <w:r w:rsidRPr="005F0F2B">
              <w:rPr>
                <w:b/>
                <w:bCs/>
              </w:rPr>
              <w:t xml:space="preserve">Table </w:t>
            </w:r>
            <w:r w:rsidR="00EF559C">
              <w:rPr>
                <w:b/>
                <w:bCs/>
              </w:rPr>
              <w:t>4</w:t>
            </w:r>
            <w:r w:rsidRPr="005F0F2B">
              <w:rPr>
                <w:b/>
                <w:bCs/>
              </w:rPr>
              <w:t>.</w:t>
            </w:r>
            <w:r>
              <w:t xml:space="preserve"> 10</w:t>
            </w:r>
            <w:r w:rsidR="00E57592">
              <w:t>-</w:t>
            </w:r>
            <w:r>
              <w:t>Fold Cross Validation for Text Pre-processing</w:t>
            </w:r>
          </w:p>
        </w:tc>
      </w:tr>
      <w:tr w:rsidR="004627D2" w14:paraId="3EB55F8C" w14:textId="77777777" w:rsidTr="00326F75">
        <w:tc>
          <w:tcPr>
            <w:tcW w:w="1693" w:type="dxa"/>
            <w:tcBorders>
              <w:top w:val="single" w:sz="12" w:space="0" w:color="auto"/>
              <w:bottom w:val="single" w:sz="4" w:space="0" w:color="auto"/>
              <w:right w:val="single" w:sz="4" w:space="0" w:color="auto"/>
            </w:tcBorders>
          </w:tcPr>
          <w:p w14:paraId="477B5F5E" w14:textId="4E377E76" w:rsidR="004627D2" w:rsidRDefault="004627D2" w:rsidP="00595B30">
            <w:pPr>
              <w:spacing w:line="276" w:lineRule="auto"/>
              <w:jc w:val="right"/>
            </w:pPr>
            <w:r>
              <w:t>DFM Type</w:t>
            </w:r>
          </w:p>
        </w:tc>
        <w:tc>
          <w:tcPr>
            <w:tcW w:w="2158" w:type="dxa"/>
            <w:tcBorders>
              <w:top w:val="single" w:sz="12" w:space="0" w:color="auto"/>
              <w:left w:val="single" w:sz="4" w:space="0" w:color="auto"/>
              <w:bottom w:val="single" w:sz="4" w:space="0" w:color="auto"/>
            </w:tcBorders>
          </w:tcPr>
          <w:p w14:paraId="28270248" w14:textId="55FB6754" w:rsidR="004627D2" w:rsidRDefault="004627D2" w:rsidP="00326F75">
            <w:pPr>
              <w:spacing w:line="276" w:lineRule="auto"/>
              <w:jc w:val="center"/>
            </w:pPr>
            <w:r>
              <w:t>Model</w:t>
            </w:r>
          </w:p>
        </w:tc>
        <w:tc>
          <w:tcPr>
            <w:tcW w:w="2215" w:type="dxa"/>
            <w:tcBorders>
              <w:top w:val="single" w:sz="12" w:space="0" w:color="auto"/>
              <w:bottom w:val="single" w:sz="4" w:space="0" w:color="auto"/>
            </w:tcBorders>
          </w:tcPr>
          <w:p w14:paraId="7B8F4D48" w14:textId="13C46A13" w:rsidR="004627D2" w:rsidRDefault="004627D2" w:rsidP="003949D8">
            <w:pPr>
              <w:spacing w:line="276" w:lineRule="auto"/>
              <w:jc w:val="center"/>
            </w:pPr>
            <w:r>
              <w:t>F1 Class 1</w:t>
            </w:r>
          </w:p>
        </w:tc>
        <w:tc>
          <w:tcPr>
            <w:tcW w:w="2090" w:type="dxa"/>
            <w:tcBorders>
              <w:top w:val="single" w:sz="12" w:space="0" w:color="auto"/>
              <w:bottom w:val="single" w:sz="4" w:space="0" w:color="auto"/>
            </w:tcBorders>
          </w:tcPr>
          <w:p w14:paraId="4394CE26" w14:textId="11AC2A9B" w:rsidR="004627D2" w:rsidRDefault="004627D2" w:rsidP="003949D8">
            <w:pPr>
              <w:spacing w:line="276" w:lineRule="auto"/>
              <w:jc w:val="center"/>
            </w:pPr>
            <w:r>
              <w:t>F1 Class 2</w:t>
            </w:r>
          </w:p>
        </w:tc>
      </w:tr>
      <w:tr w:rsidR="004627D2" w14:paraId="123ADB13" w14:textId="77777777" w:rsidTr="00326F75">
        <w:tc>
          <w:tcPr>
            <w:tcW w:w="1693" w:type="dxa"/>
            <w:tcBorders>
              <w:top w:val="single" w:sz="4" w:space="0" w:color="auto"/>
              <w:right w:val="single" w:sz="4" w:space="0" w:color="auto"/>
            </w:tcBorders>
          </w:tcPr>
          <w:p w14:paraId="0B984D03" w14:textId="55CBA442" w:rsidR="004627D2" w:rsidRDefault="004627D2" w:rsidP="00595B30">
            <w:pPr>
              <w:spacing w:line="276" w:lineRule="auto"/>
              <w:jc w:val="right"/>
            </w:pPr>
            <w:r>
              <w:t>Bigrams</w:t>
            </w:r>
          </w:p>
        </w:tc>
        <w:tc>
          <w:tcPr>
            <w:tcW w:w="2158" w:type="dxa"/>
            <w:tcBorders>
              <w:top w:val="single" w:sz="4" w:space="0" w:color="auto"/>
              <w:left w:val="single" w:sz="4" w:space="0" w:color="auto"/>
            </w:tcBorders>
          </w:tcPr>
          <w:p w14:paraId="4F1F4C3C" w14:textId="06D80D91" w:rsidR="004627D2" w:rsidRDefault="004627D2" w:rsidP="00326F75">
            <w:pPr>
              <w:spacing w:line="276" w:lineRule="auto"/>
              <w:jc w:val="center"/>
            </w:pPr>
            <w:r>
              <w:t>Naïve Bayes</w:t>
            </w:r>
          </w:p>
        </w:tc>
        <w:tc>
          <w:tcPr>
            <w:tcW w:w="2215" w:type="dxa"/>
            <w:tcBorders>
              <w:top w:val="single" w:sz="4" w:space="0" w:color="auto"/>
            </w:tcBorders>
          </w:tcPr>
          <w:p w14:paraId="7EBC737C" w14:textId="3588367D" w:rsidR="004627D2" w:rsidRDefault="004627D2" w:rsidP="003949D8">
            <w:pPr>
              <w:spacing w:line="276" w:lineRule="auto"/>
              <w:jc w:val="center"/>
            </w:pPr>
            <w:r>
              <w:t>0.042</w:t>
            </w:r>
          </w:p>
        </w:tc>
        <w:tc>
          <w:tcPr>
            <w:tcW w:w="2090" w:type="dxa"/>
            <w:tcBorders>
              <w:top w:val="single" w:sz="4" w:space="0" w:color="auto"/>
            </w:tcBorders>
          </w:tcPr>
          <w:p w14:paraId="1EA74626" w14:textId="31EFEE11" w:rsidR="004627D2" w:rsidRDefault="004627D2" w:rsidP="003949D8">
            <w:pPr>
              <w:spacing w:line="276" w:lineRule="auto"/>
              <w:jc w:val="center"/>
            </w:pPr>
            <w:r>
              <w:t>0.062</w:t>
            </w:r>
          </w:p>
        </w:tc>
      </w:tr>
      <w:tr w:rsidR="004627D2" w14:paraId="2BB722CD" w14:textId="77777777" w:rsidTr="00326F75">
        <w:tc>
          <w:tcPr>
            <w:tcW w:w="1693" w:type="dxa"/>
            <w:tcBorders>
              <w:right w:val="single" w:sz="4" w:space="0" w:color="auto"/>
            </w:tcBorders>
          </w:tcPr>
          <w:p w14:paraId="644DA911" w14:textId="10DA72CE" w:rsidR="004627D2" w:rsidRDefault="004627D2" w:rsidP="00595B30">
            <w:pPr>
              <w:spacing w:line="276" w:lineRule="auto"/>
              <w:jc w:val="right"/>
            </w:pPr>
            <w:r>
              <w:t>Bigrams</w:t>
            </w:r>
          </w:p>
        </w:tc>
        <w:tc>
          <w:tcPr>
            <w:tcW w:w="2158" w:type="dxa"/>
            <w:tcBorders>
              <w:left w:val="single" w:sz="4" w:space="0" w:color="auto"/>
            </w:tcBorders>
          </w:tcPr>
          <w:p w14:paraId="76F33560" w14:textId="152D99FB" w:rsidR="004627D2" w:rsidRDefault="004627D2" w:rsidP="00326F75">
            <w:pPr>
              <w:spacing w:line="276" w:lineRule="auto"/>
              <w:jc w:val="center"/>
            </w:pPr>
            <w:r>
              <w:t>Ridge Regression</w:t>
            </w:r>
          </w:p>
        </w:tc>
        <w:tc>
          <w:tcPr>
            <w:tcW w:w="2215" w:type="dxa"/>
          </w:tcPr>
          <w:p w14:paraId="6B539D08" w14:textId="55A172B9" w:rsidR="004627D2" w:rsidRDefault="004627D2" w:rsidP="003949D8">
            <w:pPr>
              <w:spacing w:line="276" w:lineRule="auto"/>
              <w:jc w:val="center"/>
            </w:pPr>
            <w:r>
              <w:t>0.095</w:t>
            </w:r>
          </w:p>
        </w:tc>
        <w:tc>
          <w:tcPr>
            <w:tcW w:w="2090" w:type="dxa"/>
          </w:tcPr>
          <w:p w14:paraId="01BC312C" w14:textId="6BD60B7B" w:rsidR="004627D2" w:rsidRDefault="004627D2" w:rsidP="003949D8">
            <w:pPr>
              <w:spacing w:line="276" w:lineRule="auto"/>
              <w:jc w:val="center"/>
            </w:pPr>
            <w:r>
              <w:t>0.14</w:t>
            </w:r>
          </w:p>
        </w:tc>
      </w:tr>
      <w:tr w:rsidR="004627D2" w14:paraId="268BD664" w14:textId="77777777" w:rsidTr="00326F75">
        <w:tc>
          <w:tcPr>
            <w:tcW w:w="1693" w:type="dxa"/>
            <w:tcBorders>
              <w:right w:val="single" w:sz="4" w:space="0" w:color="auto"/>
            </w:tcBorders>
          </w:tcPr>
          <w:p w14:paraId="67A79D31" w14:textId="6EE9ACFC" w:rsidR="004627D2" w:rsidRDefault="004627D2" w:rsidP="00595B30">
            <w:pPr>
              <w:spacing w:line="276" w:lineRule="auto"/>
              <w:jc w:val="right"/>
            </w:pPr>
            <w:r>
              <w:t>Trigrams</w:t>
            </w:r>
          </w:p>
        </w:tc>
        <w:tc>
          <w:tcPr>
            <w:tcW w:w="2158" w:type="dxa"/>
            <w:tcBorders>
              <w:left w:val="single" w:sz="4" w:space="0" w:color="auto"/>
            </w:tcBorders>
          </w:tcPr>
          <w:p w14:paraId="2BBEE6B2" w14:textId="67F6B388" w:rsidR="004627D2" w:rsidRDefault="004627D2" w:rsidP="00326F75">
            <w:pPr>
              <w:spacing w:line="276" w:lineRule="auto"/>
              <w:jc w:val="center"/>
            </w:pPr>
            <w:r>
              <w:t>Naïve Bayes</w:t>
            </w:r>
          </w:p>
        </w:tc>
        <w:tc>
          <w:tcPr>
            <w:tcW w:w="2215" w:type="dxa"/>
          </w:tcPr>
          <w:p w14:paraId="55A50B70" w14:textId="03C92DCF" w:rsidR="004627D2" w:rsidRDefault="004627D2" w:rsidP="00326F75">
            <w:pPr>
              <w:spacing w:line="276" w:lineRule="auto"/>
              <w:jc w:val="center"/>
            </w:pPr>
            <w:r>
              <w:t>0.062</w:t>
            </w:r>
          </w:p>
        </w:tc>
        <w:tc>
          <w:tcPr>
            <w:tcW w:w="2090" w:type="dxa"/>
          </w:tcPr>
          <w:p w14:paraId="37B49A2F" w14:textId="2E3F6D97" w:rsidR="004627D2" w:rsidRDefault="004627D2" w:rsidP="003949D8">
            <w:pPr>
              <w:spacing w:line="276" w:lineRule="auto"/>
              <w:jc w:val="center"/>
            </w:pPr>
            <w:r>
              <w:t>0.008</w:t>
            </w:r>
          </w:p>
        </w:tc>
      </w:tr>
      <w:tr w:rsidR="004627D2" w14:paraId="6FD10627" w14:textId="77777777" w:rsidTr="00326F75">
        <w:tc>
          <w:tcPr>
            <w:tcW w:w="1693" w:type="dxa"/>
            <w:tcBorders>
              <w:bottom w:val="single" w:sz="12" w:space="0" w:color="auto"/>
              <w:right w:val="single" w:sz="4" w:space="0" w:color="auto"/>
            </w:tcBorders>
          </w:tcPr>
          <w:p w14:paraId="36AEA6F5" w14:textId="60E39696" w:rsidR="004627D2" w:rsidRDefault="004627D2" w:rsidP="00595B30">
            <w:pPr>
              <w:spacing w:line="276" w:lineRule="auto"/>
              <w:jc w:val="right"/>
            </w:pPr>
            <w:r>
              <w:t>Trigrams</w:t>
            </w:r>
          </w:p>
        </w:tc>
        <w:tc>
          <w:tcPr>
            <w:tcW w:w="2158" w:type="dxa"/>
            <w:tcBorders>
              <w:left w:val="single" w:sz="4" w:space="0" w:color="auto"/>
              <w:bottom w:val="single" w:sz="12" w:space="0" w:color="auto"/>
            </w:tcBorders>
          </w:tcPr>
          <w:p w14:paraId="5DAC8195" w14:textId="2124D28D" w:rsidR="004627D2" w:rsidRDefault="004627D2" w:rsidP="00326F75">
            <w:pPr>
              <w:spacing w:line="276" w:lineRule="auto"/>
              <w:jc w:val="center"/>
            </w:pPr>
            <w:r>
              <w:t>Ridge Regression</w:t>
            </w:r>
          </w:p>
        </w:tc>
        <w:tc>
          <w:tcPr>
            <w:tcW w:w="2215" w:type="dxa"/>
            <w:tcBorders>
              <w:bottom w:val="single" w:sz="12" w:space="0" w:color="auto"/>
            </w:tcBorders>
          </w:tcPr>
          <w:p w14:paraId="3DF4275E" w14:textId="0428E13F" w:rsidR="004627D2" w:rsidRDefault="004627D2" w:rsidP="003949D8">
            <w:pPr>
              <w:spacing w:line="276" w:lineRule="auto"/>
              <w:jc w:val="center"/>
            </w:pPr>
            <w:r>
              <w:t>0.035</w:t>
            </w:r>
          </w:p>
        </w:tc>
        <w:tc>
          <w:tcPr>
            <w:tcW w:w="2090" w:type="dxa"/>
            <w:tcBorders>
              <w:bottom w:val="single" w:sz="12" w:space="0" w:color="auto"/>
            </w:tcBorders>
          </w:tcPr>
          <w:p w14:paraId="5A970CC0" w14:textId="4EC720C4" w:rsidR="004627D2" w:rsidRDefault="004627D2" w:rsidP="003949D8">
            <w:pPr>
              <w:spacing w:line="276" w:lineRule="auto"/>
              <w:jc w:val="center"/>
            </w:pPr>
            <w:r>
              <w:t>0.076</w:t>
            </w:r>
          </w:p>
        </w:tc>
      </w:tr>
    </w:tbl>
    <w:p w14:paraId="4D4C3AE3" w14:textId="1EF06711" w:rsidR="004627D2" w:rsidRDefault="004627D2" w:rsidP="00C54DA7"/>
    <w:p w14:paraId="33A6D703" w14:textId="77777777" w:rsidR="007B1BAB" w:rsidRDefault="007B1BAB" w:rsidP="004D5769">
      <w:pPr>
        <w:pStyle w:val="Subtitle"/>
      </w:pPr>
    </w:p>
    <w:p w14:paraId="7469A85D" w14:textId="21A60B28" w:rsidR="00D03F65" w:rsidRDefault="004D5769" w:rsidP="004D5769">
      <w:pPr>
        <w:pStyle w:val="Subtitle"/>
      </w:pPr>
      <w:r>
        <w:t>5.</w:t>
      </w:r>
      <w:r w:rsidR="006D0FCD">
        <w:t>1</w:t>
      </w:r>
      <w:r>
        <w:t>.3</w:t>
      </w:r>
      <w:r>
        <w:tab/>
      </w:r>
      <w:r w:rsidR="00B37995">
        <w:t>Model Selection</w:t>
      </w:r>
      <w:r w:rsidR="004457D5" w:rsidRPr="004D5769">
        <w:tab/>
      </w:r>
      <w:r w:rsidR="004457D5" w:rsidRPr="004D5769">
        <w:tab/>
      </w:r>
    </w:p>
    <w:p w14:paraId="4B8442C7" w14:textId="6F94076B" w:rsidR="00CB62C1" w:rsidRDefault="002504E1" w:rsidP="00674D0C">
      <w:r>
        <w:t xml:space="preserve">The type of data a model is trying to classify, and the objective of classification </w:t>
      </w:r>
      <w:r w:rsidR="00126052">
        <w:t>are important determinants of the appropriate performance metric for comparing machine learning classifiers.</w:t>
      </w:r>
    </w:p>
    <w:p w14:paraId="278B4BFC" w14:textId="77777777" w:rsidR="00CB62C1" w:rsidRDefault="00B76C07" w:rsidP="00674D0C">
      <w:r>
        <w:lastRenderedPageBreak/>
        <w:t>The data in this project is class imbalanced</w:t>
      </w:r>
      <w:r w:rsidR="00402048">
        <w:t>: in</w:t>
      </w:r>
      <w:r w:rsidR="00674D0C">
        <w:t xml:space="preserve"> the</w:t>
      </w:r>
      <w:r w:rsidR="00E61043">
        <w:t xml:space="preserve"> TBCOV </w:t>
      </w:r>
      <w:r w:rsidR="00674D0C">
        <w:t>training dat</w:t>
      </w:r>
      <w:r w:rsidR="00E61043">
        <w:t>a,</w:t>
      </w:r>
      <w:r w:rsidR="00674D0C">
        <w:t xml:space="preserve"> 6.75% were labelled as pro-lockdown, and 2.75% as anti-lockdown. A measure such as accuracy</w:t>
      </w:r>
      <w:r w:rsidR="00865E18">
        <w:t>, which measures the percentage of observations correctly classified,</w:t>
      </w:r>
      <w:r w:rsidR="00674D0C">
        <w:t xml:space="preserve"> would not be appropriate for imbalanced data, as</w:t>
      </w:r>
      <w:r w:rsidR="00DD4A9F">
        <w:t xml:space="preserve"> </w:t>
      </w:r>
      <w:r w:rsidR="003350A9">
        <w:t>an</w:t>
      </w:r>
      <w:r w:rsidR="00DD4A9F">
        <w:t xml:space="preserve"> accuracy</w:t>
      </w:r>
      <w:r w:rsidR="00657F17">
        <w:t xml:space="preserve"> score</w:t>
      </w:r>
      <w:r w:rsidR="00DD4A9F">
        <w:t xml:space="preserve"> of over 90% </w:t>
      </w:r>
      <w:r w:rsidR="003350A9">
        <w:t xml:space="preserve">could be achieved </w:t>
      </w:r>
      <w:r w:rsidR="00DD4A9F">
        <w:t>by classifying all tweets as Class 0.</w:t>
      </w:r>
    </w:p>
    <w:p w14:paraId="137633F0" w14:textId="6E58CFE1" w:rsidR="00674D0C" w:rsidRDefault="005911DE" w:rsidP="00674D0C">
      <w:r>
        <w:t>In terms of objective,</w:t>
      </w:r>
      <w:r w:rsidR="00DD4A9F">
        <w:t xml:space="preserve"> Classes 1 and 2 are of equal importance</w:t>
      </w:r>
      <w:r w:rsidR="00ED1537">
        <w:t xml:space="preserve"> in the final regressions</w:t>
      </w:r>
      <w:r w:rsidR="00DD4A9F">
        <w:t xml:space="preserve">, while Class 0, </w:t>
      </w:r>
      <w:r w:rsidR="00713B3D">
        <w:t>the</w:t>
      </w:r>
      <w:r w:rsidR="00DD4A9F">
        <w:t xml:space="preserve"> neutral category</w:t>
      </w:r>
      <w:r w:rsidR="00713B3D">
        <w:t>,</w:t>
      </w:r>
      <w:r w:rsidR="00DD4A9F">
        <w:t xml:space="preserve"> is not </w:t>
      </w:r>
      <w:r w:rsidR="00CB62C1">
        <w:t>included</w:t>
      </w:r>
      <w:r w:rsidR="00DD4A9F">
        <w:t xml:space="preserve">. </w:t>
      </w:r>
      <w:r w:rsidR="00713B3D">
        <w:t>The performance</w:t>
      </w:r>
      <w:r w:rsidR="00DD4A9F">
        <w:t xml:space="preserve"> of</w:t>
      </w:r>
      <w:r w:rsidR="00713B3D">
        <w:t xml:space="preserve"> </w:t>
      </w:r>
      <w:r w:rsidR="00DD4A9F">
        <w:t>model</w:t>
      </w:r>
      <w:r w:rsidR="00713B3D">
        <w:t>s</w:t>
      </w:r>
      <w:r w:rsidR="00DD4A9F">
        <w:t xml:space="preserve"> </w:t>
      </w:r>
      <w:r w:rsidR="00713B3D">
        <w:t>should be assessed</w:t>
      </w:r>
      <w:r w:rsidR="00DD4A9F">
        <w:t xml:space="preserve"> on </w:t>
      </w:r>
      <w:r w:rsidR="008F6335">
        <w:t>their</w:t>
      </w:r>
      <w:r w:rsidR="00DD4A9F">
        <w:t xml:space="preserve"> ability to correctly classify </w:t>
      </w:r>
      <w:r w:rsidR="00147B0D">
        <w:t>Classes</w:t>
      </w:r>
      <w:r w:rsidR="00DD4A9F">
        <w:t xml:space="preserve"> 1 and 2</w:t>
      </w:r>
      <w:r w:rsidR="00633248">
        <w:t>. T</w:t>
      </w:r>
      <w:r w:rsidR="00713B3D">
        <w:t>herefore</w:t>
      </w:r>
      <w:r w:rsidR="00633248">
        <w:t>,</w:t>
      </w:r>
      <w:r w:rsidR="00A0022B">
        <w:t xml:space="preserve"> </w:t>
      </w:r>
      <w:r w:rsidR="00865E18">
        <w:t>performance measures for individual classes will be used rather than an overall performance metric</w:t>
      </w:r>
      <w:r w:rsidR="00DD4A9F">
        <w:t xml:space="preserve">. </w:t>
      </w:r>
      <w:r w:rsidR="00317FD4">
        <w:t>Precision</w:t>
      </w:r>
      <w:r w:rsidR="00865E18">
        <w:t xml:space="preserve"> measures the proportion of predicted positives </w:t>
      </w:r>
      <w:r w:rsidR="006F2179">
        <w:t xml:space="preserve">that </w:t>
      </w:r>
      <w:r w:rsidR="00865E18">
        <w:t>are truly positive,</w:t>
      </w:r>
      <w:r w:rsidR="00317FD4">
        <w:t xml:space="preserve"> </w:t>
      </w:r>
      <w:r w:rsidR="00865E18">
        <w:t>while</w:t>
      </w:r>
      <w:r w:rsidR="00317FD4">
        <w:t xml:space="preserve"> Recall </w:t>
      </w:r>
      <w:r w:rsidR="00865E18">
        <w:t>measures the proportion of</w:t>
      </w:r>
      <w:r w:rsidR="006F2179">
        <w:t xml:space="preserve"> true positives that are correctly identified as such. </w:t>
      </w:r>
      <w:r w:rsidR="00D675C2">
        <w:t xml:space="preserve">Models </w:t>
      </w:r>
      <w:r w:rsidR="00317FD4">
        <w:t>will be evaluated based on the F1 scores</w:t>
      </w:r>
      <w:r w:rsidR="00D675C2">
        <w:t xml:space="preserve">, </w:t>
      </w:r>
      <w:r w:rsidR="009B7931">
        <w:t>the harmonic mean of the Precision and Recall scores. F1 is t</w:t>
      </w:r>
      <w:r w:rsidR="00D675C2">
        <w:t xml:space="preserve">he most commonly used performance measure for text classification, as aggregating the F1 scores for individual classes accounts for class </w:t>
      </w:r>
      <w:r w:rsidR="009B7931">
        <w:t>imbalance (</w:t>
      </w:r>
      <w:r w:rsidR="00D675C2">
        <w:t>Zhang, Wang and Zhao, 2015).</w:t>
      </w:r>
      <w:r w:rsidR="00505756">
        <w:t xml:space="preserve"> </w:t>
      </w:r>
    </w:p>
    <w:p w14:paraId="0C2B130C" w14:textId="4B6C8E3F" w:rsidR="000F655E" w:rsidRPr="000F655E" w:rsidRDefault="001D73BA" w:rsidP="00FD2FC7">
      <w:pPr>
        <w:pStyle w:val="NormalWeb"/>
        <w:spacing w:before="0" w:beforeAutospacing="0" w:after="240" w:afterAutospacing="0" w:line="480" w:lineRule="auto"/>
        <w:textAlignment w:val="baseline"/>
        <w:rPr>
          <w:color w:val="000000"/>
          <w:sz w:val="22"/>
          <w:szCs w:val="22"/>
        </w:rPr>
      </w:pPr>
      <w:r w:rsidRPr="000F655E">
        <w:rPr>
          <w:sz w:val="22"/>
          <w:szCs w:val="22"/>
        </w:rPr>
        <w:t xml:space="preserve">To assess each model’s </w:t>
      </w:r>
      <w:r w:rsidR="00012FCF">
        <w:rPr>
          <w:sz w:val="22"/>
          <w:szCs w:val="22"/>
        </w:rPr>
        <w:t>performance</w:t>
      </w:r>
      <w:r w:rsidRPr="000F655E">
        <w:rPr>
          <w:sz w:val="22"/>
          <w:szCs w:val="22"/>
        </w:rPr>
        <w:t xml:space="preserve"> 2, cross-validation must be performed. Cross-validation is the process of holding out a subset of labelled data during model </w:t>
      </w:r>
      <w:r w:rsidR="00B33230" w:rsidRPr="000F655E">
        <w:rPr>
          <w:sz w:val="22"/>
          <w:szCs w:val="22"/>
        </w:rPr>
        <w:t>training and</w:t>
      </w:r>
      <w:r w:rsidRPr="000F655E">
        <w:rPr>
          <w:sz w:val="22"/>
          <w:szCs w:val="22"/>
        </w:rPr>
        <w:t xml:space="preserve"> predicting on this held-out subset (</w:t>
      </w:r>
      <w:r w:rsidR="00EF31B8" w:rsidRPr="000F655E">
        <w:rPr>
          <w:color w:val="222222"/>
          <w:sz w:val="22"/>
          <w:szCs w:val="22"/>
          <w:shd w:val="clear" w:color="auto" w:fill="FFFFFF"/>
        </w:rPr>
        <w:t>James</w:t>
      </w:r>
      <w:r w:rsidR="00202E1A">
        <w:rPr>
          <w:color w:val="222222"/>
          <w:sz w:val="22"/>
          <w:szCs w:val="22"/>
          <w:shd w:val="clear" w:color="auto" w:fill="FFFFFF"/>
        </w:rPr>
        <w:t xml:space="preserve"> et al., 2009</w:t>
      </w:r>
      <w:r w:rsidRPr="000F655E">
        <w:rPr>
          <w:sz w:val="22"/>
          <w:szCs w:val="22"/>
        </w:rPr>
        <w:t>)</w:t>
      </w:r>
      <w:r w:rsidR="00EF31B8" w:rsidRPr="000F655E">
        <w:rPr>
          <w:sz w:val="22"/>
          <w:szCs w:val="22"/>
        </w:rPr>
        <w:t>. I have opted to use 10-fol</w:t>
      </w:r>
      <w:r w:rsidR="00147B0D">
        <w:rPr>
          <w:sz w:val="22"/>
          <w:szCs w:val="22"/>
        </w:rPr>
        <w:t>d cross-validation</w:t>
      </w:r>
      <w:r w:rsidR="00A86171">
        <w:rPr>
          <w:sz w:val="22"/>
          <w:szCs w:val="22"/>
        </w:rPr>
        <w:t xml:space="preserve">, which </w:t>
      </w:r>
      <w:r w:rsidR="000F655E" w:rsidRPr="000F655E">
        <w:rPr>
          <w:color w:val="000000"/>
          <w:sz w:val="22"/>
          <w:szCs w:val="22"/>
        </w:rPr>
        <w:t xml:space="preserve">involves randomly dividing observations into </w:t>
      </w:r>
      <w:r w:rsidR="0042331D">
        <w:rPr>
          <w:color w:val="000000"/>
          <w:sz w:val="22"/>
          <w:szCs w:val="22"/>
        </w:rPr>
        <w:t>10</w:t>
      </w:r>
      <w:r w:rsidR="000F655E">
        <w:rPr>
          <w:color w:val="000000"/>
          <w:sz w:val="22"/>
          <w:szCs w:val="22"/>
        </w:rPr>
        <w:t xml:space="preserve"> </w:t>
      </w:r>
      <w:r w:rsidR="000F655E" w:rsidRPr="000F655E">
        <w:rPr>
          <w:color w:val="000000"/>
          <w:sz w:val="22"/>
          <w:szCs w:val="22"/>
        </w:rPr>
        <w:t>groups</w:t>
      </w:r>
      <w:r w:rsidR="000F655E">
        <w:rPr>
          <w:color w:val="000000"/>
          <w:sz w:val="22"/>
          <w:szCs w:val="22"/>
        </w:rPr>
        <w:t xml:space="preserve"> of</w:t>
      </w:r>
      <w:r w:rsidR="000F655E" w:rsidRPr="000F655E">
        <w:rPr>
          <w:color w:val="000000"/>
          <w:sz w:val="22"/>
          <w:szCs w:val="22"/>
        </w:rPr>
        <w:t xml:space="preserve"> equal size. The first fold is treated as a validation set</w:t>
      </w:r>
      <w:r w:rsidR="000F655E">
        <w:rPr>
          <w:color w:val="000000"/>
          <w:sz w:val="22"/>
          <w:szCs w:val="22"/>
        </w:rPr>
        <w:t xml:space="preserve"> (held-out set)</w:t>
      </w:r>
      <w:r w:rsidR="000F655E" w:rsidRPr="000F655E">
        <w:rPr>
          <w:color w:val="000000"/>
          <w:sz w:val="22"/>
          <w:szCs w:val="22"/>
        </w:rPr>
        <w:t xml:space="preserve">, and the </w:t>
      </w:r>
      <w:r w:rsidR="000F655E">
        <w:rPr>
          <w:color w:val="000000"/>
          <w:sz w:val="22"/>
          <w:szCs w:val="22"/>
        </w:rPr>
        <w:t>model</w:t>
      </w:r>
      <w:r w:rsidR="000F655E" w:rsidRPr="000F655E">
        <w:rPr>
          <w:color w:val="000000"/>
          <w:sz w:val="22"/>
          <w:szCs w:val="22"/>
        </w:rPr>
        <w:t xml:space="preserve"> is fit on the remaining </w:t>
      </w:r>
      <w:r w:rsidR="0042331D">
        <w:rPr>
          <w:color w:val="000000"/>
          <w:sz w:val="22"/>
          <w:szCs w:val="22"/>
        </w:rPr>
        <w:t>9</w:t>
      </w:r>
      <w:r w:rsidR="000F655E" w:rsidRPr="000F655E">
        <w:rPr>
          <w:color w:val="000000"/>
          <w:sz w:val="22"/>
          <w:szCs w:val="22"/>
        </w:rPr>
        <w:t xml:space="preserve"> folds</w:t>
      </w:r>
      <w:r w:rsidR="00A86171">
        <w:rPr>
          <w:color w:val="000000"/>
          <w:sz w:val="22"/>
          <w:szCs w:val="22"/>
        </w:rPr>
        <w:t>, and performance is evaluated on the validation set</w:t>
      </w:r>
      <w:r w:rsidR="000F655E" w:rsidRPr="000F655E">
        <w:rPr>
          <w:sz w:val="22"/>
          <w:szCs w:val="22"/>
        </w:rPr>
        <w:t xml:space="preserve"> (</w:t>
      </w:r>
      <w:r w:rsidR="000F655E" w:rsidRPr="000F655E">
        <w:rPr>
          <w:color w:val="222222"/>
          <w:sz w:val="22"/>
          <w:szCs w:val="22"/>
          <w:shd w:val="clear" w:color="auto" w:fill="FFFFFF"/>
        </w:rPr>
        <w:t>James</w:t>
      </w:r>
      <w:r w:rsidR="00FD2FC7">
        <w:rPr>
          <w:color w:val="222222"/>
          <w:sz w:val="22"/>
          <w:szCs w:val="22"/>
          <w:shd w:val="clear" w:color="auto" w:fill="FFFFFF"/>
        </w:rPr>
        <w:t xml:space="preserve"> et al., </w:t>
      </w:r>
      <w:r w:rsidR="000F655E" w:rsidRPr="000F655E">
        <w:rPr>
          <w:color w:val="222222"/>
          <w:sz w:val="22"/>
          <w:szCs w:val="22"/>
        </w:rPr>
        <w:t>2009</w:t>
      </w:r>
      <w:r w:rsidR="00012FCF">
        <w:rPr>
          <w:sz w:val="22"/>
          <w:szCs w:val="22"/>
        </w:rPr>
        <w:t>).</w:t>
      </w:r>
    </w:p>
    <w:p w14:paraId="63A724A0" w14:textId="1E49348C" w:rsidR="00DB2317" w:rsidRDefault="001C5A2D" w:rsidP="00FD2FC7">
      <w:pPr>
        <w:spacing w:after="240"/>
      </w:pPr>
      <w:r>
        <w:t xml:space="preserve">10-fold </w:t>
      </w:r>
      <w:r w:rsidR="00147B0D">
        <w:t>cross-validation</w:t>
      </w:r>
      <w:r w:rsidR="00434303">
        <w:t xml:space="preserve"> is implemented on</w:t>
      </w:r>
      <w:r>
        <w:t xml:space="preserve"> multiple different </w:t>
      </w:r>
      <w:r w:rsidR="006952BB">
        <w:t>machine learning classifiers</w:t>
      </w:r>
      <w:r w:rsidR="00AD705B">
        <w:t>, recording their Class 1 &amp; 2 F1 scores.</w:t>
      </w:r>
      <w:r w:rsidR="00C76AE0">
        <w:t xml:space="preserve"> For </w:t>
      </w:r>
      <w:r w:rsidR="00FD2FC7">
        <w:t>multiple</w:t>
      </w:r>
      <w:r w:rsidR="00C76AE0">
        <w:t xml:space="preserve"> reasons, I did not expect initially strong F1 </w:t>
      </w:r>
      <w:r w:rsidR="006952BB">
        <w:t>scores</w:t>
      </w:r>
      <w:r w:rsidR="00C76AE0">
        <w:t xml:space="preserve">. Firstly, the data </w:t>
      </w:r>
      <w:r w:rsidR="006952BB">
        <w:t>is</w:t>
      </w:r>
      <w:r w:rsidR="00C76AE0">
        <w:t xml:space="preserve"> highly imbalanced</w:t>
      </w:r>
      <w:r w:rsidR="006952BB">
        <w:t>,</w:t>
      </w:r>
      <w:r w:rsidR="00C76AE0">
        <w:t xml:space="preserve"> lend</w:t>
      </w:r>
      <w:r w:rsidR="006952BB">
        <w:t>ing</w:t>
      </w:r>
      <w:r w:rsidR="00C76AE0">
        <w:t xml:space="preserve"> itself to lower model performance as most machine learning algorithms assume relatively balanced classes</w:t>
      </w:r>
      <w:r w:rsidR="008B4397">
        <w:t xml:space="preserve"> (Sun, Wong and Kamel, 2009)</w:t>
      </w:r>
      <w:r w:rsidR="008310EE">
        <w:t xml:space="preserve">. </w:t>
      </w:r>
      <w:r w:rsidR="008B4397">
        <w:t>S</w:t>
      </w:r>
      <w:r w:rsidR="00C76AE0">
        <w:t xml:space="preserve">econdly, </w:t>
      </w:r>
      <w:r w:rsidR="008310EE">
        <w:t>when imbalanced data is multinomial, many methods for tackling class imbalance are no longer appropriate (Sun, Wong and Kamel, 2009).</w:t>
      </w:r>
      <w:r w:rsidR="00E03E26">
        <w:t xml:space="preserve"> </w:t>
      </w:r>
      <w:r w:rsidR="000C5C41">
        <w:t>Further</w:t>
      </w:r>
      <w:r w:rsidR="00E03E26">
        <w:t xml:space="preserve">, multiple aspects of the training data were not optimal for strong performance. Tweet labelling was conducted by </w:t>
      </w:r>
      <w:r w:rsidR="00CE3BCA">
        <w:t>one coder,</w:t>
      </w:r>
      <w:r w:rsidR="00E03E26">
        <w:t xml:space="preserve"> presenting the project with two major limitations. Firstly, I was </w:t>
      </w:r>
      <w:r w:rsidR="00E03E26">
        <w:lastRenderedPageBreak/>
        <w:t xml:space="preserve">constrained by time, meaning it was only feasible to label </w:t>
      </w:r>
      <w:r w:rsidR="00CE3BCA">
        <w:t>approximately 4</w:t>
      </w:r>
      <w:r w:rsidR="00E03E26">
        <w:t xml:space="preserve">,000 texts </w:t>
      </w:r>
      <w:r w:rsidR="0046307B">
        <w:t>before</w:t>
      </w:r>
      <w:r w:rsidR="00E03E26">
        <w:t xml:space="preserve"> active learning. As the coding scheme was unique to the project, there </w:t>
      </w:r>
      <w:r w:rsidR="00C14FAB">
        <w:t>were</w:t>
      </w:r>
      <w:r w:rsidR="00E03E26">
        <w:t xml:space="preserve"> no available training sets prepared by other researchers. Second, </w:t>
      </w:r>
      <w:r w:rsidR="00B17BE9">
        <w:t>having a single coder of all documents creates some error and bias. Assuming there is some coder error, there will be inconsistency across labels, which will reduce the model’s performance on new and existing data</w:t>
      </w:r>
      <w:r w:rsidR="000C5C41">
        <w:t>.</w:t>
      </w:r>
      <w:r w:rsidR="009B22AA">
        <w:t xml:space="preserve"> </w:t>
      </w:r>
    </w:p>
    <w:p w14:paraId="1F5C7D0B" w14:textId="43D01BC8" w:rsidR="001F0D50" w:rsidRDefault="00DB2317" w:rsidP="00DB2317">
      <w:pPr>
        <w:spacing w:after="240"/>
      </w:pPr>
      <w:r>
        <w:t xml:space="preserve">Models were tested roughly in order of their complexity. </w:t>
      </w:r>
      <w:r w:rsidR="009B22AA">
        <w:t>Naïve Bayes, Random Forest, SVMs and Logistic Regression are popular choices for multi-class classification (</w:t>
      </w:r>
      <w:r w:rsidR="009B22AA" w:rsidRPr="009B22AA">
        <w:rPr>
          <w:color w:val="222222"/>
          <w:shd w:val="clear" w:color="auto" w:fill="FFFFFF"/>
        </w:rPr>
        <w:t>Pranckevičius and Marcinkevičius, 2017</w:t>
      </w:r>
      <w:r w:rsidR="009B22AA" w:rsidRPr="009B22AA">
        <w:t>)</w:t>
      </w:r>
      <w:r>
        <w:t>.</w:t>
      </w:r>
      <w:r w:rsidR="009B22AA">
        <w:t xml:space="preserve"> </w:t>
      </w:r>
      <w:r w:rsidR="000C5C41">
        <w:t xml:space="preserve">Cross-validation is also performed on </w:t>
      </w:r>
      <w:r w:rsidR="009B22AA">
        <w:t>LightGBM</w:t>
      </w:r>
      <w:r w:rsidR="00C837F3">
        <w:t xml:space="preserve">, a new Gradient Boosting Decision Tree, ideal for high dimensional data, </w:t>
      </w:r>
      <w:r w:rsidR="000C5C41">
        <w:t>as it</w:t>
      </w:r>
      <w:r w:rsidR="00C837F3">
        <w:t xml:space="preserve"> achieves </w:t>
      </w:r>
      <w:r w:rsidR="00C14FAB">
        <w:t>state-of-the-art</w:t>
      </w:r>
      <w:r w:rsidR="00C837F3">
        <w:t xml:space="preserve"> performance in multi-class classification (Ke et al., 2017).</w:t>
      </w:r>
      <w:r>
        <w:t xml:space="preserve"> </w:t>
      </w:r>
    </w:p>
    <w:p w14:paraId="491669F9" w14:textId="15C0A5A2" w:rsidR="006B697F" w:rsidRDefault="001C0BFC" w:rsidP="00FF36EC">
      <w:pPr>
        <w:spacing w:after="240"/>
      </w:pPr>
      <w:r>
        <w:t>Naïve Bayes models are popular choices for multinomial text classification, as they are simple, efficient</w:t>
      </w:r>
      <w:r w:rsidR="00DF40DC">
        <w:t>,</w:t>
      </w:r>
      <w:r>
        <w:t xml:space="preserve"> yet </w:t>
      </w:r>
      <w:r w:rsidR="00C14FAB">
        <w:t>well-performing</w:t>
      </w:r>
      <w:r>
        <w:t xml:space="preserve"> (Frank and Bouckaert, 2006)</w:t>
      </w:r>
      <w:r w:rsidR="00C76AE0">
        <w:t>.</w:t>
      </w:r>
      <w:r w:rsidR="00631358">
        <w:t xml:space="preserve"> The Naïve Bayes yielded F1 scores of 0.042 and 0.062 respectively.</w:t>
      </w:r>
      <w:r w:rsidR="00970507">
        <w:t xml:space="preserve"> </w:t>
      </w:r>
      <w:r w:rsidR="00C64100">
        <w:t>Regularised</w:t>
      </w:r>
      <w:r w:rsidR="001135A5">
        <w:t xml:space="preserve"> </w:t>
      </w:r>
      <w:r w:rsidR="00C64100">
        <w:t>regression seeks to constrain, or shrink the coefficient estimates towards zero, significantly reducing their variance (James et al., 2009). λ, the shrinkage penalty</w:t>
      </w:r>
      <w:r w:rsidR="00970507">
        <w:t>,</w:t>
      </w:r>
      <w:r w:rsidR="00DF40DC">
        <w:t xml:space="preserve"> </w:t>
      </w:r>
      <w:r w:rsidR="00970507">
        <w:t xml:space="preserve">determines </w:t>
      </w:r>
      <w:r w:rsidR="00C64100">
        <w:t>how many coefficients will approach zero</w:t>
      </w:r>
      <w:r w:rsidR="00DF40DC">
        <w:t xml:space="preserve"> (James et al., 2009). </w:t>
      </w:r>
      <w:r w:rsidR="00702496">
        <w:t>Using cross-validation λ was selected as 1.075. The mode</w:t>
      </w:r>
      <w:r w:rsidR="005A64E2">
        <w:t>l</w:t>
      </w:r>
      <w:r w:rsidR="00702496">
        <w:t xml:space="preserve"> yield</w:t>
      </w:r>
      <w:r w:rsidR="00B55427">
        <w:t>ed</w:t>
      </w:r>
      <w:r w:rsidR="00702496">
        <w:t xml:space="preserve"> F1s of 0.095 and 0.14.</w:t>
      </w:r>
      <w:r w:rsidR="00FF36EC">
        <w:t xml:space="preserve"> </w:t>
      </w:r>
      <w:r w:rsidR="00702496">
        <w:t>LASSO regression, another form of regularized regression was also tested</w:t>
      </w:r>
      <w:r w:rsidR="0089347D">
        <w:t xml:space="preserve">, which selects a subset of p predictors. </w:t>
      </w:r>
      <w:r w:rsidR="00B55427">
        <w:t>λ</w:t>
      </w:r>
      <w:r w:rsidR="00FF36EC">
        <w:t>,</w:t>
      </w:r>
      <w:r w:rsidR="00B55427">
        <w:t xml:space="preserve"> </w:t>
      </w:r>
      <w:r w:rsidR="00FF36EC">
        <w:t>t</w:t>
      </w:r>
      <w:r w:rsidR="0089347D">
        <w:t xml:space="preserve">he shrinkage penalty must also be selected using cross-validation to determine how many </w:t>
      </w:r>
      <w:r w:rsidR="00FF36EC">
        <w:t>variables converge on 0</w:t>
      </w:r>
      <w:r w:rsidR="0089347D">
        <w:t xml:space="preserve">. </w:t>
      </w:r>
      <w:r w:rsidR="00284C54">
        <w:t xml:space="preserve">Cross-validation </w:t>
      </w:r>
      <w:r w:rsidR="0089347D">
        <w:t>selected λ = 0.029, however</w:t>
      </w:r>
      <w:r w:rsidR="00FF36EC">
        <w:t>,</w:t>
      </w:r>
      <w:r w:rsidR="0089347D">
        <w:t xml:space="preserve"> this model performed particularly poorly, failing to correctly label any Class 1 or Class 2 texts, with both F1s equal to 0.</w:t>
      </w:r>
    </w:p>
    <w:p w14:paraId="6F4C46A6" w14:textId="211744EB" w:rsidR="00B277E0" w:rsidRDefault="00B277E0" w:rsidP="000F655E">
      <w:r>
        <w:t>Support Vector Machine</w:t>
      </w:r>
      <w:r w:rsidR="00FE70C1">
        <w:t>s</w:t>
      </w:r>
      <w:r>
        <w:t xml:space="preserve"> (SVM) find a hyperplane that separates classes from one another </w:t>
      </w:r>
      <w:r w:rsidR="00E220EB">
        <w:t xml:space="preserve">and </w:t>
      </w:r>
      <w:r>
        <w:t xml:space="preserve">are considered to achieve state-of-the-art performance on text classification problems (Zhang and Oles, 2001). </w:t>
      </w:r>
      <w:r w:rsidR="00073F9B">
        <w:t>The SVM, once tuned, was by far the best performing model tested</w:t>
      </w:r>
      <w:r w:rsidR="00997BBA">
        <w:t xml:space="preserve">. A randomised hyperparameter search yielded multiple </w:t>
      </w:r>
      <w:r w:rsidR="00C14FAB">
        <w:t>best-performing</w:t>
      </w:r>
      <w:r w:rsidR="00997BBA">
        <w:t xml:space="preserve"> models, all with linear kernels and a range of C values above 6, with F1s of 0.278 and 0.261 respectively.</w:t>
      </w:r>
    </w:p>
    <w:p w14:paraId="35AE8B2D" w14:textId="01A94461" w:rsidR="00C837F3" w:rsidRDefault="00E828E4" w:rsidP="000F655E">
      <w:r>
        <w:lastRenderedPageBreak/>
        <w:t xml:space="preserve">Random Forests </w:t>
      </w:r>
      <w:r w:rsidR="00E220EB">
        <w:t>are</w:t>
      </w:r>
      <w:r>
        <w:t xml:space="preserve"> a process of repeating simple decision trees n times, but each time taking a random sample of </w:t>
      </w:r>
      <w:r w:rsidR="003E12F1">
        <w:t>p</w:t>
      </w:r>
      <w:r>
        <w:t xml:space="preserve"> predictors. </w:t>
      </w:r>
      <w:r w:rsidR="002D14F3">
        <w:t xml:space="preserve">However, the model </w:t>
      </w:r>
      <w:r w:rsidR="00E16D15">
        <w:t>encountered the same problem</w:t>
      </w:r>
      <w:r w:rsidR="00073F9B">
        <w:t xml:space="preserve"> as LASSO regression</w:t>
      </w:r>
      <w:r w:rsidR="00E16D15">
        <w:t>, failing to correctly label any Class 1 or Class 2 texts, and simply classifying all texts as Class 0.</w:t>
      </w:r>
      <w:r>
        <w:t xml:space="preserve"> </w:t>
      </w:r>
      <w:r w:rsidR="00E77F28">
        <w:t xml:space="preserve">LightGBM </w:t>
      </w:r>
      <w:r w:rsidR="002D14F3">
        <w:t>improved</w:t>
      </w:r>
      <w:r w:rsidR="00E77F28">
        <w:t xml:space="preserve"> on Random Forests</w:t>
      </w:r>
      <w:r w:rsidR="00C837F3">
        <w:t xml:space="preserve"> when tuned using a random hyperparameter search</w:t>
      </w:r>
      <w:r w:rsidR="00E77F28">
        <w:t>,</w:t>
      </w:r>
      <w:r w:rsidR="00C837F3">
        <w:t xml:space="preserve"> however</w:t>
      </w:r>
      <w:r w:rsidR="00C14FAB">
        <w:t>,</w:t>
      </w:r>
      <w:r w:rsidR="00C837F3">
        <w:t xml:space="preserve"> it only attained F1s of 0.124 and 0.026 respectively.</w:t>
      </w:r>
      <w:r w:rsidR="00E77F28">
        <w:t xml:space="preserve"> </w:t>
      </w:r>
    </w:p>
    <w:p w14:paraId="6783B98C" w14:textId="65681165" w:rsidR="00317FD4" w:rsidRDefault="00E828E4" w:rsidP="00674D0C">
      <w:r>
        <w:t>Cost</w:t>
      </w:r>
      <w:r w:rsidR="00C76AE0">
        <w:t xml:space="preserve">-sensitive methods were attempted </w:t>
      </w:r>
      <w:r w:rsidR="00D9782E">
        <w:t xml:space="preserve">in SVM and Random Forest models due to class imbalance, as </w:t>
      </w:r>
      <w:r>
        <w:t>wa</w:t>
      </w:r>
      <w:r w:rsidR="00D9782E">
        <w:t>s recommended by</w:t>
      </w:r>
      <w:r w:rsidR="00A53E4A">
        <w:t xml:space="preserve"> Sun, Wong and Kamel</w:t>
      </w:r>
      <w:r w:rsidR="00A83103">
        <w:t xml:space="preserve"> (</w:t>
      </w:r>
      <w:r w:rsidR="00A53E4A">
        <w:t>2009</w:t>
      </w:r>
      <w:r w:rsidR="00A83103">
        <w:t>)</w:t>
      </w:r>
      <w:r w:rsidR="00A53E4A">
        <w:t>,</w:t>
      </w:r>
      <w:r w:rsidR="00D9782E">
        <w:t xml:space="preserve"> </w:t>
      </w:r>
      <w:r w:rsidR="00C76AE0">
        <w:t xml:space="preserve">but did not yield better results than </w:t>
      </w:r>
      <w:r w:rsidR="00A83103">
        <w:t>other</w:t>
      </w:r>
      <w:r w:rsidR="00C76AE0">
        <w:t xml:space="preserve"> models.</w:t>
      </w:r>
      <w:r w:rsidR="00FF36EC">
        <w:t xml:space="preserve"> </w:t>
      </w:r>
      <w:r w:rsidR="009B3E4A">
        <w:t>Finally, I attempted to run an SVM, the best performing model, with some feature selection, which could help improve</w:t>
      </w:r>
      <w:r>
        <w:t xml:space="preserve"> computational</w:t>
      </w:r>
      <w:r w:rsidR="009B3E4A">
        <w:t xml:space="preserve"> efficiency when working with larger data. Using LASSO regression, I selected all variables which had not converged to zero, where lambda is equal to the value which minimises mean cross-validated error</w:t>
      </w:r>
      <w:r>
        <w:t>. T</w:t>
      </w:r>
      <w:r w:rsidR="009B3E4A">
        <w:t>his model performed significantly worse than the SVM, with F1s of 0.053 and 0.125, therefore I decided to keep all features at the cost of less efficient run time.</w:t>
      </w:r>
    </w:p>
    <w:p w14:paraId="6994D62A" w14:textId="77777777" w:rsidR="00A83103" w:rsidRPr="00674D0C" w:rsidRDefault="00A83103" w:rsidP="00674D0C"/>
    <w:tbl>
      <w:tblPr>
        <w:tblStyle w:val="TableGrid"/>
        <w:tblW w:w="82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297"/>
        <w:gridCol w:w="2667"/>
      </w:tblGrid>
      <w:tr w:rsidR="00182EE5" w:rsidRPr="00D03F65" w14:paraId="3136A8C2" w14:textId="77777777" w:rsidTr="00182EE5">
        <w:trPr>
          <w:jc w:val="center"/>
        </w:trPr>
        <w:tc>
          <w:tcPr>
            <w:tcW w:w="8222" w:type="dxa"/>
            <w:gridSpan w:val="3"/>
            <w:tcBorders>
              <w:bottom w:val="single" w:sz="8" w:space="0" w:color="auto"/>
            </w:tcBorders>
          </w:tcPr>
          <w:p w14:paraId="78ECD866" w14:textId="1837E46D" w:rsidR="00182EE5" w:rsidRPr="00182EE5" w:rsidRDefault="00182EE5" w:rsidP="00182EE5">
            <w:pPr>
              <w:spacing w:line="276" w:lineRule="auto"/>
              <w:jc w:val="left"/>
            </w:pPr>
            <w:r>
              <w:rPr>
                <w:b/>
                <w:bCs/>
              </w:rPr>
              <w:t xml:space="preserve">Table </w:t>
            </w:r>
            <w:r w:rsidR="00EF559C">
              <w:rPr>
                <w:b/>
                <w:bCs/>
              </w:rPr>
              <w:t>5</w:t>
            </w:r>
            <w:r>
              <w:rPr>
                <w:b/>
                <w:bCs/>
              </w:rPr>
              <w:t xml:space="preserve">. </w:t>
            </w:r>
            <w:r>
              <w:t>10-fold Cross-Validation results on training data.</w:t>
            </w:r>
          </w:p>
        </w:tc>
      </w:tr>
      <w:tr w:rsidR="00EF31B8" w:rsidRPr="00D03F65" w14:paraId="457ED086" w14:textId="77777777" w:rsidTr="00182EE5">
        <w:trPr>
          <w:jc w:val="center"/>
        </w:trPr>
        <w:tc>
          <w:tcPr>
            <w:tcW w:w="4258" w:type="dxa"/>
            <w:tcBorders>
              <w:top w:val="single" w:sz="8" w:space="0" w:color="auto"/>
              <w:bottom w:val="single" w:sz="4" w:space="0" w:color="auto"/>
            </w:tcBorders>
          </w:tcPr>
          <w:p w14:paraId="0425ED50" w14:textId="77777777" w:rsidR="00EF31B8" w:rsidRPr="00D03F65" w:rsidRDefault="00EF31B8" w:rsidP="00D03F65">
            <w:pPr>
              <w:spacing w:line="276" w:lineRule="auto"/>
              <w:jc w:val="center"/>
            </w:pPr>
            <w:r w:rsidRPr="00D03F65">
              <w:t>Model</w:t>
            </w:r>
          </w:p>
        </w:tc>
        <w:tc>
          <w:tcPr>
            <w:tcW w:w="1297" w:type="dxa"/>
            <w:tcBorders>
              <w:top w:val="single" w:sz="8" w:space="0" w:color="auto"/>
              <w:bottom w:val="single" w:sz="4" w:space="0" w:color="auto"/>
            </w:tcBorders>
          </w:tcPr>
          <w:p w14:paraId="035D3584" w14:textId="77777777" w:rsidR="00EF31B8" w:rsidRPr="00D03F65" w:rsidRDefault="00EF31B8" w:rsidP="00D03F65">
            <w:pPr>
              <w:spacing w:line="276" w:lineRule="auto"/>
              <w:jc w:val="center"/>
            </w:pPr>
            <w:r w:rsidRPr="00D03F65">
              <w:t>F1 Class 1</w:t>
            </w:r>
          </w:p>
        </w:tc>
        <w:tc>
          <w:tcPr>
            <w:tcW w:w="2667" w:type="dxa"/>
            <w:tcBorders>
              <w:top w:val="single" w:sz="8" w:space="0" w:color="auto"/>
              <w:bottom w:val="single" w:sz="4" w:space="0" w:color="auto"/>
            </w:tcBorders>
          </w:tcPr>
          <w:p w14:paraId="29DAAF2B" w14:textId="77777777" w:rsidR="00EF31B8" w:rsidRPr="00D03F65" w:rsidRDefault="00EF31B8" w:rsidP="00D03F65">
            <w:pPr>
              <w:spacing w:line="276" w:lineRule="auto"/>
              <w:jc w:val="center"/>
            </w:pPr>
            <w:r w:rsidRPr="00D03F65">
              <w:t>F1 Class 2</w:t>
            </w:r>
          </w:p>
        </w:tc>
      </w:tr>
      <w:tr w:rsidR="00EF31B8" w14:paraId="3831050A" w14:textId="77777777" w:rsidTr="00EF31B8">
        <w:trPr>
          <w:jc w:val="center"/>
        </w:trPr>
        <w:tc>
          <w:tcPr>
            <w:tcW w:w="4258" w:type="dxa"/>
            <w:tcBorders>
              <w:top w:val="single" w:sz="4" w:space="0" w:color="auto"/>
            </w:tcBorders>
          </w:tcPr>
          <w:p w14:paraId="2D127E98" w14:textId="77777777" w:rsidR="00EF31B8" w:rsidRDefault="00EF31B8" w:rsidP="00D03F65">
            <w:pPr>
              <w:spacing w:line="276" w:lineRule="auto"/>
              <w:jc w:val="center"/>
            </w:pPr>
            <w:r>
              <w:t>Naïve Bayes</w:t>
            </w:r>
          </w:p>
        </w:tc>
        <w:tc>
          <w:tcPr>
            <w:tcW w:w="1297" w:type="dxa"/>
            <w:tcBorders>
              <w:top w:val="single" w:sz="4" w:space="0" w:color="auto"/>
            </w:tcBorders>
          </w:tcPr>
          <w:p w14:paraId="314CEC67" w14:textId="77777777" w:rsidR="00EF31B8" w:rsidRDefault="00EF31B8" w:rsidP="00D03F65">
            <w:pPr>
              <w:spacing w:line="276" w:lineRule="auto"/>
              <w:jc w:val="center"/>
            </w:pPr>
            <w:r>
              <w:t>0.042</w:t>
            </w:r>
          </w:p>
        </w:tc>
        <w:tc>
          <w:tcPr>
            <w:tcW w:w="2667" w:type="dxa"/>
            <w:tcBorders>
              <w:top w:val="single" w:sz="4" w:space="0" w:color="auto"/>
            </w:tcBorders>
          </w:tcPr>
          <w:p w14:paraId="6F15F3A5" w14:textId="77777777" w:rsidR="00EF31B8" w:rsidRDefault="00EF31B8" w:rsidP="00D03F65">
            <w:pPr>
              <w:spacing w:line="276" w:lineRule="auto"/>
              <w:jc w:val="center"/>
            </w:pPr>
            <w:r>
              <w:t>0.062</w:t>
            </w:r>
          </w:p>
        </w:tc>
      </w:tr>
      <w:tr w:rsidR="00EF31B8" w14:paraId="56607FCC" w14:textId="77777777" w:rsidTr="00EF31B8">
        <w:trPr>
          <w:jc w:val="center"/>
        </w:trPr>
        <w:tc>
          <w:tcPr>
            <w:tcW w:w="4258" w:type="dxa"/>
          </w:tcPr>
          <w:p w14:paraId="4B9B3376" w14:textId="77777777" w:rsidR="00EF31B8" w:rsidRDefault="00EF31B8" w:rsidP="00D03F65">
            <w:pPr>
              <w:spacing w:line="276" w:lineRule="auto"/>
              <w:jc w:val="center"/>
            </w:pPr>
            <w:r>
              <w:t>Ridge Regression</w:t>
            </w:r>
          </w:p>
        </w:tc>
        <w:tc>
          <w:tcPr>
            <w:tcW w:w="1297" w:type="dxa"/>
          </w:tcPr>
          <w:p w14:paraId="42E4304C" w14:textId="77777777" w:rsidR="00EF31B8" w:rsidRDefault="00EF31B8" w:rsidP="00D03F65">
            <w:pPr>
              <w:spacing w:line="276" w:lineRule="auto"/>
              <w:jc w:val="center"/>
            </w:pPr>
            <w:r>
              <w:t>0.095</w:t>
            </w:r>
          </w:p>
        </w:tc>
        <w:tc>
          <w:tcPr>
            <w:tcW w:w="2667" w:type="dxa"/>
          </w:tcPr>
          <w:p w14:paraId="471D9EC3" w14:textId="77777777" w:rsidR="00EF31B8" w:rsidRDefault="00EF31B8" w:rsidP="00D03F65">
            <w:pPr>
              <w:spacing w:line="276" w:lineRule="auto"/>
              <w:jc w:val="center"/>
            </w:pPr>
            <w:r>
              <w:t>0.140</w:t>
            </w:r>
          </w:p>
        </w:tc>
      </w:tr>
      <w:tr w:rsidR="00EF31B8" w14:paraId="04657FEA" w14:textId="77777777" w:rsidTr="00EF31B8">
        <w:trPr>
          <w:jc w:val="center"/>
        </w:trPr>
        <w:tc>
          <w:tcPr>
            <w:tcW w:w="4258" w:type="dxa"/>
          </w:tcPr>
          <w:p w14:paraId="4F139099" w14:textId="77777777" w:rsidR="00EF31B8" w:rsidRDefault="00EF31B8" w:rsidP="00D03F65">
            <w:pPr>
              <w:spacing w:line="276" w:lineRule="auto"/>
              <w:jc w:val="center"/>
            </w:pPr>
            <w:r>
              <w:t>LASSO Regression</w:t>
            </w:r>
          </w:p>
        </w:tc>
        <w:tc>
          <w:tcPr>
            <w:tcW w:w="1297" w:type="dxa"/>
          </w:tcPr>
          <w:p w14:paraId="2814C2CF" w14:textId="77777777" w:rsidR="00EF31B8" w:rsidRDefault="00EF31B8" w:rsidP="00D03F65">
            <w:pPr>
              <w:spacing w:line="276" w:lineRule="auto"/>
              <w:jc w:val="center"/>
            </w:pPr>
            <w:r>
              <w:t>0</w:t>
            </w:r>
          </w:p>
        </w:tc>
        <w:tc>
          <w:tcPr>
            <w:tcW w:w="2667" w:type="dxa"/>
          </w:tcPr>
          <w:p w14:paraId="3F824A34" w14:textId="77777777" w:rsidR="00EF31B8" w:rsidRDefault="00EF31B8" w:rsidP="00D03F65">
            <w:pPr>
              <w:spacing w:line="276" w:lineRule="auto"/>
              <w:jc w:val="center"/>
            </w:pPr>
            <w:r>
              <w:t>0</w:t>
            </w:r>
          </w:p>
        </w:tc>
      </w:tr>
      <w:tr w:rsidR="00417353" w14:paraId="6DBD3AF3" w14:textId="77777777" w:rsidTr="00417353">
        <w:trPr>
          <w:jc w:val="center"/>
        </w:trPr>
        <w:tc>
          <w:tcPr>
            <w:tcW w:w="4258" w:type="dxa"/>
            <w:shd w:val="clear" w:color="auto" w:fill="C5E0B3" w:themeFill="accent6" w:themeFillTint="66"/>
          </w:tcPr>
          <w:p w14:paraId="7357DB77" w14:textId="60C620C9" w:rsidR="00417353" w:rsidRDefault="00417353" w:rsidP="00417353">
            <w:pPr>
              <w:spacing w:line="276" w:lineRule="auto"/>
              <w:jc w:val="center"/>
            </w:pPr>
            <w:r>
              <w:t>SVM (Tuned)</w:t>
            </w:r>
          </w:p>
        </w:tc>
        <w:tc>
          <w:tcPr>
            <w:tcW w:w="1297" w:type="dxa"/>
            <w:shd w:val="clear" w:color="auto" w:fill="C5E0B3" w:themeFill="accent6" w:themeFillTint="66"/>
          </w:tcPr>
          <w:p w14:paraId="0C8B53F4" w14:textId="2BE49F01" w:rsidR="00417353" w:rsidRDefault="00417353" w:rsidP="00417353">
            <w:pPr>
              <w:spacing w:line="276" w:lineRule="auto"/>
              <w:jc w:val="center"/>
            </w:pPr>
            <w:r>
              <w:t>0.278</w:t>
            </w:r>
          </w:p>
        </w:tc>
        <w:tc>
          <w:tcPr>
            <w:tcW w:w="2667" w:type="dxa"/>
            <w:shd w:val="clear" w:color="auto" w:fill="C5E0B3" w:themeFill="accent6" w:themeFillTint="66"/>
          </w:tcPr>
          <w:p w14:paraId="58206486" w14:textId="7CB4B6FC" w:rsidR="00417353" w:rsidRDefault="00417353" w:rsidP="00417353">
            <w:pPr>
              <w:spacing w:line="276" w:lineRule="auto"/>
              <w:jc w:val="center"/>
            </w:pPr>
            <w:r>
              <w:t>0.261</w:t>
            </w:r>
          </w:p>
        </w:tc>
      </w:tr>
      <w:tr w:rsidR="00EF31B8" w14:paraId="59FBD286" w14:textId="77777777" w:rsidTr="00EF31B8">
        <w:trPr>
          <w:jc w:val="center"/>
        </w:trPr>
        <w:tc>
          <w:tcPr>
            <w:tcW w:w="4258" w:type="dxa"/>
          </w:tcPr>
          <w:p w14:paraId="44E8F160" w14:textId="77777777" w:rsidR="00EF31B8" w:rsidRDefault="00EF31B8" w:rsidP="00D03F65">
            <w:pPr>
              <w:spacing w:line="276" w:lineRule="auto"/>
              <w:jc w:val="center"/>
            </w:pPr>
            <w:r>
              <w:t>Random Forest</w:t>
            </w:r>
          </w:p>
        </w:tc>
        <w:tc>
          <w:tcPr>
            <w:tcW w:w="1297" w:type="dxa"/>
          </w:tcPr>
          <w:p w14:paraId="721FFBC9" w14:textId="77777777" w:rsidR="00EF31B8" w:rsidRDefault="00EF31B8" w:rsidP="00D03F65">
            <w:pPr>
              <w:spacing w:line="276" w:lineRule="auto"/>
              <w:jc w:val="center"/>
            </w:pPr>
            <w:r>
              <w:t>0</w:t>
            </w:r>
          </w:p>
        </w:tc>
        <w:tc>
          <w:tcPr>
            <w:tcW w:w="2667" w:type="dxa"/>
          </w:tcPr>
          <w:p w14:paraId="500B3BA4" w14:textId="77777777" w:rsidR="00EF31B8" w:rsidRDefault="00EF31B8" w:rsidP="00D03F65">
            <w:pPr>
              <w:spacing w:line="276" w:lineRule="auto"/>
              <w:jc w:val="center"/>
            </w:pPr>
            <w:r>
              <w:t>0</w:t>
            </w:r>
          </w:p>
        </w:tc>
      </w:tr>
      <w:tr w:rsidR="00EF31B8" w14:paraId="7D385EE9" w14:textId="77777777" w:rsidTr="00EF31B8">
        <w:trPr>
          <w:jc w:val="center"/>
        </w:trPr>
        <w:tc>
          <w:tcPr>
            <w:tcW w:w="4258" w:type="dxa"/>
          </w:tcPr>
          <w:p w14:paraId="2CC8579E" w14:textId="13A861E2" w:rsidR="00EF31B8" w:rsidRDefault="00EF31B8" w:rsidP="00D03F65">
            <w:pPr>
              <w:spacing w:line="276" w:lineRule="auto"/>
              <w:jc w:val="center"/>
            </w:pPr>
            <w:r>
              <w:t>LightGBM (Tuned)</w:t>
            </w:r>
          </w:p>
        </w:tc>
        <w:tc>
          <w:tcPr>
            <w:tcW w:w="1297" w:type="dxa"/>
          </w:tcPr>
          <w:p w14:paraId="0DB72E68" w14:textId="77777777" w:rsidR="00EF31B8" w:rsidRDefault="00EF31B8" w:rsidP="00D03F65">
            <w:pPr>
              <w:spacing w:line="276" w:lineRule="auto"/>
              <w:jc w:val="center"/>
            </w:pPr>
            <w:r>
              <w:t xml:space="preserve">0.124 </w:t>
            </w:r>
          </w:p>
        </w:tc>
        <w:tc>
          <w:tcPr>
            <w:tcW w:w="2667" w:type="dxa"/>
          </w:tcPr>
          <w:p w14:paraId="477C0E2B" w14:textId="77777777" w:rsidR="00EF31B8" w:rsidRDefault="00EF31B8" w:rsidP="00D03F65">
            <w:pPr>
              <w:spacing w:line="276" w:lineRule="auto"/>
              <w:jc w:val="center"/>
            </w:pPr>
            <w:r>
              <w:t>0.026</w:t>
            </w:r>
          </w:p>
        </w:tc>
      </w:tr>
      <w:tr w:rsidR="00EF31B8" w14:paraId="08B5385F" w14:textId="77777777" w:rsidTr="00EF31B8">
        <w:trPr>
          <w:jc w:val="center"/>
        </w:trPr>
        <w:tc>
          <w:tcPr>
            <w:tcW w:w="4258" w:type="dxa"/>
            <w:tcBorders>
              <w:bottom w:val="single" w:sz="4" w:space="0" w:color="auto"/>
            </w:tcBorders>
          </w:tcPr>
          <w:p w14:paraId="12F99349" w14:textId="77777777" w:rsidR="00EF31B8" w:rsidRDefault="00EF31B8" w:rsidP="00D03F65">
            <w:pPr>
              <w:spacing w:line="276" w:lineRule="auto"/>
              <w:jc w:val="center"/>
            </w:pPr>
            <w:r>
              <w:t>SVM LASSO Feature Selection</w:t>
            </w:r>
          </w:p>
        </w:tc>
        <w:tc>
          <w:tcPr>
            <w:tcW w:w="1297" w:type="dxa"/>
            <w:tcBorders>
              <w:bottom w:val="single" w:sz="4" w:space="0" w:color="auto"/>
            </w:tcBorders>
          </w:tcPr>
          <w:p w14:paraId="0D4E0DF2" w14:textId="77777777" w:rsidR="00EF31B8" w:rsidRDefault="00EF31B8" w:rsidP="00D03F65">
            <w:pPr>
              <w:spacing w:line="276" w:lineRule="auto"/>
              <w:jc w:val="center"/>
            </w:pPr>
            <w:r>
              <w:t>0.053</w:t>
            </w:r>
          </w:p>
        </w:tc>
        <w:tc>
          <w:tcPr>
            <w:tcW w:w="2667" w:type="dxa"/>
            <w:tcBorders>
              <w:bottom w:val="single" w:sz="4" w:space="0" w:color="auto"/>
            </w:tcBorders>
          </w:tcPr>
          <w:p w14:paraId="0679C633" w14:textId="77777777" w:rsidR="00EF31B8" w:rsidRDefault="00EF31B8" w:rsidP="00D03F65">
            <w:pPr>
              <w:spacing w:line="276" w:lineRule="auto"/>
              <w:jc w:val="center"/>
            </w:pPr>
            <w:r>
              <w:t>0.125</w:t>
            </w:r>
          </w:p>
        </w:tc>
      </w:tr>
    </w:tbl>
    <w:p w14:paraId="5C19DC33" w14:textId="7B64B09E" w:rsidR="004457D5" w:rsidRDefault="004457D5" w:rsidP="00E06D26">
      <w:r w:rsidRPr="004D5769">
        <w:tab/>
      </w:r>
      <w:r w:rsidRPr="004D5769">
        <w:tab/>
      </w:r>
    </w:p>
    <w:p w14:paraId="3CBE6C56" w14:textId="77777777" w:rsidR="00A83103" w:rsidRDefault="00A83103" w:rsidP="00E06D26"/>
    <w:p w14:paraId="60D88A7E" w14:textId="0DE8F2FC" w:rsidR="009B3E4A" w:rsidRPr="004D5769" w:rsidRDefault="009B3E4A" w:rsidP="00E06D26">
      <w:r>
        <w:t>With the data sampled and hydrated, the text pre-processed and the best model selected through cross-validation, the project was now prepared for the active learning component.</w:t>
      </w:r>
    </w:p>
    <w:p w14:paraId="3464E867" w14:textId="77777777" w:rsidR="00282826" w:rsidRDefault="00282826" w:rsidP="004D5769">
      <w:pPr>
        <w:pStyle w:val="Subtitle"/>
      </w:pPr>
    </w:p>
    <w:p w14:paraId="605C722A" w14:textId="77777777" w:rsidR="00282826" w:rsidRDefault="00282826" w:rsidP="004D5769">
      <w:pPr>
        <w:pStyle w:val="Subtitle"/>
      </w:pPr>
    </w:p>
    <w:p w14:paraId="58363966" w14:textId="1E348845" w:rsidR="0045350E" w:rsidRDefault="004D5769" w:rsidP="004D5769">
      <w:pPr>
        <w:pStyle w:val="Subtitle"/>
      </w:pPr>
      <w:r>
        <w:lastRenderedPageBreak/>
        <w:t>5.</w:t>
      </w:r>
      <w:r w:rsidR="006D0FCD">
        <w:t>1</w:t>
      </w:r>
      <w:r>
        <w:t>.4</w:t>
      </w:r>
      <w:r>
        <w:tab/>
      </w:r>
      <w:r w:rsidR="004457D5" w:rsidRPr="004D5769">
        <w:t>Active Learning</w:t>
      </w:r>
      <w:r w:rsidR="004457D5" w:rsidRPr="004D5769">
        <w:tab/>
      </w:r>
    </w:p>
    <w:p w14:paraId="6343A039" w14:textId="705D8BA5" w:rsidR="00345768" w:rsidRDefault="00345768" w:rsidP="0045350E">
      <w:r>
        <w:t xml:space="preserve">Active learning </w:t>
      </w:r>
      <w:r w:rsidR="002853FF">
        <w:t xml:space="preserve">is the process of </w:t>
      </w:r>
      <w:r w:rsidR="003D272F">
        <w:t>a</w:t>
      </w:r>
      <w:r w:rsidR="002853FF">
        <w:t xml:space="preserve"> machine learning algorithm determining which data it learns from, by “querying” the oracle (or human coder) for new labels on the unlabelled data it is most uncertain about (Settles, 2012)</w:t>
      </w:r>
      <w:r w:rsidR="00D23452">
        <w:t xml:space="preserve">. This process is repeated </w:t>
      </w:r>
      <w:r w:rsidR="00C14FAB">
        <w:t>to improve</w:t>
      </w:r>
      <w:r w:rsidR="00D23452">
        <w:t xml:space="preserve"> model performance</w:t>
      </w:r>
      <w:r w:rsidR="007B79AF">
        <w:t xml:space="preserve">. Active learning is typically used in contexts where there is a large amount of unlabelled data, as it is preferable to a “passive” approach to manually </w:t>
      </w:r>
      <w:r w:rsidR="00C14FAB">
        <w:t>label</w:t>
      </w:r>
      <w:r w:rsidR="007B79AF">
        <w:t xml:space="preserve"> data,</w:t>
      </w:r>
      <w:r w:rsidR="003D272F">
        <w:t xml:space="preserve"> as it tends to</w:t>
      </w:r>
      <w:r w:rsidR="007B79AF">
        <w:t xml:space="preserve"> give better generalization to the model, allowing it to better predict on new data</w:t>
      </w:r>
      <w:r w:rsidR="00B93082">
        <w:t xml:space="preserve"> (Cohn, Atlas and Ladner, 1994)</w:t>
      </w:r>
      <w:r w:rsidR="009E5A37">
        <w:t>.</w:t>
      </w:r>
    </w:p>
    <w:p w14:paraId="36DFFB5B" w14:textId="45CDCAEB" w:rsidR="00D665C9" w:rsidRDefault="00AD5E16" w:rsidP="0045350E">
      <w:r>
        <w:t>In active learning, whe</w:t>
      </w:r>
      <w:r w:rsidR="00D23452">
        <w:t xml:space="preserve">n </w:t>
      </w:r>
      <w:r>
        <w:t xml:space="preserve">dealing with </w:t>
      </w:r>
      <w:r w:rsidR="00D665C9">
        <w:t>a large</w:t>
      </w:r>
      <w:r>
        <w:t xml:space="preserve"> unlabelled data</w:t>
      </w:r>
      <w:r w:rsidR="00D665C9">
        <w:t>set</w:t>
      </w:r>
      <w:r>
        <w:t xml:space="preserve">, it is difficult to ascertain how much </w:t>
      </w:r>
      <w:r w:rsidR="00D23452">
        <w:t>a</w:t>
      </w:r>
      <w:r>
        <w:t xml:space="preserve"> model is improving over time.</w:t>
      </w:r>
      <w:r w:rsidR="00CE3D9A">
        <w:t xml:space="preserve"> </w:t>
      </w:r>
      <w:r w:rsidR="00D23452">
        <w:t>It is recommended to</w:t>
      </w:r>
      <w:r w:rsidR="00CE3D9A">
        <w:t xml:space="preserve"> impose some stopping criterion – a point in performance where active learning</w:t>
      </w:r>
      <w:r w:rsidR="009E5A37">
        <w:t xml:space="preserve"> ceases</w:t>
      </w:r>
      <w:r w:rsidR="00CE3D9A">
        <w:t>. This can be after a certain number of iterations, or after hitting a performance target.</w:t>
      </w:r>
      <w:r>
        <w:t xml:space="preserve"> </w:t>
      </w:r>
      <w:bookmarkStart w:id="22" w:name="_Hlk110784859"/>
      <w:r>
        <w:t>Zhu et al. (2010)</w:t>
      </w:r>
      <w:r w:rsidR="00CE3D9A">
        <w:t xml:space="preserve"> </w:t>
      </w:r>
      <w:bookmarkEnd w:id="22"/>
      <w:r w:rsidR="00CE3D9A">
        <w:t xml:space="preserve">propose </w:t>
      </w:r>
      <w:r w:rsidR="00C14FAB">
        <w:t>several</w:t>
      </w:r>
      <w:r w:rsidR="00CE3D9A">
        <w:t xml:space="preserve"> stopping </w:t>
      </w:r>
      <w:r w:rsidR="008B25E0">
        <w:t>criteria</w:t>
      </w:r>
      <w:r w:rsidR="006A6531">
        <w:t xml:space="preserve">, but </w:t>
      </w:r>
      <w:r w:rsidR="009E5A37">
        <w:t xml:space="preserve">this project opts </w:t>
      </w:r>
      <w:r w:rsidR="006A6531">
        <w:t>for the overall uncertainty method.</w:t>
      </w:r>
      <w:r w:rsidR="007E0D0F">
        <w:t xml:space="preserve"> The method considers the overall uncertainty of all unlabelled examples and assumes that as this uncertainty becomes smaller, the model is improving in classifying the data</w:t>
      </w:r>
      <w:r w:rsidR="009E5A37">
        <w:t xml:space="preserve"> (Zhu et al., 2010). </w:t>
      </w:r>
      <w:r w:rsidR="00B63AD8">
        <w:t xml:space="preserve">As active learning will be performed using Support Vector Machines, </w:t>
      </w:r>
      <w:r w:rsidR="00D665C9">
        <w:t>overall uncertainty will be evaluated on the average distance from the decision boundary</w:t>
      </w:r>
      <w:r w:rsidR="00B63AD8">
        <w:t>.</w:t>
      </w:r>
      <w:r w:rsidR="00D665C9">
        <w:t xml:space="preserve"> As this is a multi-class classification problem, </w:t>
      </w:r>
      <w:r w:rsidR="00FB6F38">
        <w:t>there are</w:t>
      </w:r>
      <w:r w:rsidR="00D665C9">
        <w:t xml:space="preserve"> 3 decision boundaries: 0</w:t>
      </w:r>
      <w:r w:rsidR="00FB6F38">
        <w:t>|1, 0|2, 1|2.</w:t>
      </w:r>
    </w:p>
    <w:p w14:paraId="05B30606" w14:textId="4D8B7F4D" w:rsidR="00C07097" w:rsidRDefault="007E0D0F" w:rsidP="0045350E">
      <w:r>
        <w:t xml:space="preserve">I am also </w:t>
      </w:r>
      <w:r w:rsidR="0014112E">
        <w:t xml:space="preserve">including </w:t>
      </w:r>
      <w:r w:rsidR="00282826">
        <w:t xml:space="preserve">an </w:t>
      </w:r>
      <w:r>
        <w:t xml:space="preserve">additional criterion for assessing the performance: a </w:t>
      </w:r>
      <w:r w:rsidR="00B16FF3">
        <w:t>held-out</w:t>
      </w:r>
      <w:r>
        <w:t xml:space="preserve"> </w:t>
      </w:r>
      <w:r w:rsidR="00DF5E5B">
        <w:t>validation</w:t>
      </w:r>
      <w:r>
        <w:t xml:space="preserve"> set.</w:t>
      </w:r>
      <w:r w:rsidR="00C2292C">
        <w:t xml:space="preserve"> This allows me to test how the model performs on new data and monitor its improvement over time.</w:t>
      </w:r>
      <w:r w:rsidR="00CF3246">
        <w:t xml:space="preserve"> </w:t>
      </w:r>
      <w:r w:rsidR="00DF5E5B">
        <w:t>After e</w:t>
      </w:r>
      <w:r w:rsidR="006B3DD1">
        <w:t>very few iterations</w:t>
      </w:r>
      <w:r w:rsidR="00DF5E5B">
        <w:t xml:space="preserve"> of active learning</w:t>
      </w:r>
      <w:r w:rsidR="008B25E0">
        <w:t>,</w:t>
      </w:r>
      <w:r w:rsidR="006B3DD1">
        <w:t xml:space="preserve"> the model is run on this </w:t>
      </w:r>
      <w:r w:rsidR="008B25E0">
        <w:t>held-out</w:t>
      </w:r>
      <w:r w:rsidR="006B3DD1">
        <w:t xml:space="preserve"> data to assess the model’s performance</w:t>
      </w:r>
      <w:r w:rsidR="000E2D26">
        <w:t xml:space="preserve">. </w:t>
      </w:r>
      <w:r w:rsidR="000141C6">
        <w:t>The final performance of the model is evaluated on a held-out validation set of 1,000 tweets.</w:t>
      </w:r>
      <w:r w:rsidR="008B25E0">
        <w:t xml:space="preserve"> </w:t>
      </w:r>
    </w:p>
    <w:p w14:paraId="687C4DBB" w14:textId="74968AE3" w:rsidR="000E03D7" w:rsidRDefault="002A42E4" w:rsidP="0045350E">
      <w:r>
        <w:t>With each</w:t>
      </w:r>
      <w:r w:rsidR="00C07097">
        <w:t xml:space="preserve"> iteration of active learning, the model returns the texts closest to its three decision boundaries</w:t>
      </w:r>
      <w:r>
        <w:t xml:space="preserve"> for labelling</w:t>
      </w:r>
      <w:r w:rsidR="00C07097">
        <w:t>. The process started with returning 10 for each boundary, but it was increased to 15</w:t>
      </w:r>
      <w:r>
        <w:t xml:space="preserve">. </w:t>
      </w:r>
      <w:r w:rsidR="000517F7">
        <w:t xml:space="preserve">Due to the large size of the unlabelled data, the active learning model was </w:t>
      </w:r>
      <w:r w:rsidR="000517F7">
        <w:lastRenderedPageBreak/>
        <w:t>trained gradually, incorporating more and more data as the model’s performance improved.</w:t>
      </w:r>
      <w:r w:rsidR="008B25E0">
        <w:t xml:space="preserve"> At each point where new data is added to the </w:t>
      </w:r>
      <w:r w:rsidR="000E03D7">
        <w:t>process</w:t>
      </w:r>
      <w:r w:rsidR="008B25E0">
        <w:t xml:space="preserve">, the </w:t>
      </w:r>
      <w:r w:rsidR="00282826">
        <w:t>validation</w:t>
      </w:r>
      <w:r w:rsidR="008B25E0">
        <w:t xml:space="preserve"> set is resampled from </w:t>
      </w:r>
      <w:r w:rsidR="00BB5681">
        <w:t>data the model has not yet seen</w:t>
      </w:r>
      <w:r w:rsidR="008B25E0">
        <w:t xml:space="preserve">, </w:t>
      </w:r>
      <w:r w:rsidR="00BB5681">
        <w:t xml:space="preserve">and </w:t>
      </w:r>
      <w:r w:rsidR="008B25E0">
        <w:t>the old set is added to the labelled</w:t>
      </w:r>
      <w:r w:rsidR="00BB5681">
        <w:t xml:space="preserve"> data</w:t>
      </w:r>
      <w:r w:rsidR="008B25E0">
        <w:t xml:space="preserve">. </w:t>
      </w:r>
      <w:r w:rsidR="008A3127">
        <w:t xml:space="preserve"> </w:t>
      </w:r>
    </w:p>
    <w:p w14:paraId="3725315B" w14:textId="5B437CBF" w:rsidR="005A1191" w:rsidRDefault="008A3127" w:rsidP="0045350E">
      <w:r>
        <w:t xml:space="preserve">At each step, </w:t>
      </w:r>
      <w:r w:rsidR="000E03D7">
        <w:t xml:space="preserve">the </w:t>
      </w:r>
      <w:r>
        <w:t xml:space="preserve">average distance to the decision boundary was reported. As </w:t>
      </w:r>
      <w:r w:rsidR="00DF5E5B">
        <w:t xml:space="preserve">the average </w:t>
      </w:r>
      <w:r>
        <w:t xml:space="preserve">distance </w:t>
      </w:r>
      <w:r w:rsidR="00DF5E5B">
        <w:t>started</w:t>
      </w:r>
      <w:r>
        <w:t xml:space="preserve"> at 0.85, I aimed to see a 10% improvement once active learning was completed with all data incorporated – a distance above 0.935.</w:t>
      </w:r>
      <w:r w:rsidR="00DF5E5B">
        <w:t xml:space="preserve"> Table </w:t>
      </w:r>
      <w:r w:rsidR="00E57592">
        <w:t>6</w:t>
      </w:r>
      <w:r w:rsidR="00DF5E5B">
        <w:t xml:space="preserve"> reports a summary table from active learning.</w:t>
      </w:r>
      <w:r w:rsidR="000E03D7">
        <w:t xml:space="preserve"> While active learning was repeated over 70 times, Table </w:t>
      </w:r>
      <w:r w:rsidR="00E57592">
        <w:t>6</w:t>
      </w:r>
      <w:r w:rsidR="000E03D7">
        <w:t xml:space="preserve"> simply summarizes the improvements over time.</w:t>
      </w:r>
      <w:r w:rsidR="00DF5E5B">
        <w:t xml:space="preserve"> The table includes the size of the unlabelled set from which the model was learning, the number of tweets labelled since the previous test</w:t>
      </w:r>
      <w:r w:rsidR="000E03D7">
        <w:t xml:space="preserve"> and</w:t>
      </w:r>
      <w:r w:rsidR="00DF5E5B">
        <w:t xml:space="preserve"> the size of the training set (labelled size)</w:t>
      </w:r>
      <w:r w:rsidR="000E03D7">
        <w:t>. Three performance metrics are reported on:</w:t>
      </w:r>
      <w:r w:rsidR="00DF5E5B">
        <w:t xml:space="preserve"> the F1 scores from 10-fold </w:t>
      </w:r>
      <w:r w:rsidR="009A3FB2">
        <w:t>cross-validation</w:t>
      </w:r>
      <w:r w:rsidR="00DF5E5B">
        <w:t xml:space="preserve"> within the training set, </w:t>
      </w:r>
      <w:r w:rsidR="000E03D7">
        <w:t xml:space="preserve">the </w:t>
      </w:r>
      <w:r w:rsidR="00DF5E5B">
        <w:t>average distance to the decision boundary,</w:t>
      </w:r>
      <w:r w:rsidR="000E03D7">
        <w:t xml:space="preserve"> and</w:t>
      </w:r>
      <w:r w:rsidR="00DF5E5B">
        <w:t xml:space="preserve"> the F1 scores</w:t>
      </w:r>
      <w:r w:rsidR="000E03D7">
        <w:t xml:space="preserve"> from prediction on the validation set</w:t>
      </w:r>
      <w:r w:rsidR="00DF5E5B">
        <w:t>.</w:t>
      </w:r>
      <w:r>
        <w:t xml:space="preserve"> </w:t>
      </w:r>
    </w:p>
    <w:p w14:paraId="3C80D791" w14:textId="77777777" w:rsidR="00733EF6" w:rsidRDefault="00733EF6" w:rsidP="0045350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987"/>
        <w:gridCol w:w="999"/>
        <w:gridCol w:w="734"/>
        <w:gridCol w:w="734"/>
        <w:gridCol w:w="1214"/>
        <w:gridCol w:w="782"/>
        <w:gridCol w:w="821"/>
        <w:gridCol w:w="711"/>
      </w:tblGrid>
      <w:tr w:rsidR="00942655" w14:paraId="33F57E73" w14:textId="35E0771D" w:rsidTr="00CF3DB2">
        <w:tc>
          <w:tcPr>
            <w:tcW w:w="8164" w:type="dxa"/>
            <w:gridSpan w:val="9"/>
            <w:tcBorders>
              <w:bottom w:val="single" w:sz="4" w:space="0" w:color="auto"/>
            </w:tcBorders>
          </w:tcPr>
          <w:p w14:paraId="7F465ACA" w14:textId="56C21C0F" w:rsidR="00C11B56" w:rsidRPr="008B1694" w:rsidRDefault="008B1694" w:rsidP="003949D8">
            <w:pPr>
              <w:spacing w:line="276" w:lineRule="auto"/>
            </w:pPr>
            <w:r>
              <w:rPr>
                <w:b/>
                <w:bCs/>
              </w:rPr>
              <w:t xml:space="preserve">Table </w:t>
            </w:r>
            <w:r w:rsidR="00E57592">
              <w:rPr>
                <w:b/>
                <w:bCs/>
              </w:rPr>
              <w:t>6</w:t>
            </w:r>
            <w:r>
              <w:rPr>
                <w:b/>
                <w:bCs/>
              </w:rPr>
              <w:t xml:space="preserve">. </w:t>
            </w:r>
            <w:r>
              <w:t>Improving performance of the model through Active Learning.</w:t>
            </w:r>
          </w:p>
        </w:tc>
      </w:tr>
      <w:tr w:rsidR="00722367" w14:paraId="4321E956" w14:textId="4915ED9F" w:rsidTr="00722367">
        <w:tc>
          <w:tcPr>
            <w:tcW w:w="1182" w:type="dxa"/>
            <w:tcBorders>
              <w:top w:val="single" w:sz="12" w:space="0" w:color="auto"/>
              <w:bottom w:val="single" w:sz="4" w:space="0" w:color="auto"/>
            </w:tcBorders>
          </w:tcPr>
          <w:p w14:paraId="6C00D71E" w14:textId="35EA7505" w:rsidR="00A04B6F" w:rsidRDefault="00A04B6F" w:rsidP="003949D8">
            <w:pPr>
              <w:spacing w:line="276" w:lineRule="auto"/>
              <w:jc w:val="center"/>
            </w:pPr>
            <w:r>
              <w:t xml:space="preserve">Unlabelled Size </w:t>
            </w:r>
          </w:p>
        </w:tc>
        <w:tc>
          <w:tcPr>
            <w:tcW w:w="987" w:type="dxa"/>
            <w:tcBorders>
              <w:top w:val="single" w:sz="12" w:space="0" w:color="auto"/>
              <w:bottom w:val="single" w:sz="4" w:space="0" w:color="auto"/>
            </w:tcBorders>
          </w:tcPr>
          <w:p w14:paraId="774995D4" w14:textId="261C57B2" w:rsidR="00A04B6F" w:rsidRDefault="00A04B6F" w:rsidP="003949D8">
            <w:pPr>
              <w:spacing w:line="276" w:lineRule="auto"/>
              <w:jc w:val="center"/>
            </w:pPr>
            <w:r>
              <w:t xml:space="preserve">Number Labelled </w:t>
            </w:r>
          </w:p>
        </w:tc>
        <w:tc>
          <w:tcPr>
            <w:tcW w:w="999" w:type="dxa"/>
            <w:tcBorders>
              <w:top w:val="single" w:sz="12" w:space="0" w:color="auto"/>
              <w:bottom w:val="single" w:sz="4" w:space="0" w:color="auto"/>
            </w:tcBorders>
          </w:tcPr>
          <w:p w14:paraId="5D05D0A3" w14:textId="773A5BF1" w:rsidR="00A04B6F" w:rsidRDefault="00A04B6F" w:rsidP="003949D8">
            <w:pPr>
              <w:spacing w:line="276" w:lineRule="auto"/>
              <w:jc w:val="center"/>
            </w:pPr>
            <w:r>
              <w:t>Labelled Size</w:t>
            </w:r>
          </w:p>
        </w:tc>
        <w:tc>
          <w:tcPr>
            <w:tcW w:w="734" w:type="dxa"/>
            <w:tcBorders>
              <w:top w:val="single" w:sz="12" w:space="0" w:color="auto"/>
              <w:bottom w:val="single" w:sz="4" w:space="0" w:color="auto"/>
            </w:tcBorders>
          </w:tcPr>
          <w:p w14:paraId="404FBC3C" w14:textId="693D1DBD" w:rsidR="00A04B6F" w:rsidRDefault="00A04B6F" w:rsidP="003949D8">
            <w:pPr>
              <w:spacing w:line="276" w:lineRule="auto"/>
              <w:jc w:val="center"/>
            </w:pPr>
            <w:r>
              <w:t>F1 Class 1</w:t>
            </w:r>
          </w:p>
        </w:tc>
        <w:tc>
          <w:tcPr>
            <w:tcW w:w="734" w:type="dxa"/>
            <w:tcBorders>
              <w:top w:val="single" w:sz="12" w:space="0" w:color="auto"/>
              <w:bottom w:val="single" w:sz="4" w:space="0" w:color="auto"/>
            </w:tcBorders>
          </w:tcPr>
          <w:p w14:paraId="688127E8" w14:textId="6E127B63" w:rsidR="00A04B6F" w:rsidRDefault="00A04B6F" w:rsidP="003949D8">
            <w:pPr>
              <w:spacing w:line="276" w:lineRule="auto"/>
              <w:jc w:val="center"/>
            </w:pPr>
            <w:r>
              <w:t>F1 Class 2</w:t>
            </w:r>
          </w:p>
        </w:tc>
        <w:tc>
          <w:tcPr>
            <w:tcW w:w="1214" w:type="dxa"/>
            <w:tcBorders>
              <w:top w:val="single" w:sz="12" w:space="0" w:color="auto"/>
              <w:bottom w:val="single" w:sz="4" w:space="0" w:color="auto"/>
            </w:tcBorders>
          </w:tcPr>
          <w:p w14:paraId="24B254F5" w14:textId="3916314C" w:rsidR="00A04B6F" w:rsidRDefault="00A04B6F" w:rsidP="003949D8">
            <w:pPr>
              <w:spacing w:line="276" w:lineRule="auto"/>
              <w:jc w:val="center"/>
            </w:pPr>
            <w:r>
              <w:t xml:space="preserve">Average Distance </w:t>
            </w:r>
            <w:r w:rsidR="00C03EC9">
              <w:t>to</w:t>
            </w:r>
            <w:r>
              <w:t xml:space="preserve"> decision boundary</w:t>
            </w:r>
          </w:p>
        </w:tc>
        <w:tc>
          <w:tcPr>
            <w:tcW w:w="782" w:type="dxa"/>
            <w:tcBorders>
              <w:top w:val="single" w:sz="12" w:space="0" w:color="auto"/>
              <w:bottom w:val="single" w:sz="4" w:space="0" w:color="auto"/>
            </w:tcBorders>
          </w:tcPr>
          <w:p w14:paraId="3D990B5E" w14:textId="3ECC770E" w:rsidR="00A04B6F" w:rsidRDefault="00DF5E5B" w:rsidP="003949D8">
            <w:pPr>
              <w:spacing w:line="276" w:lineRule="auto"/>
              <w:jc w:val="center"/>
            </w:pPr>
            <w:r>
              <w:t>Val</w:t>
            </w:r>
            <w:r w:rsidR="00A04B6F">
              <w:t xml:space="preserve"> Set Size</w:t>
            </w:r>
          </w:p>
        </w:tc>
        <w:tc>
          <w:tcPr>
            <w:tcW w:w="821" w:type="dxa"/>
            <w:tcBorders>
              <w:top w:val="single" w:sz="12" w:space="0" w:color="auto"/>
              <w:bottom w:val="single" w:sz="4" w:space="0" w:color="auto"/>
            </w:tcBorders>
          </w:tcPr>
          <w:p w14:paraId="37ACD965" w14:textId="4F5D5A2C" w:rsidR="00A04B6F" w:rsidRDefault="00DF5E5B" w:rsidP="003949D8">
            <w:pPr>
              <w:spacing w:line="276" w:lineRule="auto"/>
              <w:jc w:val="center"/>
            </w:pPr>
            <w:r>
              <w:t xml:space="preserve">Val </w:t>
            </w:r>
            <w:r w:rsidR="00A04B6F">
              <w:t>Set F1</w:t>
            </w:r>
            <w:r w:rsidR="00C03EC9">
              <w:t>:</w:t>
            </w:r>
            <w:r w:rsidR="00A04B6F">
              <w:t xml:space="preserve"> 1</w:t>
            </w:r>
          </w:p>
        </w:tc>
        <w:tc>
          <w:tcPr>
            <w:tcW w:w="711" w:type="dxa"/>
            <w:tcBorders>
              <w:top w:val="single" w:sz="12" w:space="0" w:color="auto"/>
              <w:bottom w:val="single" w:sz="4" w:space="0" w:color="auto"/>
            </w:tcBorders>
          </w:tcPr>
          <w:p w14:paraId="6949B883" w14:textId="2AC66011" w:rsidR="00A04B6F" w:rsidRDefault="00DF5E5B" w:rsidP="003949D8">
            <w:pPr>
              <w:spacing w:line="276" w:lineRule="auto"/>
              <w:jc w:val="center"/>
            </w:pPr>
            <w:r>
              <w:t>Val</w:t>
            </w:r>
            <w:r w:rsidR="00A04B6F">
              <w:t xml:space="preserve"> Set F1</w:t>
            </w:r>
            <w:r w:rsidR="00C03EC9">
              <w:t xml:space="preserve">: </w:t>
            </w:r>
            <w:r w:rsidR="00A04B6F">
              <w:t>2</w:t>
            </w:r>
          </w:p>
        </w:tc>
      </w:tr>
      <w:tr w:rsidR="00722367" w14:paraId="1688C92A" w14:textId="4C386BEE" w:rsidTr="00722367">
        <w:tc>
          <w:tcPr>
            <w:tcW w:w="1182" w:type="dxa"/>
            <w:tcBorders>
              <w:top w:val="single" w:sz="4" w:space="0" w:color="auto"/>
            </w:tcBorders>
          </w:tcPr>
          <w:p w14:paraId="07016635" w14:textId="36C48EEC" w:rsidR="00A04B6F" w:rsidRDefault="00A04B6F" w:rsidP="003949D8">
            <w:pPr>
              <w:spacing w:line="276" w:lineRule="auto"/>
              <w:jc w:val="center"/>
            </w:pPr>
            <w:r>
              <w:t>100,000</w:t>
            </w:r>
          </w:p>
        </w:tc>
        <w:tc>
          <w:tcPr>
            <w:tcW w:w="987" w:type="dxa"/>
            <w:tcBorders>
              <w:top w:val="single" w:sz="4" w:space="0" w:color="auto"/>
            </w:tcBorders>
          </w:tcPr>
          <w:p w14:paraId="5BBAAA30" w14:textId="172030EC" w:rsidR="00A04B6F" w:rsidRDefault="00A04B6F" w:rsidP="003949D8">
            <w:pPr>
              <w:spacing w:line="276" w:lineRule="auto"/>
              <w:jc w:val="center"/>
            </w:pPr>
            <w:r>
              <w:t>Pre</w:t>
            </w:r>
          </w:p>
        </w:tc>
        <w:tc>
          <w:tcPr>
            <w:tcW w:w="999" w:type="dxa"/>
            <w:tcBorders>
              <w:top w:val="single" w:sz="4" w:space="0" w:color="auto"/>
            </w:tcBorders>
          </w:tcPr>
          <w:p w14:paraId="231FD05A" w14:textId="0A6402DF" w:rsidR="00A04B6F" w:rsidRDefault="00B87E25" w:rsidP="003949D8">
            <w:pPr>
              <w:spacing w:line="276" w:lineRule="auto"/>
              <w:jc w:val="center"/>
            </w:pPr>
            <w:r>
              <w:t>3,992</w:t>
            </w:r>
          </w:p>
        </w:tc>
        <w:tc>
          <w:tcPr>
            <w:tcW w:w="734" w:type="dxa"/>
            <w:tcBorders>
              <w:top w:val="single" w:sz="4" w:space="0" w:color="auto"/>
            </w:tcBorders>
          </w:tcPr>
          <w:p w14:paraId="527E7DB4" w14:textId="41E6A694" w:rsidR="00A04B6F" w:rsidRDefault="00A04B6F" w:rsidP="003949D8">
            <w:pPr>
              <w:spacing w:line="276" w:lineRule="auto"/>
              <w:jc w:val="center"/>
            </w:pPr>
            <w:r>
              <w:t>0.26</w:t>
            </w:r>
          </w:p>
        </w:tc>
        <w:tc>
          <w:tcPr>
            <w:tcW w:w="734" w:type="dxa"/>
            <w:tcBorders>
              <w:top w:val="single" w:sz="4" w:space="0" w:color="auto"/>
            </w:tcBorders>
          </w:tcPr>
          <w:p w14:paraId="11AD6644" w14:textId="536B02DF" w:rsidR="00A04B6F" w:rsidRDefault="00A04B6F" w:rsidP="003949D8">
            <w:pPr>
              <w:spacing w:line="276" w:lineRule="auto"/>
              <w:jc w:val="center"/>
            </w:pPr>
            <w:r>
              <w:t>0.25</w:t>
            </w:r>
          </w:p>
        </w:tc>
        <w:tc>
          <w:tcPr>
            <w:tcW w:w="1214" w:type="dxa"/>
            <w:tcBorders>
              <w:top w:val="single" w:sz="4" w:space="0" w:color="auto"/>
            </w:tcBorders>
          </w:tcPr>
          <w:p w14:paraId="77A58188" w14:textId="066556DC" w:rsidR="00A04B6F" w:rsidRDefault="00A04B6F" w:rsidP="003949D8">
            <w:pPr>
              <w:spacing w:line="276" w:lineRule="auto"/>
              <w:jc w:val="center"/>
            </w:pPr>
            <w:r>
              <w:t>0.851</w:t>
            </w:r>
          </w:p>
        </w:tc>
        <w:tc>
          <w:tcPr>
            <w:tcW w:w="782" w:type="dxa"/>
            <w:tcBorders>
              <w:top w:val="single" w:sz="4" w:space="0" w:color="auto"/>
            </w:tcBorders>
          </w:tcPr>
          <w:p w14:paraId="040BA296" w14:textId="78C1D6E3" w:rsidR="00A04B6F" w:rsidRDefault="00A04B6F" w:rsidP="003949D8">
            <w:pPr>
              <w:spacing w:line="276" w:lineRule="auto"/>
              <w:jc w:val="center"/>
            </w:pPr>
            <w:r>
              <w:t>-</w:t>
            </w:r>
          </w:p>
        </w:tc>
        <w:tc>
          <w:tcPr>
            <w:tcW w:w="821" w:type="dxa"/>
            <w:tcBorders>
              <w:top w:val="single" w:sz="4" w:space="0" w:color="auto"/>
            </w:tcBorders>
          </w:tcPr>
          <w:p w14:paraId="5496BA5D" w14:textId="05771B53" w:rsidR="00A04B6F" w:rsidRDefault="00C73F81" w:rsidP="003949D8">
            <w:pPr>
              <w:spacing w:line="276" w:lineRule="auto"/>
              <w:jc w:val="center"/>
            </w:pPr>
            <w:r>
              <w:t>-</w:t>
            </w:r>
          </w:p>
        </w:tc>
        <w:tc>
          <w:tcPr>
            <w:tcW w:w="711" w:type="dxa"/>
            <w:tcBorders>
              <w:top w:val="single" w:sz="4" w:space="0" w:color="auto"/>
            </w:tcBorders>
          </w:tcPr>
          <w:p w14:paraId="2B916A58" w14:textId="455FF2C7" w:rsidR="00A04B6F" w:rsidRDefault="00C73F81" w:rsidP="003949D8">
            <w:pPr>
              <w:spacing w:line="276" w:lineRule="auto"/>
              <w:jc w:val="center"/>
            </w:pPr>
            <w:r>
              <w:t>-</w:t>
            </w:r>
          </w:p>
        </w:tc>
      </w:tr>
      <w:tr w:rsidR="00722367" w14:paraId="622FDAE6" w14:textId="04A9867E" w:rsidTr="00722367">
        <w:tc>
          <w:tcPr>
            <w:tcW w:w="1182" w:type="dxa"/>
          </w:tcPr>
          <w:p w14:paraId="189A1A24" w14:textId="2C075842" w:rsidR="00A04B6F" w:rsidRDefault="00A04B6F" w:rsidP="003D53FE">
            <w:pPr>
              <w:spacing w:line="276" w:lineRule="auto"/>
              <w:jc w:val="center"/>
            </w:pPr>
            <w:r>
              <w:t>99,700</w:t>
            </w:r>
          </w:p>
        </w:tc>
        <w:tc>
          <w:tcPr>
            <w:tcW w:w="987" w:type="dxa"/>
          </w:tcPr>
          <w:p w14:paraId="6AE98E4C" w14:textId="17BF2E52" w:rsidR="00A04B6F" w:rsidRDefault="00A04B6F" w:rsidP="003D53FE">
            <w:pPr>
              <w:spacing w:line="276" w:lineRule="auto"/>
              <w:jc w:val="center"/>
            </w:pPr>
            <w:r>
              <w:t>300</w:t>
            </w:r>
          </w:p>
        </w:tc>
        <w:tc>
          <w:tcPr>
            <w:tcW w:w="999" w:type="dxa"/>
          </w:tcPr>
          <w:p w14:paraId="1D04F4CB" w14:textId="6CF65461" w:rsidR="00A04B6F" w:rsidRDefault="00A04B6F" w:rsidP="003D53FE">
            <w:pPr>
              <w:spacing w:line="276" w:lineRule="auto"/>
              <w:jc w:val="center"/>
            </w:pPr>
            <w:r>
              <w:t>4,</w:t>
            </w:r>
            <w:r w:rsidR="00B87E25">
              <w:t>2</w:t>
            </w:r>
            <w:r w:rsidR="0097649D">
              <w:t>92</w:t>
            </w:r>
          </w:p>
        </w:tc>
        <w:tc>
          <w:tcPr>
            <w:tcW w:w="734" w:type="dxa"/>
          </w:tcPr>
          <w:p w14:paraId="4BE5DBB3" w14:textId="1F0B6A83" w:rsidR="00A04B6F" w:rsidRDefault="00A04B6F" w:rsidP="003D53FE">
            <w:pPr>
              <w:spacing w:line="276" w:lineRule="auto"/>
              <w:jc w:val="center"/>
            </w:pPr>
            <w:r>
              <w:t>0.254</w:t>
            </w:r>
          </w:p>
        </w:tc>
        <w:tc>
          <w:tcPr>
            <w:tcW w:w="734" w:type="dxa"/>
          </w:tcPr>
          <w:p w14:paraId="5A08655A" w14:textId="0E5EA44D" w:rsidR="00A04B6F" w:rsidRDefault="00A04B6F" w:rsidP="003D53FE">
            <w:pPr>
              <w:spacing w:line="276" w:lineRule="auto"/>
              <w:jc w:val="center"/>
            </w:pPr>
            <w:r>
              <w:t>0.18</w:t>
            </w:r>
          </w:p>
        </w:tc>
        <w:tc>
          <w:tcPr>
            <w:tcW w:w="1214" w:type="dxa"/>
          </w:tcPr>
          <w:p w14:paraId="49166CCC" w14:textId="0C080DCD" w:rsidR="00A04B6F" w:rsidRDefault="00A04B6F" w:rsidP="003D53FE">
            <w:pPr>
              <w:spacing w:line="276" w:lineRule="auto"/>
              <w:jc w:val="center"/>
            </w:pPr>
            <w:r>
              <w:t>0.963</w:t>
            </w:r>
          </w:p>
        </w:tc>
        <w:tc>
          <w:tcPr>
            <w:tcW w:w="782" w:type="dxa"/>
          </w:tcPr>
          <w:p w14:paraId="4EABE610" w14:textId="12E96001" w:rsidR="00A04B6F" w:rsidRDefault="00A04B6F" w:rsidP="003D53FE">
            <w:pPr>
              <w:spacing w:line="276" w:lineRule="auto"/>
              <w:jc w:val="center"/>
            </w:pPr>
            <w:r>
              <w:t>100</w:t>
            </w:r>
          </w:p>
        </w:tc>
        <w:tc>
          <w:tcPr>
            <w:tcW w:w="821" w:type="dxa"/>
          </w:tcPr>
          <w:p w14:paraId="63EFEB59" w14:textId="69BE6C3B" w:rsidR="00A04B6F" w:rsidRDefault="00A04B6F" w:rsidP="003D53FE">
            <w:pPr>
              <w:spacing w:line="276" w:lineRule="auto"/>
              <w:jc w:val="center"/>
            </w:pPr>
            <w:r>
              <w:t>0.5</w:t>
            </w:r>
          </w:p>
        </w:tc>
        <w:tc>
          <w:tcPr>
            <w:tcW w:w="711" w:type="dxa"/>
          </w:tcPr>
          <w:p w14:paraId="76993F0D" w14:textId="494B1150" w:rsidR="00A04B6F" w:rsidRDefault="00A04B6F" w:rsidP="003D53FE">
            <w:pPr>
              <w:spacing w:line="276" w:lineRule="auto"/>
              <w:jc w:val="center"/>
            </w:pPr>
            <w:r>
              <w:t>0</w:t>
            </w:r>
          </w:p>
        </w:tc>
      </w:tr>
      <w:tr w:rsidR="00722367" w14:paraId="0B0877D7" w14:textId="7014C729" w:rsidTr="00722367">
        <w:tc>
          <w:tcPr>
            <w:tcW w:w="1182" w:type="dxa"/>
          </w:tcPr>
          <w:p w14:paraId="60ED8A83" w14:textId="5E17E287" w:rsidR="00A04B6F" w:rsidRDefault="00A04B6F" w:rsidP="003D53FE">
            <w:pPr>
              <w:spacing w:line="276" w:lineRule="auto"/>
              <w:jc w:val="center"/>
            </w:pPr>
            <w:r>
              <w:t>299,330</w:t>
            </w:r>
          </w:p>
        </w:tc>
        <w:tc>
          <w:tcPr>
            <w:tcW w:w="987" w:type="dxa"/>
          </w:tcPr>
          <w:p w14:paraId="13E79F15" w14:textId="1B569813" w:rsidR="00A04B6F" w:rsidRDefault="00CB1B07" w:rsidP="003D53FE">
            <w:pPr>
              <w:spacing w:line="276" w:lineRule="auto"/>
              <w:jc w:val="center"/>
            </w:pPr>
            <w:r>
              <w:t>4</w:t>
            </w:r>
            <w:r w:rsidR="0097649D">
              <w:t>00</w:t>
            </w:r>
          </w:p>
        </w:tc>
        <w:tc>
          <w:tcPr>
            <w:tcW w:w="999" w:type="dxa"/>
          </w:tcPr>
          <w:p w14:paraId="37CE93CA" w14:textId="7CC65245" w:rsidR="00A04B6F" w:rsidRDefault="00A04B6F" w:rsidP="003D53FE">
            <w:pPr>
              <w:spacing w:line="276" w:lineRule="auto"/>
              <w:jc w:val="center"/>
            </w:pPr>
            <w:r>
              <w:t>4,</w:t>
            </w:r>
            <w:r w:rsidR="0097649D">
              <w:t>692</w:t>
            </w:r>
          </w:p>
        </w:tc>
        <w:tc>
          <w:tcPr>
            <w:tcW w:w="734" w:type="dxa"/>
          </w:tcPr>
          <w:p w14:paraId="0DF6866A" w14:textId="04BBF53A" w:rsidR="00A04B6F" w:rsidRDefault="00A04B6F" w:rsidP="003D53FE">
            <w:pPr>
              <w:spacing w:line="276" w:lineRule="auto"/>
              <w:jc w:val="center"/>
            </w:pPr>
            <w:r>
              <w:t>0.301</w:t>
            </w:r>
          </w:p>
        </w:tc>
        <w:tc>
          <w:tcPr>
            <w:tcW w:w="734" w:type="dxa"/>
          </w:tcPr>
          <w:p w14:paraId="1DB560E1" w14:textId="5EC1BAD9" w:rsidR="00A04B6F" w:rsidRDefault="00A04B6F" w:rsidP="003D53FE">
            <w:pPr>
              <w:spacing w:line="276" w:lineRule="auto"/>
              <w:jc w:val="center"/>
            </w:pPr>
            <w:r>
              <w:t>0.208</w:t>
            </w:r>
          </w:p>
        </w:tc>
        <w:tc>
          <w:tcPr>
            <w:tcW w:w="1214" w:type="dxa"/>
          </w:tcPr>
          <w:p w14:paraId="716EF897" w14:textId="203FD48F" w:rsidR="00A04B6F" w:rsidRDefault="00A04B6F" w:rsidP="003D53FE">
            <w:pPr>
              <w:spacing w:line="276" w:lineRule="auto"/>
              <w:jc w:val="center"/>
            </w:pPr>
            <w:r>
              <w:t>0.889</w:t>
            </w:r>
          </w:p>
        </w:tc>
        <w:tc>
          <w:tcPr>
            <w:tcW w:w="782" w:type="dxa"/>
          </w:tcPr>
          <w:p w14:paraId="7AB8525F" w14:textId="4832C5AC" w:rsidR="00A04B6F" w:rsidRDefault="002D09BA" w:rsidP="003D53FE">
            <w:pPr>
              <w:spacing w:line="276" w:lineRule="auto"/>
              <w:jc w:val="center"/>
            </w:pPr>
            <w:r>
              <w:t>200</w:t>
            </w:r>
          </w:p>
        </w:tc>
        <w:tc>
          <w:tcPr>
            <w:tcW w:w="821" w:type="dxa"/>
          </w:tcPr>
          <w:p w14:paraId="47D3EBC5" w14:textId="267510E4" w:rsidR="00A04B6F" w:rsidRDefault="002D09BA" w:rsidP="003D53FE">
            <w:pPr>
              <w:spacing w:line="276" w:lineRule="auto"/>
              <w:jc w:val="center"/>
            </w:pPr>
            <w:r>
              <w:t>0.375</w:t>
            </w:r>
          </w:p>
        </w:tc>
        <w:tc>
          <w:tcPr>
            <w:tcW w:w="711" w:type="dxa"/>
          </w:tcPr>
          <w:p w14:paraId="68297065" w14:textId="33F6F15E" w:rsidR="00A04B6F" w:rsidRDefault="002D09BA" w:rsidP="003D53FE">
            <w:pPr>
              <w:spacing w:line="276" w:lineRule="auto"/>
              <w:jc w:val="center"/>
            </w:pPr>
            <w:r>
              <w:t>0.5</w:t>
            </w:r>
          </w:p>
        </w:tc>
      </w:tr>
      <w:tr w:rsidR="00722367" w14:paraId="53494B63" w14:textId="18C9C050" w:rsidTr="00722367">
        <w:tc>
          <w:tcPr>
            <w:tcW w:w="1182" w:type="dxa"/>
          </w:tcPr>
          <w:p w14:paraId="5EEA2335" w14:textId="4C9BCCFD" w:rsidR="00A04B6F" w:rsidRDefault="00A04B6F" w:rsidP="003D53FE">
            <w:pPr>
              <w:spacing w:line="276" w:lineRule="auto"/>
              <w:jc w:val="center"/>
            </w:pPr>
            <w:r>
              <w:t>59</w:t>
            </w:r>
            <w:r w:rsidR="00973722">
              <w:t>8,958</w:t>
            </w:r>
          </w:p>
        </w:tc>
        <w:tc>
          <w:tcPr>
            <w:tcW w:w="987" w:type="dxa"/>
          </w:tcPr>
          <w:p w14:paraId="5755999F" w14:textId="048A475C" w:rsidR="00A04B6F" w:rsidRDefault="00973722" w:rsidP="003D53FE">
            <w:pPr>
              <w:spacing w:line="276" w:lineRule="auto"/>
              <w:jc w:val="center"/>
            </w:pPr>
            <w:r>
              <w:t>240</w:t>
            </w:r>
          </w:p>
        </w:tc>
        <w:tc>
          <w:tcPr>
            <w:tcW w:w="999" w:type="dxa"/>
          </w:tcPr>
          <w:p w14:paraId="09F33BC9" w14:textId="4ADA09BC" w:rsidR="00A04B6F" w:rsidRDefault="0097649D" w:rsidP="003D53FE">
            <w:pPr>
              <w:spacing w:line="276" w:lineRule="auto"/>
              <w:jc w:val="center"/>
            </w:pPr>
            <w:r>
              <w:t>4,932</w:t>
            </w:r>
          </w:p>
        </w:tc>
        <w:tc>
          <w:tcPr>
            <w:tcW w:w="734" w:type="dxa"/>
          </w:tcPr>
          <w:p w14:paraId="25FEB766" w14:textId="3C98007C" w:rsidR="00A04B6F" w:rsidRDefault="00144D73" w:rsidP="003D53FE">
            <w:pPr>
              <w:spacing w:line="276" w:lineRule="auto"/>
              <w:jc w:val="center"/>
            </w:pPr>
            <w:r>
              <w:t>0.311</w:t>
            </w:r>
          </w:p>
        </w:tc>
        <w:tc>
          <w:tcPr>
            <w:tcW w:w="734" w:type="dxa"/>
          </w:tcPr>
          <w:p w14:paraId="3CAE910A" w14:textId="4440E0C0" w:rsidR="00A04B6F" w:rsidRDefault="00144D73" w:rsidP="003D53FE">
            <w:pPr>
              <w:spacing w:line="276" w:lineRule="auto"/>
              <w:jc w:val="center"/>
            </w:pPr>
            <w:r>
              <w:t>0.233</w:t>
            </w:r>
          </w:p>
        </w:tc>
        <w:tc>
          <w:tcPr>
            <w:tcW w:w="1214" w:type="dxa"/>
          </w:tcPr>
          <w:p w14:paraId="468101CD" w14:textId="5A6138AC" w:rsidR="00A04B6F" w:rsidRDefault="00144D73" w:rsidP="003D53FE">
            <w:pPr>
              <w:spacing w:line="276" w:lineRule="auto"/>
              <w:jc w:val="center"/>
            </w:pPr>
            <w:r>
              <w:t>0.908</w:t>
            </w:r>
          </w:p>
        </w:tc>
        <w:tc>
          <w:tcPr>
            <w:tcW w:w="782" w:type="dxa"/>
          </w:tcPr>
          <w:p w14:paraId="1B573651" w14:textId="23C97E7A" w:rsidR="00A04B6F" w:rsidRDefault="00144D73" w:rsidP="003D53FE">
            <w:pPr>
              <w:spacing w:line="276" w:lineRule="auto"/>
              <w:jc w:val="center"/>
            </w:pPr>
            <w:r>
              <w:t>300</w:t>
            </w:r>
          </w:p>
        </w:tc>
        <w:tc>
          <w:tcPr>
            <w:tcW w:w="821" w:type="dxa"/>
          </w:tcPr>
          <w:p w14:paraId="74B0D41A" w14:textId="59B3460B" w:rsidR="00A04B6F" w:rsidRDefault="00144D73" w:rsidP="003D53FE">
            <w:pPr>
              <w:spacing w:line="276" w:lineRule="auto"/>
              <w:jc w:val="center"/>
            </w:pPr>
            <w:r>
              <w:t>0.4</w:t>
            </w:r>
          </w:p>
        </w:tc>
        <w:tc>
          <w:tcPr>
            <w:tcW w:w="711" w:type="dxa"/>
          </w:tcPr>
          <w:p w14:paraId="0EE38CF0" w14:textId="0E64645F" w:rsidR="00A04B6F" w:rsidRDefault="00144D73" w:rsidP="003D53FE">
            <w:pPr>
              <w:spacing w:line="276" w:lineRule="auto"/>
              <w:jc w:val="center"/>
            </w:pPr>
            <w:r>
              <w:t>0.2</w:t>
            </w:r>
          </w:p>
        </w:tc>
      </w:tr>
      <w:tr w:rsidR="00823B33" w14:paraId="5ACBED16" w14:textId="4AA29ECA" w:rsidTr="00722367">
        <w:tc>
          <w:tcPr>
            <w:tcW w:w="1182" w:type="dxa"/>
          </w:tcPr>
          <w:p w14:paraId="3DDDE5BD" w14:textId="69A65FC9" w:rsidR="00A04B6F" w:rsidRDefault="007E3369" w:rsidP="003D53FE">
            <w:pPr>
              <w:spacing w:line="276" w:lineRule="auto"/>
              <w:jc w:val="center"/>
            </w:pPr>
            <w:r>
              <w:t>598,253</w:t>
            </w:r>
          </w:p>
        </w:tc>
        <w:tc>
          <w:tcPr>
            <w:tcW w:w="987" w:type="dxa"/>
          </w:tcPr>
          <w:p w14:paraId="04C35629" w14:textId="640C2482" w:rsidR="00A04B6F" w:rsidRDefault="00651E72" w:rsidP="003D53FE">
            <w:pPr>
              <w:spacing w:line="276" w:lineRule="auto"/>
              <w:jc w:val="center"/>
            </w:pPr>
            <w:r>
              <w:t>705</w:t>
            </w:r>
          </w:p>
        </w:tc>
        <w:tc>
          <w:tcPr>
            <w:tcW w:w="999" w:type="dxa"/>
          </w:tcPr>
          <w:p w14:paraId="54CD15D8" w14:textId="32F65474" w:rsidR="00A04B6F" w:rsidRDefault="00651E72" w:rsidP="003D53FE">
            <w:pPr>
              <w:spacing w:line="276" w:lineRule="auto"/>
              <w:jc w:val="center"/>
            </w:pPr>
            <w:r>
              <w:t>5,</w:t>
            </w:r>
            <w:r w:rsidR="0097649D">
              <w:t>637</w:t>
            </w:r>
          </w:p>
        </w:tc>
        <w:tc>
          <w:tcPr>
            <w:tcW w:w="734" w:type="dxa"/>
          </w:tcPr>
          <w:p w14:paraId="0AC8E02C" w14:textId="217018B5" w:rsidR="00A04B6F" w:rsidRDefault="00651E72" w:rsidP="003D53FE">
            <w:pPr>
              <w:spacing w:line="276" w:lineRule="auto"/>
              <w:jc w:val="center"/>
            </w:pPr>
            <w:r>
              <w:t>0.316</w:t>
            </w:r>
          </w:p>
        </w:tc>
        <w:tc>
          <w:tcPr>
            <w:tcW w:w="734" w:type="dxa"/>
          </w:tcPr>
          <w:p w14:paraId="42246A1C" w14:textId="5128DC52" w:rsidR="00A04B6F" w:rsidRDefault="00651E72" w:rsidP="003D53FE">
            <w:pPr>
              <w:spacing w:line="276" w:lineRule="auto"/>
              <w:jc w:val="center"/>
            </w:pPr>
            <w:r>
              <w:t>0.253</w:t>
            </w:r>
          </w:p>
        </w:tc>
        <w:tc>
          <w:tcPr>
            <w:tcW w:w="1214" w:type="dxa"/>
          </w:tcPr>
          <w:p w14:paraId="46D9A1AE" w14:textId="116FB1D2" w:rsidR="00A04B6F" w:rsidRDefault="00651E72" w:rsidP="003D53FE">
            <w:pPr>
              <w:spacing w:line="276" w:lineRule="auto"/>
              <w:jc w:val="center"/>
            </w:pPr>
            <w:r>
              <w:t>0.933</w:t>
            </w:r>
          </w:p>
        </w:tc>
        <w:tc>
          <w:tcPr>
            <w:tcW w:w="782" w:type="dxa"/>
          </w:tcPr>
          <w:p w14:paraId="4A784F40" w14:textId="179BF189" w:rsidR="00A04B6F" w:rsidRDefault="00651E72" w:rsidP="003D53FE">
            <w:pPr>
              <w:spacing w:line="276" w:lineRule="auto"/>
              <w:jc w:val="center"/>
            </w:pPr>
            <w:r>
              <w:t>300</w:t>
            </w:r>
          </w:p>
        </w:tc>
        <w:tc>
          <w:tcPr>
            <w:tcW w:w="821" w:type="dxa"/>
          </w:tcPr>
          <w:p w14:paraId="493F9B73" w14:textId="68971F76" w:rsidR="00A04B6F" w:rsidRDefault="00651E72" w:rsidP="003D53FE">
            <w:pPr>
              <w:spacing w:line="276" w:lineRule="auto"/>
              <w:jc w:val="center"/>
            </w:pPr>
            <w:r>
              <w:t>0.5</w:t>
            </w:r>
          </w:p>
        </w:tc>
        <w:tc>
          <w:tcPr>
            <w:tcW w:w="711" w:type="dxa"/>
          </w:tcPr>
          <w:p w14:paraId="5BB28FC9" w14:textId="708FBDBF" w:rsidR="00A04B6F" w:rsidRDefault="00651E72" w:rsidP="003D53FE">
            <w:pPr>
              <w:spacing w:line="276" w:lineRule="auto"/>
              <w:jc w:val="center"/>
            </w:pPr>
            <w:r>
              <w:t>0.25</w:t>
            </w:r>
          </w:p>
        </w:tc>
      </w:tr>
      <w:tr w:rsidR="00373CDD" w14:paraId="24392B35" w14:textId="77777777" w:rsidTr="00722367">
        <w:tc>
          <w:tcPr>
            <w:tcW w:w="1182" w:type="dxa"/>
          </w:tcPr>
          <w:p w14:paraId="07EF2806" w14:textId="52485678" w:rsidR="00823B33" w:rsidRDefault="00E20717" w:rsidP="003D53FE">
            <w:pPr>
              <w:spacing w:line="276" w:lineRule="auto"/>
              <w:jc w:val="center"/>
            </w:pPr>
            <w:r>
              <w:t>597,548</w:t>
            </w:r>
          </w:p>
        </w:tc>
        <w:tc>
          <w:tcPr>
            <w:tcW w:w="987" w:type="dxa"/>
          </w:tcPr>
          <w:p w14:paraId="7CDF1B35" w14:textId="74514483" w:rsidR="00823B33" w:rsidRDefault="00DD75BD" w:rsidP="003D53FE">
            <w:pPr>
              <w:spacing w:line="276" w:lineRule="auto"/>
              <w:jc w:val="center"/>
            </w:pPr>
            <w:r>
              <w:t>7</w:t>
            </w:r>
            <w:r w:rsidR="00E20717">
              <w:t>05</w:t>
            </w:r>
          </w:p>
        </w:tc>
        <w:tc>
          <w:tcPr>
            <w:tcW w:w="999" w:type="dxa"/>
          </w:tcPr>
          <w:p w14:paraId="1623C6D4" w14:textId="2F7C0B70" w:rsidR="00823B33" w:rsidRDefault="00E20717" w:rsidP="003D53FE">
            <w:pPr>
              <w:spacing w:line="276" w:lineRule="auto"/>
              <w:jc w:val="center"/>
            </w:pPr>
            <w:r>
              <w:t>6,</w:t>
            </w:r>
            <w:r w:rsidR="0097649D">
              <w:t>342</w:t>
            </w:r>
          </w:p>
        </w:tc>
        <w:tc>
          <w:tcPr>
            <w:tcW w:w="734" w:type="dxa"/>
          </w:tcPr>
          <w:p w14:paraId="758F6F2E" w14:textId="4713F9D7" w:rsidR="00823B33" w:rsidRDefault="00E20717" w:rsidP="003D53FE">
            <w:pPr>
              <w:spacing w:line="276" w:lineRule="auto"/>
              <w:jc w:val="center"/>
            </w:pPr>
            <w:r>
              <w:t>0.298</w:t>
            </w:r>
          </w:p>
        </w:tc>
        <w:tc>
          <w:tcPr>
            <w:tcW w:w="734" w:type="dxa"/>
          </w:tcPr>
          <w:p w14:paraId="1AA93272" w14:textId="54E0B17B" w:rsidR="00823B33" w:rsidRDefault="00E20717" w:rsidP="003D53FE">
            <w:pPr>
              <w:spacing w:line="276" w:lineRule="auto"/>
              <w:jc w:val="center"/>
            </w:pPr>
            <w:r>
              <w:t>0.28</w:t>
            </w:r>
            <w:r w:rsidR="00A86847">
              <w:t>9</w:t>
            </w:r>
          </w:p>
        </w:tc>
        <w:tc>
          <w:tcPr>
            <w:tcW w:w="1214" w:type="dxa"/>
          </w:tcPr>
          <w:p w14:paraId="68010745" w14:textId="300DF9D6" w:rsidR="00823B33" w:rsidRDefault="00A86847" w:rsidP="003D53FE">
            <w:pPr>
              <w:spacing w:line="276" w:lineRule="auto"/>
              <w:jc w:val="center"/>
            </w:pPr>
            <w:r>
              <w:t>0.946</w:t>
            </w:r>
          </w:p>
        </w:tc>
        <w:tc>
          <w:tcPr>
            <w:tcW w:w="782" w:type="dxa"/>
          </w:tcPr>
          <w:p w14:paraId="0A80C354" w14:textId="6F137B1C" w:rsidR="00823B33" w:rsidRDefault="00823B33" w:rsidP="003D53FE">
            <w:pPr>
              <w:spacing w:line="276" w:lineRule="auto"/>
              <w:jc w:val="center"/>
            </w:pPr>
            <w:r>
              <w:t>600</w:t>
            </w:r>
          </w:p>
        </w:tc>
        <w:tc>
          <w:tcPr>
            <w:tcW w:w="821" w:type="dxa"/>
          </w:tcPr>
          <w:p w14:paraId="08D21827" w14:textId="028F67F8" w:rsidR="00823B33" w:rsidRDefault="00E20717" w:rsidP="003D53FE">
            <w:pPr>
              <w:spacing w:line="276" w:lineRule="auto"/>
              <w:jc w:val="center"/>
            </w:pPr>
            <w:r>
              <w:t>0.4</w:t>
            </w:r>
            <w:r w:rsidR="00722367">
              <w:t>52</w:t>
            </w:r>
          </w:p>
        </w:tc>
        <w:tc>
          <w:tcPr>
            <w:tcW w:w="711" w:type="dxa"/>
          </w:tcPr>
          <w:p w14:paraId="7EF55134" w14:textId="2D8C7167" w:rsidR="00823B33" w:rsidRDefault="00A86847" w:rsidP="003D53FE">
            <w:pPr>
              <w:spacing w:line="276" w:lineRule="auto"/>
              <w:jc w:val="center"/>
            </w:pPr>
            <w:r>
              <w:t>0.</w:t>
            </w:r>
            <w:r w:rsidR="008D7622">
              <w:t>353</w:t>
            </w:r>
          </w:p>
        </w:tc>
      </w:tr>
      <w:tr w:rsidR="00373CDD" w14:paraId="00B184C7" w14:textId="77777777" w:rsidTr="00722367">
        <w:tc>
          <w:tcPr>
            <w:tcW w:w="1182" w:type="dxa"/>
          </w:tcPr>
          <w:p w14:paraId="4BF61419" w14:textId="0EC991A6" w:rsidR="00722367" w:rsidRDefault="00722367" w:rsidP="00722367">
            <w:pPr>
              <w:spacing w:line="276" w:lineRule="auto"/>
              <w:jc w:val="center"/>
            </w:pPr>
            <w:r>
              <w:t>597,098</w:t>
            </w:r>
          </w:p>
        </w:tc>
        <w:tc>
          <w:tcPr>
            <w:tcW w:w="987" w:type="dxa"/>
          </w:tcPr>
          <w:p w14:paraId="3A6DED42" w14:textId="3AD03CE6" w:rsidR="00722367" w:rsidRDefault="00722367" w:rsidP="00722367">
            <w:pPr>
              <w:spacing w:line="276" w:lineRule="auto"/>
              <w:jc w:val="center"/>
            </w:pPr>
            <w:r>
              <w:t>450</w:t>
            </w:r>
          </w:p>
        </w:tc>
        <w:tc>
          <w:tcPr>
            <w:tcW w:w="999" w:type="dxa"/>
          </w:tcPr>
          <w:p w14:paraId="2633BF37" w14:textId="330C1199" w:rsidR="00722367" w:rsidRDefault="00722367" w:rsidP="00722367">
            <w:pPr>
              <w:spacing w:line="276" w:lineRule="auto"/>
              <w:jc w:val="center"/>
            </w:pPr>
            <w:r>
              <w:t>6,</w:t>
            </w:r>
            <w:r w:rsidR="0097649D">
              <w:t>792</w:t>
            </w:r>
          </w:p>
        </w:tc>
        <w:tc>
          <w:tcPr>
            <w:tcW w:w="734" w:type="dxa"/>
          </w:tcPr>
          <w:p w14:paraId="2A3B6A56" w14:textId="5471D248" w:rsidR="00722367" w:rsidRDefault="00722367" w:rsidP="00722367">
            <w:pPr>
              <w:spacing w:line="276" w:lineRule="auto"/>
              <w:jc w:val="center"/>
            </w:pPr>
            <w:r>
              <w:t>-</w:t>
            </w:r>
          </w:p>
        </w:tc>
        <w:tc>
          <w:tcPr>
            <w:tcW w:w="734" w:type="dxa"/>
          </w:tcPr>
          <w:p w14:paraId="446B386A" w14:textId="2D9D0620" w:rsidR="00722367" w:rsidRDefault="00722367" w:rsidP="00722367">
            <w:pPr>
              <w:spacing w:line="276" w:lineRule="auto"/>
              <w:jc w:val="center"/>
            </w:pPr>
            <w:r>
              <w:t>-</w:t>
            </w:r>
          </w:p>
        </w:tc>
        <w:tc>
          <w:tcPr>
            <w:tcW w:w="1214" w:type="dxa"/>
          </w:tcPr>
          <w:p w14:paraId="606005CF" w14:textId="7EE5F991" w:rsidR="00722367" w:rsidRDefault="00722367" w:rsidP="00722367">
            <w:pPr>
              <w:spacing w:line="276" w:lineRule="auto"/>
              <w:jc w:val="center"/>
            </w:pPr>
            <w:r>
              <w:t>0.97</w:t>
            </w:r>
          </w:p>
        </w:tc>
        <w:tc>
          <w:tcPr>
            <w:tcW w:w="782" w:type="dxa"/>
          </w:tcPr>
          <w:p w14:paraId="5ECBC517" w14:textId="4C1C9CCD" w:rsidR="00722367" w:rsidRDefault="00722367" w:rsidP="00722367">
            <w:pPr>
              <w:spacing w:line="276" w:lineRule="auto"/>
              <w:jc w:val="center"/>
            </w:pPr>
            <w:r>
              <w:t>600</w:t>
            </w:r>
          </w:p>
        </w:tc>
        <w:tc>
          <w:tcPr>
            <w:tcW w:w="821" w:type="dxa"/>
          </w:tcPr>
          <w:p w14:paraId="4A54FCF7" w14:textId="73C1C5A1" w:rsidR="00722367" w:rsidRDefault="00722367" w:rsidP="00722367">
            <w:pPr>
              <w:spacing w:line="276" w:lineRule="auto"/>
              <w:jc w:val="center"/>
            </w:pPr>
            <w:r>
              <w:t>0.438</w:t>
            </w:r>
          </w:p>
        </w:tc>
        <w:tc>
          <w:tcPr>
            <w:tcW w:w="711" w:type="dxa"/>
          </w:tcPr>
          <w:p w14:paraId="39796201" w14:textId="1503E348" w:rsidR="00722367" w:rsidRDefault="00722367" w:rsidP="00722367">
            <w:pPr>
              <w:spacing w:line="276" w:lineRule="auto"/>
              <w:jc w:val="center"/>
            </w:pPr>
            <w:r>
              <w:t>0.375</w:t>
            </w:r>
          </w:p>
        </w:tc>
      </w:tr>
      <w:tr w:rsidR="00373CDD" w14:paraId="7C6F3414" w14:textId="77777777" w:rsidTr="00E62DC8">
        <w:tc>
          <w:tcPr>
            <w:tcW w:w="1182" w:type="dxa"/>
          </w:tcPr>
          <w:p w14:paraId="68FB68A7" w14:textId="7BD4CB11" w:rsidR="00722367" w:rsidRDefault="00732B13" w:rsidP="00722367">
            <w:pPr>
              <w:spacing w:line="276" w:lineRule="auto"/>
              <w:jc w:val="center"/>
            </w:pPr>
            <w:r>
              <w:t>996,273</w:t>
            </w:r>
          </w:p>
        </w:tc>
        <w:tc>
          <w:tcPr>
            <w:tcW w:w="987" w:type="dxa"/>
          </w:tcPr>
          <w:p w14:paraId="0FEAB2ED" w14:textId="3E24608D" w:rsidR="00722367" w:rsidRDefault="00732B13" w:rsidP="00722367">
            <w:pPr>
              <w:spacing w:line="276" w:lineRule="auto"/>
              <w:jc w:val="center"/>
            </w:pPr>
            <w:r>
              <w:t>180</w:t>
            </w:r>
          </w:p>
        </w:tc>
        <w:tc>
          <w:tcPr>
            <w:tcW w:w="999" w:type="dxa"/>
          </w:tcPr>
          <w:p w14:paraId="39DEE2EC" w14:textId="5F10AD34" w:rsidR="00722367" w:rsidRDefault="0097649D" w:rsidP="00722367">
            <w:pPr>
              <w:spacing w:line="276" w:lineRule="auto"/>
              <w:jc w:val="center"/>
            </w:pPr>
            <w:r>
              <w:t>6,972</w:t>
            </w:r>
          </w:p>
        </w:tc>
        <w:tc>
          <w:tcPr>
            <w:tcW w:w="734" w:type="dxa"/>
          </w:tcPr>
          <w:p w14:paraId="36B453BF" w14:textId="51F26457" w:rsidR="00722367" w:rsidRDefault="00732B13" w:rsidP="00722367">
            <w:pPr>
              <w:spacing w:line="276" w:lineRule="auto"/>
              <w:jc w:val="center"/>
            </w:pPr>
            <w:r>
              <w:t>-</w:t>
            </w:r>
          </w:p>
        </w:tc>
        <w:tc>
          <w:tcPr>
            <w:tcW w:w="734" w:type="dxa"/>
          </w:tcPr>
          <w:p w14:paraId="3EFDA253" w14:textId="0CA5DBEA" w:rsidR="00722367" w:rsidRDefault="00732B13" w:rsidP="00722367">
            <w:pPr>
              <w:spacing w:line="276" w:lineRule="auto"/>
              <w:jc w:val="center"/>
            </w:pPr>
            <w:r>
              <w:t>-</w:t>
            </w:r>
          </w:p>
        </w:tc>
        <w:tc>
          <w:tcPr>
            <w:tcW w:w="1214" w:type="dxa"/>
          </w:tcPr>
          <w:p w14:paraId="23491F20" w14:textId="56C2DD05" w:rsidR="00722367" w:rsidRDefault="00732B13" w:rsidP="00722367">
            <w:pPr>
              <w:spacing w:line="276" w:lineRule="auto"/>
              <w:jc w:val="center"/>
            </w:pPr>
            <w:r>
              <w:t>0.953</w:t>
            </w:r>
          </w:p>
        </w:tc>
        <w:tc>
          <w:tcPr>
            <w:tcW w:w="782" w:type="dxa"/>
          </w:tcPr>
          <w:p w14:paraId="473BC15A" w14:textId="2B7C7CD6" w:rsidR="00722367" w:rsidRDefault="00732B13" w:rsidP="00722367">
            <w:pPr>
              <w:spacing w:line="276" w:lineRule="auto"/>
              <w:jc w:val="center"/>
            </w:pPr>
            <w:r>
              <w:t>600</w:t>
            </w:r>
          </w:p>
        </w:tc>
        <w:tc>
          <w:tcPr>
            <w:tcW w:w="821" w:type="dxa"/>
          </w:tcPr>
          <w:p w14:paraId="5A757269" w14:textId="239BB7D8" w:rsidR="00722367" w:rsidRDefault="00732B13" w:rsidP="00722367">
            <w:pPr>
              <w:spacing w:line="276" w:lineRule="auto"/>
              <w:jc w:val="center"/>
            </w:pPr>
            <w:r>
              <w:t>0.467</w:t>
            </w:r>
          </w:p>
        </w:tc>
        <w:tc>
          <w:tcPr>
            <w:tcW w:w="711" w:type="dxa"/>
          </w:tcPr>
          <w:p w14:paraId="66B30261" w14:textId="1CE73C66" w:rsidR="00722367" w:rsidRDefault="00732B13" w:rsidP="00722367">
            <w:pPr>
              <w:spacing w:line="276" w:lineRule="auto"/>
              <w:jc w:val="center"/>
            </w:pPr>
            <w:r>
              <w:t>0.125</w:t>
            </w:r>
          </w:p>
        </w:tc>
      </w:tr>
      <w:tr w:rsidR="0075420E" w14:paraId="0A8EBF75" w14:textId="77777777" w:rsidTr="00E62DC8">
        <w:tc>
          <w:tcPr>
            <w:tcW w:w="1182" w:type="dxa"/>
            <w:tcBorders>
              <w:bottom w:val="single" w:sz="4" w:space="0" w:color="auto"/>
            </w:tcBorders>
          </w:tcPr>
          <w:p w14:paraId="3C4A3BC5" w14:textId="61F8C42D" w:rsidR="00E62DC8" w:rsidRDefault="00E62DC8" w:rsidP="00E62DC8">
            <w:pPr>
              <w:spacing w:line="276" w:lineRule="auto"/>
              <w:jc w:val="center"/>
            </w:pPr>
            <w:r>
              <w:t>1</w:t>
            </w:r>
            <w:r w:rsidR="00BB5681">
              <w:t>,</w:t>
            </w:r>
            <w:r>
              <w:t>22</w:t>
            </w:r>
            <w:r w:rsidR="00626EF6">
              <w:t>1</w:t>
            </w:r>
            <w:r>
              <w:t>,</w:t>
            </w:r>
            <w:r w:rsidR="00626EF6">
              <w:t>328</w:t>
            </w:r>
            <w:r w:rsidR="00A337B5">
              <w:rPr>
                <w:rStyle w:val="FootnoteReference"/>
              </w:rPr>
              <w:footnoteReference w:id="5"/>
            </w:r>
          </w:p>
        </w:tc>
        <w:tc>
          <w:tcPr>
            <w:tcW w:w="987" w:type="dxa"/>
            <w:tcBorders>
              <w:bottom w:val="single" w:sz="4" w:space="0" w:color="auto"/>
            </w:tcBorders>
          </w:tcPr>
          <w:p w14:paraId="06E3B948" w14:textId="4D296C04" w:rsidR="0075420E" w:rsidRDefault="0075420E" w:rsidP="00722367">
            <w:pPr>
              <w:spacing w:line="276" w:lineRule="auto"/>
              <w:jc w:val="center"/>
            </w:pPr>
            <w:r>
              <w:t>6</w:t>
            </w:r>
            <w:r w:rsidR="0088743F">
              <w:t>45</w:t>
            </w:r>
          </w:p>
        </w:tc>
        <w:tc>
          <w:tcPr>
            <w:tcW w:w="999" w:type="dxa"/>
            <w:tcBorders>
              <w:bottom w:val="single" w:sz="4" w:space="0" w:color="auto"/>
            </w:tcBorders>
          </w:tcPr>
          <w:p w14:paraId="6947A1EC" w14:textId="6E00DBFD" w:rsidR="0075420E" w:rsidRDefault="0075420E" w:rsidP="00722367">
            <w:pPr>
              <w:spacing w:line="276" w:lineRule="auto"/>
              <w:jc w:val="center"/>
            </w:pPr>
            <w:r>
              <w:t>7,</w:t>
            </w:r>
            <w:r w:rsidR="0097649D">
              <w:t>617</w:t>
            </w:r>
          </w:p>
        </w:tc>
        <w:tc>
          <w:tcPr>
            <w:tcW w:w="734" w:type="dxa"/>
            <w:tcBorders>
              <w:bottom w:val="single" w:sz="4" w:space="0" w:color="auto"/>
            </w:tcBorders>
          </w:tcPr>
          <w:p w14:paraId="7C1BBF5C" w14:textId="130E6F17" w:rsidR="0075420E" w:rsidRDefault="0040310B" w:rsidP="00722367">
            <w:pPr>
              <w:spacing w:line="276" w:lineRule="auto"/>
              <w:jc w:val="center"/>
            </w:pPr>
            <w:r>
              <w:t>0.364</w:t>
            </w:r>
          </w:p>
        </w:tc>
        <w:tc>
          <w:tcPr>
            <w:tcW w:w="734" w:type="dxa"/>
            <w:tcBorders>
              <w:bottom w:val="single" w:sz="4" w:space="0" w:color="auto"/>
            </w:tcBorders>
          </w:tcPr>
          <w:p w14:paraId="4F892A73" w14:textId="136920A3" w:rsidR="0075420E" w:rsidRDefault="0040310B" w:rsidP="00722367">
            <w:pPr>
              <w:spacing w:line="276" w:lineRule="auto"/>
              <w:jc w:val="center"/>
            </w:pPr>
            <w:r>
              <w:t>0.344</w:t>
            </w:r>
          </w:p>
        </w:tc>
        <w:tc>
          <w:tcPr>
            <w:tcW w:w="1214" w:type="dxa"/>
            <w:tcBorders>
              <w:bottom w:val="single" w:sz="4" w:space="0" w:color="auto"/>
            </w:tcBorders>
          </w:tcPr>
          <w:p w14:paraId="5C2E6BB2" w14:textId="7718FB4A" w:rsidR="0075420E" w:rsidRDefault="00A27608" w:rsidP="00722367">
            <w:pPr>
              <w:spacing w:line="276" w:lineRule="auto"/>
              <w:jc w:val="center"/>
            </w:pPr>
            <w:r>
              <w:t>0.952</w:t>
            </w:r>
          </w:p>
        </w:tc>
        <w:tc>
          <w:tcPr>
            <w:tcW w:w="782" w:type="dxa"/>
            <w:tcBorders>
              <w:bottom w:val="single" w:sz="4" w:space="0" w:color="auto"/>
            </w:tcBorders>
          </w:tcPr>
          <w:p w14:paraId="7BE67768" w14:textId="74F913E0" w:rsidR="0075420E" w:rsidRDefault="00A27608" w:rsidP="00722367">
            <w:pPr>
              <w:spacing w:line="276" w:lineRule="auto"/>
              <w:jc w:val="center"/>
            </w:pPr>
            <w:r>
              <w:t>1,000</w:t>
            </w:r>
          </w:p>
        </w:tc>
        <w:tc>
          <w:tcPr>
            <w:tcW w:w="821" w:type="dxa"/>
            <w:tcBorders>
              <w:bottom w:val="single" w:sz="4" w:space="0" w:color="auto"/>
            </w:tcBorders>
          </w:tcPr>
          <w:p w14:paraId="537FD8A0" w14:textId="5D67B4D7" w:rsidR="0075420E" w:rsidRDefault="00A27608" w:rsidP="00722367">
            <w:pPr>
              <w:spacing w:line="276" w:lineRule="auto"/>
              <w:jc w:val="center"/>
            </w:pPr>
            <w:r>
              <w:t>0.</w:t>
            </w:r>
            <w:r w:rsidR="0040310B">
              <w:t>464</w:t>
            </w:r>
          </w:p>
        </w:tc>
        <w:tc>
          <w:tcPr>
            <w:tcW w:w="711" w:type="dxa"/>
            <w:tcBorders>
              <w:bottom w:val="single" w:sz="4" w:space="0" w:color="auto"/>
            </w:tcBorders>
          </w:tcPr>
          <w:p w14:paraId="6AA6581A" w14:textId="0E632B2B" w:rsidR="0075420E" w:rsidRDefault="00A27608" w:rsidP="00722367">
            <w:pPr>
              <w:spacing w:line="276" w:lineRule="auto"/>
              <w:jc w:val="center"/>
            </w:pPr>
            <w:r>
              <w:t>0.</w:t>
            </w:r>
            <w:r w:rsidR="0040310B">
              <w:t>125</w:t>
            </w:r>
          </w:p>
        </w:tc>
      </w:tr>
      <w:tr w:rsidR="00E62DC8" w14:paraId="48EE7741" w14:textId="77777777" w:rsidTr="00C11B56">
        <w:tc>
          <w:tcPr>
            <w:tcW w:w="1182" w:type="dxa"/>
            <w:tcBorders>
              <w:top w:val="single" w:sz="4" w:space="0" w:color="auto"/>
              <w:bottom w:val="single" w:sz="12" w:space="0" w:color="auto"/>
            </w:tcBorders>
          </w:tcPr>
          <w:p w14:paraId="3948DC45" w14:textId="43E79700" w:rsidR="00E62DC8" w:rsidRDefault="005944E5" w:rsidP="00722367">
            <w:pPr>
              <w:spacing w:line="276" w:lineRule="auto"/>
              <w:jc w:val="center"/>
            </w:pPr>
            <w:r>
              <w:t>1</w:t>
            </w:r>
            <w:r w:rsidR="00373CDD">
              <w:t>,591,130</w:t>
            </w:r>
          </w:p>
        </w:tc>
        <w:tc>
          <w:tcPr>
            <w:tcW w:w="987" w:type="dxa"/>
            <w:tcBorders>
              <w:top w:val="single" w:sz="4" w:space="0" w:color="auto"/>
              <w:bottom w:val="single" w:sz="12" w:space="0" w:color="auto"/>
            </w:tcBorders>
          </w:tcPr>
          <w:p w14:paraId="3B370AC6" w14:textId="213061F7" w:rsidR="00E62DC8" w:rsidRDefault="0097649D" w:rsidP="00722367">
            <w:pPr>
              <w:spacing w:line="276" w:lineRule="auto"/>
              <w:jc w:val="center"/>
            </w:pPr>
            <w:r>
              <w:t>255</w:t>
            </w:r>
          </w:p>
        </w:tc>
        <w:tc>
          <w:tcPr>
            <w:tcW w:w="999" w:type="dxa"/>
            <w:tcBorders>
              <w:top w:val="single" w:sz="4" w:space="0" w:color="auto"/>
              <w:bottom w:val="single" w:sz="12" w:space="0" w:color="auto"/>
            </w:tcBorders>
          </w:tcPr>
          <w:p w14:paraId="49A52140" w14:textId="1A8A64D9" w:rsidR="00E62DC8" w:rsidRDefault="00E62DC8" w:rsidP="00722367">
            <w:pPr>
              <w:spacing w:line="276" w:lineRule="auto"/>
              <w:jc w:val="center"/>
            </w:pPr>
            <w:r>
              <w:t>7,</w:t>
            </w:r>
            <w:r w:rsidR="008648ED">
              <w:t>872</w:t>
            </w:r>
          </w:p>
        </w:tc>
        <w:tc>
          <w:tcPr>
            <w:tcW w:w="734" w:type="dxa"/>
            <w:tcBorders>
              <w:top w:val="single" w:sz="4" w:space="0" w:color="auto"/>
              <w:bottom w:val="single" w:sz="12" w:space="0" w:color="auto"/>
            </w:tcBorders>
          </w:tcPr>
          <w:p w14:paraId="5EF96D7D" w14:textId="1876F8C4" w:rsidR="00E62DC8" w:rsidRDefault="00E62DC8" w:rsidP="00722367">
            <w:pPr>
              <w:spacing w:line="276" w:lineRule="auto"/>
              <w:jc w:val="center"/>
            </w:pPr>
            <w:r>
              <w:t>0.374</w:t>
            </w:r>
          </w:p>
        </w:tc>
        <w:tc>
          <w:tcPr>
            <w:tcW w:w="734" w:type="dxa"/>
            <w:tcBorders>
              <w:top w:val="single" w:sz="4" w:space="0" w:color="auto"/>
              <w:bottom w:val="single" w:sz="12" w:space="0" w:color="auto"/>
            </w:tcBorders>
          </w:tcPr>
          <w:p w14:paraId="21EA3B10" w14:textId="7E62281F" w:rsidR="00E62DC8" w:rsidRDefault="00E62DC8" w:rsidP="00722367">
            <w:pPr>
              <w:spacing w:line="276" w:lineRule="auto"/>
              <w:jc w:val="center"/>
            </w:pPr>
            <w:r>
              <w:t>0.311</w:t>
            </w:r>
          </w:p>
        </w:tc>
        <w:tc>
          <w:tcPr>
            <w:tcW w:w="1214" w:type="dxa"/>
            <w:tcBorders>
              <w:top w:val="single" w:sz="4" w:space="0" w:color="auto"/>
              <w:bottom w:val="single" w:sz="12" w:space="0" w:color="auto"/>
            </w:tcBorders>
          </w:tcPr>
          <w:p w14:paraId="31E8A8CF" w14:textId="27322BA8" w:rsidR="00E62DC8" w:rsidRDefault="00E62DC8" w:rsidP="00722367">
            <w:pPr>
              <w:spacing w:line="276" w:lineRule="auto"/>
              <w:jc w:val="center"/>
            </w:pPr>
            <w:r>
              <w:t>-</w:t>
            </w:r>
          </w:p>
        </w:tc>
        <w:tc>
          <w:tcPr>
            <w:tcW w:w="782" w:type="dxa"/>
            <w:tcBorders>
              <w:top w:val="single" w:sz="4" w:space="0" w:color="auto"/>
              <w:bottom w:val="single" w:sz="12" w:space="0" w:color="auto"/>
            </w:tcBorders>
          </w:tcPr>
          <w:p w14:paraId="45A0D86D" w14:textId="5B9D85BE" w:rsidR="00E62DC8" w:rsidRDefault="00E62DC8" w:rsidP="00722367">
            <w:pPr>
              <w:spacing w:line="276" w:lineRule="auto"/>
              <w:jc w:val="center"/>
            </w:pPr>
            <w:r>
              <w:t>1,000</w:t>
            </w:r>
          </w:p>
        </w:tc>
        <w:tc>
          <w:tcPr>
            <w:tcW w:w="821" w:type="dxa"/>
            <w:tcBorders>
              <w:top w:val="single" w:sz="4" w:space="0" w:color="auto"/>
              <w:bottom w:val="single" w:sz="12" w:space="0" w:color="auto"/>
            </w:tcBorders>
          </w:tcPr>
          <w:p w14:paraId="469BB586" w14:textId="4B7E20B9" w:rsidR="00E62DC8" w:rsidRDefault="00E62DC8" w:rsidP="00722367">
            <w:pPr>
              <w:spacing w:line="276" w:lineRule="auto"/>
              <w:jc w:val="center"/>
            </w:pPr>
            <w:r>
              <w:t>0.50</w:t>
            </w:r>
          </w:p>
        </w:tc>
        <w:tc>
          <w:tcPr>
            <w:tcW w:w="711" w:type="dxa"/>
            <w:tcBorders>
              <w:top w:val="single" w:sz="4" w:space="0" w:color="auto"/>
              <w:bottom w:val="single" w:sz="12" w:space="0" w:color="auto"/>
            </w:tcBorders>
          </w:tcPr>
          <w:p w14:paraId="5E8FAD0B" w14:textId="50C008D2" w:rsidR="00E62DC8" w:rsidRDefault="00E62DC8" w:rsidP="00722367">
            <w:pPr>
              <w:spacing w:line="276" w:lineRule="auto"/>
              <w:jc w:val="center"/>
            </w:pPr>
            <w:r>
              <w:t>0.343</w:t>
            </w:r>
          </w:p>
        </w:tc>
      </w:tr>
    </w:tbl>
    <w:p w14:paraId="16E4E288" w14:textId="77777777" w:rsidR="00282826" w:rsidRDefault="00282826" w:rsidP="005C25F5"/>
    <w:p w14:paraId="717E087D" w14:textId="77777777" w:rsidR="00282826" w:rsidRDefault="00282826" w:rsidP="005C25F5"/>
    <w:p w14:paraId="157DC884" w14:textId="6A80883A" w:rsidR="00CE30CC" w:rsidRDefault="00EB3DBE" w:rsidP="005C25F5">
      <w:r>
        <w:t xml:space="preserve">Once all </w:t>
      </w:r>
      <w:r w:rsidR="00282826">
        <w:t xml:space="preserve">of the </w:t>
      </w:r>
      <w:r>
        <w:t xml:space="preserve">data </w:t>
      </w:r>
      <w:r w:rsidR="00282826">
        <w:t>was</w:t>
      </w:r>
      <w:r>
        <w:t xml:space="preserve"> included in the model, </w:t>
      </w:r>
      <w:r w:rsidR="00E65E95">
        <w:t xml:space="preserve">the </w:t>
      </w:r>
      <w:r>
        <w:t xml:space="preserve">average distance to the decision boundary was 0.952, a 12% improvement. </w:t>
      </w:r>
      <w:r w:rsidR="001B5C9B">
        <w:t>However, the F1 for Class 2 was still very poor</w:t>
      </w:r>
      <w:r w:rsidR="001B0690">
        <w:t xml:space="preserve"> at 0.125</w:t>
      </w:r>
      <w:r w:rsidR="0040310B">
        <w:t>.</w:t>
      </w:r>
      <w:r w:rsidR="00E65E95">
        <w:t xml:space="preserve"> To address this, I</w:t>
      </w:r>
      <w:r w:rsidR="0040310B">
        <w:t xml:space="preserve"> </w:t>
      </w:r>
      <w:r w:rsidR="005D1F18">
        <w:t xml:space="preserve">took a smaller subset of </w:t>
      </w:r>
      <w:r w:rsidR="0040310B">
        <w:t xml:space="preserve">100,000 unlabelled documents, </w:t>
      </w:r>
      <w:r w:rsidR="00CE30CC">
        <w:t>and continued active learning, only labelling tweets on the 0</w:t>
      </w:r>
      <w:r w:rsidR="0007250D">
        <w:t>|</w:t>
      </w:r>
      <w:r w:rsidR="00CE30CC">
        <w:t>2 class boundary</w:t>
      </w:r>
      <w:r w:rsidR="001B0690">
        <w:t xml:space="preserve">. </w:t>
      </w:r>
      <w:r w:rsidR="00CE30CC">
        <w:t>After labelling 165 documents, the</w:t>
      </w:r>
      <w:r>
        <w:t xml:space="preserve"> performance on the validation set is</w:t>
      </w:r>
      <w:r w:rsidR="005D1F18">
        <w:t xml:space="preserve"> reported in </w:t>
      </w:r>
      <w:r w:rsidR="00E57592">
        <w:t>T</w:t>
      </w:r>
      <w:r w:rsidR="005D1F18">
        <w:t xml:space="preserve">able </w:t>
      </w:r>
      <w:r w:rsidR="00E57592">
        <w:t>7</w:t>
      </w:r>
      <w:r w:rsidR="005D1F18">
        <w:t xml:space="preserve"> below.</w:t>
      </w:r>
    </w:p>
    <w:p w14:paraId="7C947450" w14:textId="77777777" w:rsidR="00733EF6" w:rsidRDefault="00733EF6" w:rsidP="005C25F5">
      <w:pPr>
        <w:rPr>
          <w:b/>
          <w:bCs/>
        </w:rPr>
      </w:pPr>
    </w:p>
    <w:p w14:paraId="07F26990" w14:textId="4C8BCF1B" w:rsidR="005D1F18" w:rsidRPr="005D1F18" w:rsidRDefault="005D1F18" w:rsidP="005C25F5">
      <w:r>
        <w:rPr>
          <w:b/>
          <w:bCs/>
        </w:rPr>
        <w:t xml:space="preserve">Table </w:t>
      </w:r>
      <w:r w:rsidR="00E57592">
        <w:rPr>
          <w:b/>
          <w:bCs/>
        </w:rPr>
        <w:t>7</w:t>
      </w:r>
      <w:r>
        <w:rPr>
          <w:b/>
          <w:bCs/>
        </w:rPr>
        <w:t xml:space="preserve">. </w:t>
      </w:r>
      <w:r>
        <w:t xml:space="preserve">Performance of final model on </w:t>
      </w:r>
      <w:r w:rsidR="00E5424F">
        <w:t xml:space="preserve">the </w:t>
      </w:r>
      <w:r>
        <w:t>validation 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
        <w:gridCol w:w="546"/>
        <w:gridCol w:w="447"/>
        <w:gridCol w:w="390"/>
        <w:gridCol w:w="160"/>
        <w:gridCol w:w="209"/>
        <w:gridCol w:w="17"/>
        <w:gridCol w:w="217"/>
        <w:gridCol w:w="17"/>
        <w:gridCol w:w="219"/>
        <w:gridCol w:w="13"/>
        <w:gridCol w:w="227"/>
        <w:gridCol w:w="1519"/>
        <w:gridCol w:w="763"/>
        <w:gridCol w:w="193"/>
        <w:gridCol w:w="469"/>
        <w:gridCol w:w="760"/>
        <w:gridCol w:w="876"/>
      </w:tblGrid>
      <w:tr w:rsidR="00012EA2" w14:paraId="2C79BB66" w14:textId="0F53DC91" w:rsidTr="00012EA2">
        <w:trPr>
          <w:gridAfter w:val="2"/>
          <w:wAfter w:w="1636" w:type="dxa"/>
        </w:trPr>
        <w:tc>
          <w:tcPr>
            <w:tcW w:w="2505" w:type="dxa"/>
            <w:gridSpan w:val="4"/>
          </w:tcPr>
          <w:p w14:paraId="0F90437D" w14:textId="4AD0D38E" w:rsidR="00012EA2" w:rsidRDefault="00012EA2" w:rsidP="00D20BBE">
            <w:pPr>
              <w:spacing w:line="276" w:lineRule="auto"/>
              <w:jc w:val="center"/>
            </w:pPr>
            <w:r>
              <w:t xml:space="preserve">            Reference</w:t>
            </w:r>
          </w:p>
        </w:tc>
        <w:tc>
          <w:tcPr>
            <w:tcW w:w="369" w:type="dxa"/>
            <w:gridSpan w:val="2"/>
          </w:tcPr>
          <w:p w14:paraId="3BB49E76" w14:textId="77777777" w:rsidR="00012EA2" w:rsidRDefault="00012EA2" w:rsidP="00D20BBE">
            <w:pPr>
              <w:spacing w:line="276" w:lineRule="auto"/>
              <w:jc w:val="center"/>
            </w:pPr>
          </w:p>
        </w:tc>
        <w:tc>
          <w:tcPr>
            <w:tcW w:w="234" w:type="dxa"/>
            <w:gridSpan w:val="2"/>
          </w:tcPr>
          <w:p w14:paraId="52826E1E" w14:textId="77777777" w:rsidR="00012EA2" w:rsidRDefault="00012EA2" w:rsidP="00D20BBE">
            <w:pPr>
              <w:spacing w:line="276" w:lineRule="auto"/>
              <w:jc w:val="center"/>
            </w:pPr>
          </w:p>
        </w:tc>
        <w:tc>
          <w:tcPr>
            <w:tcW w:w="236" w:type="dxa"/>
            <w:gridSpan w:val="2"/>
          </w:tcPr>
          <w:p w14:paraId="4B446BA2" w14:textId="6E767C10" w:rsidR="00012EA2" w:rsidRDefault="00012EA2" w:rsidP="00D20BBE">
            <w:pPr>
              <w:spacing w:line="276" w:lineRule="auto"/>
              <w:jc w:val="center"/>
            </w:pPr>
          </w:p>
        </w:tc>
        <w:tc>
          <w:tcPr>
            <w:tcW w:w="1759" w:type="dxa"/>
            <w:gridSpan w:val="3"/>
          </w:tcPr>
          <w:p w14:paraId="7DD22D31" w14:textId="2FEDA7A0" w:rsidR="00012EA2" w:rsidRDefault="00012EA2" w:rsidP="00D20BBE">
            <w:pPr>
              <w:spacing w:line="276" w:lineRule="auto"/>
              <w:jc w:val="center"/>
            </w:pPr>
          </w:p>
        </w:tc>
        <w:tc>
          <w:tcPr>
            <w:tcW w:w="763" w:type="dxa"/>
          </w:tcPr>
          <w:p w14:paraId="256D06C8" w14:textId="77777777" w:rsidR="00012EA2" w:rsidRDefault="00012EA2" w:rsidP="00D20BBE">
            <w:pPr>
              <w:spacing w:line="276" w:lineRule="auto"/>
              <w:jc w:val="center"/>
            </w:pPr>
          </w:p>
        </w:tc>
        <w:tc>
          <w:tcPr>
            <w:tcW w:w="662" w:type="dxa"/>
            <w:gridSpan w:val="2"/>
          </w:tcPr>
          <w:p w14:paraId="1F41512A" w14:textId="77777777" w:rsidR="00012EA2" w:rsidRDefault="00012EA2" w:rsidP="00D20BBE">
            <w:pPr>
              <w:spacing w:line="276" w:lineRule="auto"/>
              <w:jc w:val="center"/>
            </w:pPr>
          </w:p>
        </w:tc>
      </w:tr>
      <w:tr w:rsidR="00012EA2" w14:paraId="15E1ACBA" w14:textId="1B2FE0EC" w:rsidTr="00012EA2">
        <w:tc>
          <w:tcPr>
            <w:tcW w:w="1122" w:type="dxa"/>
            <w:tcBorders>
              <w:right w:val="single" w:sz="4" w:space="0" w:color="auto"/>
            </w:tcBorders>
          </w:tcPr>
          <w:p w14:paraId="014543D9" w14:textId="1217B3AE" w:rsidR="00012EA2" w:rsidRDefault="00012EA2" w:rsidP="00D20BBE">
            <w:pPr>
              <w:spacing w:line="276" w:lineRule="auto"/>
              <w:jc w:val="center"/>
            </w:pPr>
            <w:r>
              <w:t>Prediction</w:t>
            </w:r>
          </w:p>
        </w:tc>
        <w:tc>
          <w:tcPr>
            <w:tcW w:w="546" w:type="dxa"/>
            <w:tcBorders>
              <w:left w:val="single" w:sz="4" w:space="0" w:color="auto"/>
              <w:bottom w:val="single" w:sz="4" w:space="0" w:color="auto"/>
            </w:tcBorders>
          </w:tcPr>
          <w:p w14:paraId="5948839E" w14:textId="253443E8" w:rsidR="00012EA2" w:rsidRDefault="00012EA2" w:rsidP="00D20BBE">
            <w:pPr>
              <w:spacing w:line="276" w:lineRule="auto"/>
              <w:jc w:val="center"/>
            </w:pPr>
            <w:r>
              <w:t>0</w:t>
            </w:r>
          </w:p>
        </w:tc>
        <w:tc>
          <w:tcPr>
            <w:tcW w:w="447" w:type="dxa"/>
            <w:tcBorders>
              <w:bottom w:val="single" w:sz="4" w:space="0" w:color="auto"/>
            </w:tcBorders>
          </w:tcPr>
          <w:p w14:paraId="4DEE2F8C" w14:textId="502A134B" w:rsidR="00012EA2" w:rsidRDefault="00012EA2" w:rsidP="00D20BBE">
            <w:pPr>
              <w:spacing w:line="276" w:lineRule="auto"/>
              <w:jc w:val="center"/>
            </w:pPr>
            <w:r>
              <w:t>1</w:t>
            </w:r>
          </w:p>
        </w:tc>
        <w:tc>
          <w:tcPr>
            <w:tcW w:w="550" w:type="dxa"/>
            <w:gridSpan w:val="2"/>
            <w:tcBorders>
              <w:bottom w:val="single" w:sz="4" w:space="0" w:color="auto"/>
            </w:tcBorders>
          </w:tcPr>
          <w:p w14:paraId="45A2E96C" w14:textId="35FC7023" w:rsidR="00012EA2" w:rsidRDefault="00012EA2" w:rsidP="00D20BBE">
            <w:pPr>
              <w:spacing w:line="276" w:lineRule="auto"/>
              <w:jc w:val="center"/>
            </w:pPr>
            <w:r>
              <w:t>2</w:t>
            </w:r>
          </w:p>
        </w:tc>
        <w:tc>
          <w:tcPr>
            <w:tcW w:w="226" w:type="dxa"/>
            <w:gridSpan w:val="2"/>
          </w:tcPr>
          <w:p w14:paraId="642A36DC" w14:textId="77777777" w:rsidR="00012EA2" w:rsidRDefault="00012EA2" w:rsidP="00D20BBE">
            <w:pPr>
              <w:spacing w:line="276" w:lineRule="auto"/>
              <w:jc w:val="center"/>
            </w:pPr>
          </w:p>
        </w:tc>
        <w:tc>
          <w:tcPr>
            <w:tcW w:w="234" w:type="dxa"/>
            <w:gridSpan w:val="2"/>
          </w:tcPr>
          <w:p w14:paraId="2B1E6392" w14:textId="77777777" w:rsidR="00012EA2" w:rsidRDefault="00012EA2" w:rsidP="00D20BBE">
            <w:pPr>
              <w:spacing w:line="276" w:lineRule="auto"/>
              <w:jc w:val="center"/>
            </w:pPr>
          </w:p>
        </w:tc>
        <w:tc>
          <w:tcPr>
            <w:tcW w:w="232" w:type="dxa"/>
            <w:gridSpan w:val="2"/>
          </w:tcPr>
          <w:p w14:paraId="6AAAE004" w14:textId="70C75BEC" w:rsidR="00012EA2" w:rsidRDefault="00012EA2" w:rsidP="00D20BBE">
            <w:pPr>
              <w:spacing w:line="276" w:lineRule="auto"/>
              <w:jc w:val="center"/>
            </w:pPr>
          </w:p>
        </w:tc>
        <w:tc>
          <w:tcPr>
            <w:tcW w:w="227" w:type="dxa"/>
          </w:tcPr>
          <w:p w14:paraId="65A116A1" w14:textId="1AE1FCC5" w:rsidR="00012EA2" w:rsidRDefault="00012EA2" w:rsidP="00D20BBE">
            <w:pPr>
              <w:spacing w:line="276" w:lineRule="auto"/>
              <w:jc w:val="center"/>
            </w:pPr>
          </w:p>
        </w:tc>
        <w:tc>
          <w:tcPr>
            <w:tcW w:w="1519" w:type="dxa"/>
            <w:tcBorders>
              <w:bottom w:val="single" w:sz="4" w:space="0" w:color="auto"/>
              <w:right w:val="single" w:sz="4" w:space="0" w:color="auto"/>
            </w:tcBorders>
          </w:tcPr>
          <w:p w14:paraId="00AACF13" w14:textId="77777777" w:rsidR="00012EA2" w:rsidRDefault="00012EA2" w:rsidP="00D20BBE">
            <w:pPr>
              <w:spacing w:line="276" w:lineRule="auto"/>
              <w:jc w:val="center"/>
            </w:pPr>
          </w:p>
        </w:tc>
        <w:tc>
          <w:tcPr>
            <w:tcW w:w="956" w:type="dxa"/>
            <w:gridSpan w:val="2"/>
            <w:tcBorders>
              <w:left w:val="single" w:sz="4" w:space="0" w:color="auto"/>
              <w:bottom w:val="single" w:sz="4" w:space="0" w:color="auto"/>
            </w:tcBorders>
          </w:tcPr>
          <w:p w14:paraId="2A896BDC" w14:textId="7CD7AABC" w:rsidR="00012EA2" w:rsidRDefault="00012EA2" w:rsidP="00D20BBE">
            <w:pPr>
              <w:spacing w:line="276" w:lineRule="auto"/>
              <w:jc w:val="center"/>
            </w:pPr>
            <w:r>
              <w:t>Class 0</w:t>
            </w:r>
          </w:p>
        </w:tc>
        <w:tc>
          <w:tcPr>
            <w:tcW w:w="1229" w:type="dxa"/>
            <w:gridSpan w:val="2"/>
            <w:tcBorders>
              <w:bottom w:val="single" w:sz="4" w:space="0" w:color="auto"/>
            </w:tcBorders>
          </w:tcPr>
          <w:p w14:paraId="74CA7D9D" w14:textId="7489D515" w:rsidR="00012EA2" w:rsidRDefault="00012EA2" w:rsidP="00D20BBE">
            <w:pPr>
              <w:spacing w:line="276" w:lineRule="auto"/>
              <w:jc w:val="center"/>
            </w:pPr>
            <w:r>
              <w:t>Class 1</w:t>
            </w:r>
          </w:p>
        </w:tc>
        <w:tc>
          <w:tcPr>
            <w:tcW w:w="876" w:type="dxa"/>
            <w:tcBorders>
              <w:bottom w:val="single" w:sz="4" w:space="0" w:color="auto"/>
            </w:tcBorders>
          </w:tcPr>
          <w:p w14:paraId="16D47F39" w14:textId="1F909E42" w:rsidR="00012EA2" w:rsidRDefault="00012EA2" w:rsidP="00D20BBE">
            <w:pPr>
              <w:spacing w:line="276" w:lineRule="auto"/>
              <w:jc w:val="center"/>
            </w:pPr>
            <w:r>
              <w:t>Class 2</w:t>
            </w:r>
          </w:p>
        </w:tc>
      </w:tr>
      <w:tr w:rsidR="00012EA2" w14:paraId="67D95C47" w14:textId="71217E1A" w:rsidTr="00012EA2">
        <w:tc>
          <w:tcPr>
            <w:tcW w:w="1122" w:type="dxa"/>
            <w:tcBorders>
              <w:top w:val="single" w:sz="4" w:space="0" w:color="auto"/>
              <w:right w:val="single" w:sz="4" w:space="0" w:color="auto"/>
            </w:tcBorders>
          </w:tcPr>
          <w:p w14:paraId="0DAC22E8" w14:textId="70D59084" w:rsidR="00012EA2" w:rsidRDefault="00012EA2" w:rsidP="00D20BBE">
            <w:pPr>
              <w:spacing w:line="276" w:lineRule="auto"/>
              <w:jc w:val="right"/>
            </w:pPr>
            <w:r>
              <w:t>0</w:t>
            </w:r>
          </w:p>
        </w:tc>
        <w:tc>
          <w:tcPr>
            <w:tcW w:w="546" w:type="dxa"/>
            <w:tcBorders>
              <w:top w:val="single" w:sz="4" w:space="0" w:color="auto"/>
              <w:left w:val="single" w:sz="4" w:space="0" w:color="auto"/>
            </w:tcBorders>
          </w:tcPr>
          <w:p w14:paraId="1FC3CEC3" w14:textId="05781463" w:rsidR="00012EA2" w:rsidRDefault="00012EA2" w:rsidP="00D20BBE">
            <w:pPr>
              <w:spacing w:line="276" w:lineRule="auto"/>
              <w:jc w:val="center"/>
            </w:pPr>
            <w:r>
              <w:t>929</w:t>
            </w:r>
          </w:p>
        </w:tc>
        <w:tc>
          <w:tcPr>
            <w:tcW w:w="447" w:type="dxa"/>
            <w:tcBorders>
              <w:top w:val="single" w:sz="4" w:space="0" w:color="auto"/>
            </w:tcBorders>
          </w:tcPr>
          <w:p w14:paraId="35DFD653" w14:textId="6B0F9C3C" w:rsidR="00012EA2" w:rsidRDefault="00012EA2" w:rsidP="00D20BBE">
            <w:pPr>
              <w:spacing w:line="276" w:lineRule="auto"/>
              <w:jc w:val="center"/>
            </w:pPr>
            <w:r>
              <w:t>15</w:t>
            </w:r>
          </w:p>
        </w:tc>
        <w:tc>
          <w:tcPr>
            <w:tcW w:w="550" w:type="dxa"/>
            <w:gridSpan w:val="2"/>
            <w:tcBorders>
              <w:top w:val="single" w:sz="4" w:space="0" w:color="auto"/>
            </w:tcBorders>
          </w:tcPr>
          <w:p w14:paraId="672DEC91" w14:textId="2C45F51D" w:rsidR="00012EA2" w:rsidRDefault="00012EA2" w:rsidP="00D20BBE">
            <w:pPr>
              <w:spacing w:line="276" w:lineRule="auto"/>
              <w:jc w:val="center"/>
            </w:pPr>
            <w:r>
              <w:t>11</w:t>
            </w:r>
          </w:p>
        </w:tc>
        <w:tc>
          <w:tcPr>
            <w:tcW w:w="226" w:type="dxa"/>
            <w:gridSpan w:val="2"/>
          </w:tcPr>
          <w:p w14:paraId="61E5915A" w14:textId="77777777" w:rsidR="00012EA2" w:rsidRDefault="00012EA2" w:rsidP="00D20BBE">
            <w:pPr>
              <w:spacing w:line="276" w:lineRule="auto"/>
              <w:jc w:val="center"/>
            </w:pPr>
          </w:p>
        </w:tc>
        <w:tc>
          <w:tcPr>
            <w:tcW w:w="234" w:type="dxa"/>
            <w:gridSpan w:val="2"/>
          </w:tcPr>
          <w:p w14:paraId="45D950B8" w14:textId="77777777" w:rsidR="00012EA2" w:rsidRDefault="00012EA2" w:rsidP="00D20BBE">
            <w:pPr>
              <w:spacing w:line="276" w:lineRule="auto"/>
              <w:jc w:val="center"/>
            </w:pPr>
          </w:p>
        </w:tc>
        <w:tc>
          <w:tcPr>
            <w:tcW w:w="232" w:type="dxa"/>
            <w:gridSpan w:val="2"/>
          </w:tcPr>
          <w:p w14:paraId="769C4A25" w14:textId="47DEB52D" w:rsidR="00012EA2" w:rsidRDefault="00012EA2" w:rsidP="00D20BBE">
            <w:pPr>
              <w:spacing w:line="276" w:lineRule="auto"/>
              <w:jc w:val="center"/>
            </w:pPr>
          </w:p>
        </w:tc>
        <w:tc>
          <w:tcPr>
            <w:tcW w:w="227" w:type="dxa"/>
          </w:tcPr>
          <w:p w14:paraId="17A73CD4" w14:textId="3860DA1D" w:rsidR="00012EA2" w:rsidRDefault="00012EA2" w:rsidP="00D20BBE">
            <w:pPr>
              <w:spacing w:line="276" w:lineRule="auto"/>
              <w:jc w:val="center"/>
            </w:pPr>
          </w:p>
        </w:tc>
        <w:tc>
          <w:tcPr>
            <w:tcW w:w="1519" w:type="dxa"/>
            <w:tcBorders>
              <w:top w:val="single" w:sz="4" w:space="0" w:color="auto"/>
              <w:right w:val="single" w:sz="4" w:space="0" w:color="auto"/>
            </w:tcBorders>
          </w:tcPr>
          <w:p w14:paraId="505EF612" w14:textId="01311FA1" w:rsidR="00012EA2" w:rsidRDefault="00012EA2" w:rsidP="00373CDD">
            <w:pPr>
              <w:spacing w:line="276" w:lineRule="auto"/>
              <w:jc w:val="right"/>
            </w:pPr>
            <w:r>
              <w:t>Precision</w:t>
            </w:r>
          </w:p>
        </w:tc>
        <w:tc>
          <w:tcPr>
            <w:tcW w:w="956" w:type="dxa"/>
            <w:gridSpan w:val="2"/>
            <w:tcBorders>
              <w:top w:val="single" w:sz="4" w:space="0" w:color="auto"/>
              <w:left w:val="single" w:sz="4" w:space="0" w:color="auto"/>
            </w:tcBorders>
          </w:tcPr>
          <w:p w14:paraId="7432379B" w14:textId="41D1E4FE" w:rsidR="00012EA2" w:rsidRDefault="00012EA2" w:rsidP="00D20BBE">
            <w:pPr>
              <w:spacing w:line="276" w:lineRule="auto"/>
              <w:jc w:val="center"/>
            </w:pPr>
            <w:r>
              <w:t>0.973</w:t>
            </w:r>
          </w:p>
        </w:tc>
        <w:tc>
          <w:tcPr>
            <w:tcW w:w="1229" w:type="dxa"/>
            <w:gridSpan w:val="2"/>
            <w:tcBorders>
              <w:top w:val="single" w:sz="4" w:space="0" w:color="auto"/>
            </w:tcBorders>
          </w:tcPr>
          <w:p w14:paraId="54EFA542" w14:textId="49D3D710" w:rsidR="00012EA2" w:rsidRDefault="00012EA2" w:rsidP="00D20BBE">
            <w:pPr>
              <w:spacing w:line="276" w:lineRule="auto"/>
              <w:jc w:val="center"/>
            </w:pPr>
            <w:r>
              <w:t>0.519</w:t>
            </w:r>
          </w:p>
        </w:tc>
        <w:tc>
          <w:tcPr>
            <w:tcW w:w="876" w:type="dxa"/>
            <w:tcBorders>
              <w:top w:val="single" w:sz="4" w:space="0" w:color="auto"/>
            </w:tcBorders>
          </w:tcPr>
          <w:p w14:paraId="2CEFA7D4" w14:textId="7743FF6B" w:rsidR="00012EA2" w:rsidRDefault="00012EA2" w:rsidP="00D20BBE">
            <w:pPr>
              <w:spacing w:line="276" w:lineRule="auto"/>
              <w:jc w:val="center"/>
            </w:pPr>
            <w:r>
              <w:t>0.333</w:t>
            </w:r>
          </w:p>
        </w:tc>
      </w:tr>
      <w:tr w:rsidR="00012EA2" w14:paraId="3D1B7785" w14:textId="01063794" w:rsidTr="00012EA2">
        <w:tc>
          <w:tcPr>
            <w:tcW w:w="1122" w:type="dxa"/>
            <w:tcBorders>
              <w:right w:val="single" w:sz="4" w:space="0" w:color="auto"/>
            </w:tcBorders>
          </w:tcPr>
          <w:p w14:paraId="18B5F553" w14:textId="04BB1E87" w:rsidR="00012EA2" w:rsidRDefault="00012EA2" w:rsidP="00D20BBE">
            <w:pPr>
              <w:spacing w:line="276" w:lineRule="auto"/>
              <w:jc w:val="right"/>
            </w:pPr>
            <w:r>
              <w:t>1</w:t>
            </w:r>
          </w:p>
        </w:tc>
        <w:tc>
          <w:tcPr>
            <w:tcW w:w="546" w:type="dxa"/>
            <w:tcBorders>
              <w:left w:val="single" w:sz="4" w:space="0" w:color="auto"/>
            </w:tcBorders>
          </w:tcPr>
          <w:p w14:paraId="1791295A" w14:textId="6DD99966" w:rsidR="00012EA2" w:rsidRDefault="00012EA2" w:rsidP="00D20BBE">
            <w:pPr>
              <w:spacing w:line="276" w:lineRule="auto"/>
              <w:jc w:val="center"/>
            </w:pPr>
            <w:r>
              <w:t>13</w:t>
            </w:r>
          </w:p>
        </w:tc>
        <w:tc>
          <w:tcPr>
            <w:tcW w:w="447" w:type="dxa"/>
          </w:tcPr>
          <w:p w14:paraId="36EC1E03" w14:textId="7A17C082" w:rsidR="00012EA2" w:rsidRDefault="00012EA2" w:rsidP="00D20BBE">
            <w:pPr>
              <w:spacing w:line="276" w:lineRule="auto"/>
              <w:jc w:val="center"/>
            </w:pPr>
            <w:r>
              <w:t>14</w:t>
            </w:r>
          </w:p>
        </w:tc>
        <w:tc>
          <w:tcPr>
            <w:tcW w:w="550" w:type="dxa"/>
            <w:gridSpan w:val="2"/>
          </w:tcPr>
          <w:p w14:paraId="1B483B66" w14:textId="12D92EF5" w:rsidR="00012EA2" w:rsidRDefault="00012EA2" w:rsidP="00D20BBE">
            <w:pPr>
              <w:spacing w:line="276" w:lineRule="auto"/>
              <w:jc w:val="center"/>
            </w:pPr>
            <w:r>
              <w:t>0</w:t>
            </w:r>
          </w:p>
        </w:tc>
        <w:tc>
          <w:tcPr>
            <w:tcW w:w="226" w:type="dxa"/>
            <w:gridSpan w:val="2"/>
          </w:tcPr>
          <w:p w14:paraId="69E13577" w14:textId="77777777" w:rsidR="00012EA2" w:rsidRDefault="00012EA2" w:rsidP="00D20BBE">
            <w:pPr>
              <w:spacing w:line="276" w:lineRule="auto"/>
              <w:jc w:val="center"/>
            </w:pPr>
          </w:p>
        </w:tc>
        <w:tc>
          <w:tcPr>
            <w:tcW w:w="234" w:type="dxa"/>
            <w:gridSpan w:val="2"/>
          </w:tcPr>
          <w:p w14:paraId="720F45EA" w14:textId="77777777" w:rsidR="00012EA2" w:rsidRDefault="00012EA2" w:rsidP="00D20BBE">
            <w:pPr>
              <w:spacing w:line="276" w:lineRule="auto"/>
              <w:jc w:val="center"/>
            </w:pPr>
          </w:p>
        </w:tc>
        <w:tc>
          <w:tcPr>
            <w:tcW w:w="232" w:type="dxa"/>
            <w:gridSpan w:val="2"/>
          </w:tcPr>
          <w:p w14:paraId="6C157684" w14:textId="3CFA86B9" w:rsidR="00012EA2" w:rsidRDefault="00012EA2" w:rsidP="00D20BBE">
            <w:pPr>
              <w:spacing w:line="276" w:lineRule="auto"/>
              <w:jc w:val="center"/>
            </w:pPr>
          </w:p>
        </w:tc>
        <w:tc>
          <w:tcPr>
            <w:tcW w:w="227" w:type="dxa"/>
          </w:tcPr>
          <w:p w14:paraId="62D0DA83" w14:textId="64D575CF" w:rsidR="00012EA2" w:rsidRDefault="00012EA2" w:rsidP="00D20BBE">
            <w:pPr>
              <w:spacing w:line="276" w:lineRule="auto"/>
              <w:jc w:val="center"/>
            </w:pPr>
          </w:p>
        </w:tc>
        <w:tc>
          <w:tcPr>
            <w:tcW w:w="1519" w:type="dxa"/>
            <w:tcBorders>
              <w:right w:val="single" w:sz="4" w:space="0" w:color="auto"/>
            </w:tcBorders>
          </w:tcPr>
          <w:p w14:paraId="7FF9BE52" w14:textId="59B567F6" w:rsidR="00012EA2" w:rsidRDefault="00012EA2" w:rsidP="00373CDD">
            <w:pPr>
              <w:spacing w:line="276" w:lineRule="auto"/>
              <w:jc w:val="right"/>
            </w:pPr>
            <w:r>
              <w:t>Recall</w:t>
            </w:r>
          </w:p>
        </w:tc>
        <w:tc>
          <w:tcPr>
            <w:tcW w:w="956" w:type="dxa"/>
            <w:gridSpan w:val="2"/>
            <w:tcBorders>
              <w:left w:val="single" w:sz="4" w:space="0" w:color="auto"/>
            </w:tcBorders>
          </w:tcPr>
          <w:p w14:paraId="2FD969BC" w14:textId="128ABFA5" w:rsidR="00012EA2" w:rsidRDefault="00012EA2" w:rsidP="00D20BBE">
            <w:pPr>
              <w:spacing w:line="276" w:lineRule="auto"/>
              <w:jc w:val="center"/>
            </w:pPr>
            <w:r>
              <w:t>0.9738</w:t>
            </w:r>
          </w:p>
        </w:tc>
        <w:tc>
          <w:tcPr>
            <w:tcW w:w="1229" w:type="dxa"/>
            <w:gridSpan w:val="2"/>
          </w:tcPr>
          <w:p w14:paraId="0AFD7386" w14:textId="5B95542C" w:rsidR="00012EA2" w:rsidRDefault="00012EA2" w:rsidP="00D20BBE">
            <w:pPr>
              <w:spacing w:line="276" w:lineRule="auto"/>
              <w:jc w:val="center"/>
            </w:pPr>
            <w:r>
              <w:t>0.483</w:t>
            </w:r>
          </w:p>
        </w:tc>
        <w:tc>
          <w:tcPr>
            <w:tcW w:w="876" w:type="dxa"/>
          </w:tcPr>
          <w:p w14:paraId="668EC7C9" w14:textId="78DF986C" w:rsidR="00012EA2" w:rsidRDefault="00012EA2" w:rsidP="00D20BBE">
            <w:pPr>
              <w:spacing w:line="276" w:lineRule="auto"/>
              <w:jc w:val="center"/>
            </w:pPr>
            <w:r>
              <w:t>0.343</w:t>
            </w:r>
          </w:p>
        </w:tc>
      </w:tr>
      <w:tr w:rsidR="00012EA2" w14:paraId="711032F0" w14:textId="0E934B81" w:rsidTr="00012EA2">
        <w:tc>
          <w:tcPr>
            <w:tcW w:w="1122" w:type="dxa"/>
            <w:tcBorders>
              <w:right w:val="single" w:sz="4" w:space="0" w:color="auto"/>
            </w:tcBorders>
          </w:tcPr>
          <w:p w14:paraId="61C4FD62" w14:textId="15737B66" w:rsidR="00012EA2" w:rsidRDefault="00012EA2" w:rsidP="00D20BBE">
            <w:pPr>
              <w:spacing w:line="276" w:lineRule="auto"/>
              <w:jc w:val="right"/>
            </w:pPr>
            <w:r>
              <w:t>2</w:t>
            </w:r>
          </w:p>
        </w:tc>
        <w:tc>
          <w:tcPr>
            <w:tcW w:w="546" w:type="dxa"/>
            <w:tcBorders>
              <w:left w:val="single" w:sz="4" w:space="0" w:color="auto"/>
            </w:tcBorders>
          </w:tcPr>
          <w:p w14:paraId="5D399129" w14:textId="300209C4" w:rsidR="00012EA2" w:rsidRDefault="00012EA2" w:rsidP="00D20BBE">
            <w:pPr>
              <w:spacing w:line="276" w:lineRule="auto"/>
              <w:jc w:val="center"/>
            </w:pPr>
            <w:r>
              <w:t>12</w:t>
            </w:r>
          </w:p>
        </w:tc>
        <w:tc>
          <w:tcPr>
            <w:tcW w:w="447" w:type="dxa"/>
          </w:tcPr>
          <w:p w14:paraId="0482B5B4" w14:textId="593D677D" w:rsidR="00012EA2" w:rsidRDefault="00012EA2" w:rsidP="00D20BBE">
            <w:pPr>
              <w:spacing w:line="276" w:lineRule="auto"/>
              <w:jc w:val="center"/>
            </w:pPr>
            <w:r>
              <w:t>0</w:t>
            </w:r>
          </w:p>
        </w:tc>
        <w:tc>
          <w:tcPr>
            <w:tcW w:w="550" w:type="dxa"/>
            <w:gridSpan w:val="2"/>
          </w:tcPr>
          <w:p w14:paraId="25816BC5" w14:textId="30EB232E" w:rsidR="00012EA2" w:rsidRDefault="00012EA2" w:rsidP="00D20BBE">
            <w:pPr>
              <w:spacing w:line="276" w:lineRule="auto"/>
              <w:jc w:val="center"/>
            </w:pPr>
            <w:r>
              <w:t>6</w:t>
            </w:r>
          </w:p>
        </w:tc>
        <w:tc>
          <w:tcPr>
            <w:tcW w:w="226" w:type="dxa"/>
            <w:gridSpan w:val="2"/>
          </w:tcPr>
          <w:p w14:paraId="79E831BC" w14:textId="77777777" w:rsidR="00012EA2" w:rsidRDefault="00012EA2" w:rsidP="00D20BBE">
            <w:pPr>
              <w:spacing w:line="276" w:lineRule="auto"/>
              <w:jc w:val="center"/>
            </w:pPr>
          </w:p>
        </w:tc>
        <w:tc>
          <w:tcPr>
            <w:tcW w:w="234" w:type="dxa"/>
            <w:gridSpan w:val="2"/>
          </w:tcPr>
          <w:p w14:paraId="6AA95E43" w14:textId="77777777" w:rsidR="00012EA2" w:rsidRDefault="00012EA2" w:rsidP="00D20BBE">
            <w:pPr>
              <w:spacing w:line="276" w:lineRule="auto"/>
              <w:jc w:val="center"/>
            </w:pPr>
          </w:p>
        </w:tc>
        <w:tc>
          <w:tcPr>
            <w:tcW w:w="232" w:type="dxa"/>
            <w:gridSpan w:val="2"/>
          </w:tcPr>
          <w:p w14:paraId="0E7E6E14" w14:textId="4EFA12A0" w:rsidR="00012EA2" w:rsidRDefault="00012EA2" w:rsidP="00D20BBE">
            <w:pPr>
              <w:spacing w:line="276" w:lineRule="auto"/>
              <w:jc w:val="center"/>
            </w:pPr>
          </w:p>
        </w:tc>
        <w:tc>
          <w:tcPr>
            <w:tcW w:w="227" w:type="dxa"/>
          </w:tcPr>
          <w:p w14:paraId="36835657" w14:textId="0E708A83" w:rsidR="00012EA2" w:rsidRDefault="00012EA2" w:rsidP="00D20BBE">
            <w:pPr>
              <w:spacing w:line="276" w:lineRule="auto"/>
              <w:jc w:val="center"/>
            </w:pPr>
          </w:p>
        </w:tc>
        <w:tc>
          <w:tcPr>
            <w:tcW w:w="1519" w:type="dxa"/>
            <w:tcBorders>
              <w:right w:val="single" w:sz="4" w:space="0" w:color="auto"/>
            </w:tcBorders>
          </w:tcPr>
          <w:p w14:paraId="5180A16F" w14:textId="40F9EEE8" w:rsidR="00012EA2" w:rsidRDefault="00012EA2" w:rsidP="00373CDD">
            <w:pPr>
              <w:spacing w:line="276" w:lineRule="auto"/>
              <w:jc w:val="right"/>
            </w:pPr>
            <w:r>
              <w:t>F1</w:t>
            </w:r>
          </w:p>
        </w:tc>
        <w:tc>
          <w:tcPr>
            <w:tcW w:w="956" w:type="dxa"/>
            <w:gridSpan w:val="2"/>
            <w:tcBorders>
              <w:left w:val="single" w:sz="4" w:space="0" w:color="auto"/>
            </w:tcBorders>
          </w:tcPr>
          <w:p w14:paraId="7769B9AC" w14:textId="7CC4A6E1" w:rsidR="00012EA2" w:rsidRDefault="00012EA2" w:rsidP="00D20BBE">
            <w:pPr>
              <w:spacing w:line="276" w:lineRule="auto"/>
              <w:jc w:val="center"/>
            </w:pPr>
            <w:r>
              <w:t>0.973</w:t>
            </w:r>
          </w:p>
        </w:tc>
        <w:tc>
          <w:tcPr>
            <w:tcW w:w="1229" w:type="dxa"/>
            <w:gridSpan w:val="2"/>
          </w:tcPr>
          <w:p w14:paraId="5F38A736" w14:textId="091B801B" w:rsidR="00012EA2" w:rsidRDefault="00012EA2" w:rsidP="00D20BBE">
            <w:pPr>
              <w:spacing w:line="276" w:lineRule="auto"/>
              <w:jc w:val="center"/>
            </w:pPr>
            <w:r>
              <w:t>0.5</w:t>
            </w:r>
          </w:p>
        </w:tc>
        <w:tc>
          <w:tcPr>
            <w:tcW w:w="876" w:type="dxa"/>
          </w:tcPr>
          <w:p w14:paraId="43C45EDE" w14:textId="1E512074" w:rsidR="00012EA2" w:rsidRDefault="00012EA2" w:rsidP="00D20BBE">
            <w:pPr>
              <w:spacing w:line="276" w:lineRule="auto"/>
              <w:jc w:val="center"/>
            </w:pPr>
            <w:r>
              <w:t>0.343</w:t>
            </w:r>
          </w:p>
        </w:tc>
      </w:tr>
    </w:tbl>
    <w:p w14:paraId="386D2219" w14:textId="77777777" w:rsidR="00CE30CC" w:rsidRDefault="00CE30CC" w:rsidP="005C25F5"/>
    <w:p w14:paraId="20FA07DC" w14:textId="77777777" w:rsidR="00733EF6" w:rsidRDefault="00733EF6" w:rsidP="00CA0352"/>
    <w:p w14:paraId="3B241DE0" w14:textId="5BEB1351" w:rsidR="001A0D18" w:rsidRDefault="00921D2C" w:rsidP="00CA0352">
      <w:r>
        <w:t xml:space="preserve">Additional active learning significantly increased the F1 for class 2 from 0.125 to 0.343, while </w:t>
      </w:r>
      <w:r w:rsidR="0014112E">
        <w:t xml:space="preserve">the </w:t>
      </w:r>
      <w:r w:rsidR="00E65E95">
        <w:t>C</w:t>
      </w:r>
      <w:r>
        <w:t>lass 1 F1 score remained at 0.5.</w:t>
      </w:r>
      <w:r w:rsidR="003941B7">
        <w:t xml:space="preserve"> </w:t>
      </w:r>
      <w:r w:rsidR="005D1F18">
        <w:t>After 7</w:t>
      </w:r>
      <w:r w:rsidR="00E65E95">
        <w:t>1</w:t>
      </w:r>
      <w:r w:rsidR="005D1F18">
        <w:t xml:space="preserve"> iterations of active learning, each</w:t>
      </w:r>
      <w:r w:rsidR="00E655AA">
        <w:t xml:space="preserve"> which</w:t>
      </w:r>
      <w:r w:rsidR="005D1F18">
        <w:t xml:space="preserve"> labelled between 15 and 45 tweets, there were a total of </w:t>
      </w:r>
      <w:r w:rsidR="00CA0352">
        <w:t>8</w:t>
      </w:r>
      <w:r w:rsidR="00797D0A">
        <w:t>,</w:t>
      </w:r>
      <w:r w:rsidR="001A0D18">
        <w:t>87</w:t>
      </w:r>
      <w:r w:rsidR="00CA0352">
        <w:t>2 labelled tweets</w:t>
      </w:r>
      <w:r w:rsidR="00797D0A">
        <w:t xml:space="preserve"> in the training set</w:t>
      </w:r>
      <w:r w:rsidR="005D1F18">
        <w:t>. 3</w:t>
      </w:r>
      <w:r w:rsidR="001A0D18">
        <w:t>,992</w:t>
      </w:r>
      <w:r w:rsidR="00CA0352">
        <w:t xml:space="preserve"> </w:t>
      </w:r>
      <w:r w:rsidR="005D1F18">
        <w:t xml:space="preserve">were </w:t>
      </w:r>
      <w:r w:rsidR="00CA0352">
        <w:t>labelled in pre-active learning, 3,</w:t>
      </w:r>
      <w:r w:rsidR="001A0D18">
        <w:t>880</w:t>
      </w:r>
      <w:r w:rsidR="00CA0352">
        <w:t xml:space="preserve"> </w:t>
      </w:r>
      <w:r w:rsidR="00E65E95">
        <w:t xml:space="preserve">were </w:t>
      </w:r>
      <w:r w:rsidR="00CA0352">
        <w:t>labelled during active learning, and 1,000</w:t>
      </w:r>
      <w:r w:rsidR="005D1F18">
        <w:t xml:space="preserve"> were from the validation</w:t>
      </w:r>
      <w:r w:rsidR="00CA0352">
        <w:t xml:space="preserve"> set</w:t>
      </w:r>
      <w:r w:rsidR="005D1F18">
        <w:t xml:space="preserve">. </w:t>
      </w:r>
      <w:r w:rsidR="008B2C20">
        <w:t>1,</w:t>
      </w:r>
      <w:r w:rsidR="00797D0A">
        <w:t>591,130</w:t>
      </w:r>
      <w:r w:rsidR="008B2C20">
        <w:t xml:space="preserve"> </w:t>
      </w:r>
      <w:r w:rsidR="005D1F18">
        <w:t>unlabelled tweets were then predicted on, resulting</w:t>
      </w:r>
      <w:r w:rsidR="001A0D18">
        <w:t xml:space="preserve"> in a total of 1</w:t>
      </w:r>
      <w:r w:rsidR="00797D0A">
        <w:t>,596,057</w:t>
      </w:r>
      <w:r w:rsidR="001A0D18">
        <w:t xml:space="preserve"> observations</w:t>
      </w:r>
      <w:r w:rsidR="005D1F18">
        <w:t xml:space="preserve"> for the final public opinion variables</w:t>
      </w:r>
      <w:r w:rsidR="001A0D18">
        <w:t>.</w:t>
      </w:r>
      <w:r w:rsidR="005D1F18">
        <w:rPr>
          <w:rStyle w:val="FootnoteReference"/>
        </w:rPr>
        <w:footnoteReference w:id="6"/>
      </w:r>
    </w:p>
    <w:p w14:paraId="56185CE5" w14:textId="1FF3498E" w:rsidR="00AD64B6" w:rsidRDefault="00AD64B6" w:rsidP="00CA0352"/>
    <w:p w14:paraId="53599D6F" w14:textId="77777777" w:rsidR="00E57592" w:rsidRDefault="00E57592" w:rsidP="00CA0352"/>
    <w:p w14:paraId="42FD0610" w14:textId="4BB2EBB5" w:rsidR="002D3592" w:rsidRDefault="002D3592" w:rsidP="002D3592">
      <w:pPr>
        <w:pStyle w:val="Heading2"/>
      </w:pPr>
      <w:r>
        <w:t>5.</w:t>
      </w:r>
      <w:r w:rsidR="006D0FCD">
        <w:t>2</w:t>
      </w:r>
      <w:r>
        <w:tab/>
      </w:r>
      <w:r w:rsidR="004457D5" w:rsidRPr="00672688">
        <w:t>Regres</w:t>
      </w:r>
      <w:r w:rsidR="00963A50">
        <w:t>s</w:t>
      </w:r>
      <w:r w:rsidR="004457D5" w:rsidRPr="00672688">
        <w:t>ion Analysis</w:t>
      </w:r>
      <w:r w:rsidR="004457D5" w:rsidRPr="00672688">
        <w:tab/>
      </w:r>
      <w:r w:rsidR="004457D5">
        <w:tab/>
      </w:r>
      <w:r w:rsidR="004457D5">
        <w:tab/>
      </w:r>
      <w:r w:rsidR="004457D5">
        <w:tab/>
      </w:r>
      <w:r w:rsidR="004457D5">
        <w:tab/>
      </w:r>
      <w:r w:rsidR="004457D5">
        <w:tab/>
      </w:r>
      <w:r w:rsidR="004457D5">
        <w:tab/>
      </w:r>
    </w:p>
    <w:p w14:paraId="26EAE256" w14:textId="42E658E9" w:rsidR="009F346F" w:rsidRDefault="004457D5" w:rsidP="009F346F">
      <w:pPr>
        <w:pStyle w:val="Subtitle"/>
      </w:pPr>
      <w:r w:rsidRPr="002D3592">
        <w:t>5.</w:t>
      </w:r>
      <w:r w:rsidR="006D0FCD">
        <w:t>2</w:t>
      </w:r>
      <w:r w:rsidRPr="002D3592">
        <w:t>.1</w:t>
      </w:r>
      <w:r w:rsidRPr="002D3592">
        <w:tab/>
        <w:t>Operationalization of variables</w:t>
      </w:r>
      <w:r w:rsidRPr="002D3592">
        <w:tab/>
      </w:r>
      <w:r w:rsidRPr="002D3592">
        <w:tab/>
      </w:r>
      <w:r w:rsidRPr="002D3592">
        <w:tab/>
      </w:r>
      <w:r w:rsidRPr="002D3592">
        <w:tab/>
      </w:r>
      <w:r w:rsidRPr="002D3592">
        <w:tab/>
      </w:r>
    </w:p>
    <w:p w14:paraId="6053D159" w14:textId="09B2007A" w:rsidR="009F346F" w:rsidRDefault="009F346F" w:rsidP="00AD64B6">
      <w:pPr>
        <w:spacing w:after="0"/>
        <w:rPr>
          <w:rFonts w:eastAsiaTheme="minorEastAsia"/>
        </w:rPr>
      </w:pPr>
      <w:r>
        <w:rPr>
          <w:rFonts w:eastAsia="Times New Roman"/>
          <w:lang w:eastAsia="en-GB"/>
        </w:rPr>
        <w:t xml:space="preserve">For the </w:t>
      </w:r>
      <w:r>
        <w:rPr>
          <w:rFonts w:eastAsia="Times New Roman"/>
          <w:b/>
          <w:bCs/>
          <w:lang w:eastAsia="en-GB"/>
        </w:rPr>
        <w:t xml:space="preserve">explanatory variable, </w:t>
      </w:r>
      <w:r>
        <w:rPr>
          <w:rFonts w:eastAsia="Times New Roman"/>
          <w:lang w:eastAsia="en-GB"/>
        </w:rPr>
        <w:t>f</w:t>
      </w:r>
      <w:r w:rsidRPr="0089135E">
        <w:rPr>
          <w:rFonts w:eastAsia="Times New Roman"/>
          <w:lang w:eastAsia="en-GB"/>
        </w:rPr>
        <w:t xml:space="preserve">or each week in the </w:t>
      </w:r>
      <w:r>
        <w:rPr>
          <w:rFonts w:eastAsia="Times New Roman"/>
          <w:lang w:eastAsia="en-GB"/>
        </w:rPr>
        <w:t>analysis</w:t>
      </w:r>
      <w:r w:rsidRPr="0089135E">
        <w:rPr>
          <w:rFonts w:eastAsia="Times New Roman"/>
          <w:lang w:eastAsia="en-GB"/>
        </w:rPr>
        <w:t xml:space="preserve">, a measure of </w:t>
      </w:r>
      <w:r>
        <w:rPr>
          <w:rFonts w:eastAsia="Times New Roman"/>
          <w:lang w:eastAsia="en-GB"/>
        </w:rPr>
        <w:t>pro</w:t>
      </w:r>
      <w:r w:rsidRPr="0089135E">
        <w:rPr>
          <w:rFonts w:eastAsia="Times New Roman"/>
          <w:lang w:eastAsia="en-GB"/>
        </w:rPr>
        <w:t xml:space="preserve"> or anti-lockdown </w:t>
      </w:r>
      <w:r>
        <w:rPr>
          <w:rFonts w:eastAsia="Times New Roman"/>
          <w:lang w:eastAsia="en-GB"/>
        </w:rPr>
        <w:t xml:space="preserve">sentiment </w:t>
      </w:r>
      <w:r w:rsidRPr="0089135E">
        <w:rPr>
          <w:rFonts w:eastAsia="Times New Roman"/>
          <w:lang w:eastAsia="en-GB"/>
        </w:rPr>
        <w:t>will be taken for country</w:t>
      </w:r>
      <w:r w:rsidR="0014112E">
        <w:rPr>
          <w:rFonts w:eastAsia="Times New Roman"/>
          <w:lang w:eastAsia="en-GB"/>
        </w:rPr>
        <w:t>,</w:t>
      </w:r>
      <w:r w:rsidRPr="00E655AA">
        <w:rPr>
          <w:rFonts w:eastAsia="Times New Roman"/>
          <w:i/>
          <w:iCs/>
          <w:lang w:eastAsia="en-GB"/>
        </w:rPr>
        <w:t xml:space="preserve"> i,</w:t>
      </w:r>
      <w:r w:rsidRPr="0089135E">
        <w:rPr>
          <w:rFonts w:eastAsia="Times New Roman"/>
          <w:lang w:eastAsia="en-GB"/>
        </w:rPr>
        <w:t xml:space="preserve"> which aggregates the proportion of tweets </w:t>
      </w:r>
      <w:r w:rsidR="00AD64B6">
        <w:rPr>
          <w:rFonts w:eastAsia="Times New Roman"/>
          <w:lang w:eastAsia="en-GB"/>
        </w:rPr>
        <w:t xml:space="preserve">in the TBCOV data </w:t>
      </w:r>
      <w:r w:rsidRPr="0089135E">
        <w:rPr>
          <w:rFonts w:eastAsia="Times New Roman"/>
          <w:lang w:eastAsia="en-GB"/>
        </w:rPr>
        <w:t xml:space="preserve">coded as either </w:t>
      </w:r>
      <w:r>
        <w:rPr>
          <w:rFonts w:eastAsia="Times New Roman"/>
          <w:lang w:eastAsia="en-GB"/>
        </w:rPr>
        <w:t>pro</w:t>
      </w:r>
      <w:r w:rsidRPr="0089135E">
        <w:rPr>
          <w:rFonts w:eastAsia="Times New Roman"/>
          <w:lang w:eastAsia="en-GB"/>
        </w:rPr>
        <w:t xml:space="preserve"> or anti-lockdown in week </w:t>
      </w:r>
      <w:r w:rsidRPr="00E655AA">
        <w:rPr>
          <w:rFonts w:eastAsia="Times New Roman"/>
          <w:i/>
          <w:iCs/>
          <w:lang w:eastAsia="en-GB"/>
        </w:rPr>
        <w:t>t.</w:t>
      </w:r>
      <w:r w:rsidR="00AD64B6">
        <w:rPr>
          <w:rFonts w:eastAsia="Times New Roman"/>
          <w:lang w:eastAsia="en-GB"/>
        </w:rPr>
        <w:t xml:space="preserve"> </w:t>
      </w:r>
    </w:p>
    <w:p w14:paraId="001BCA43" w14:textId="2D080AEB" w:rsidR="009F346F" w:rsidRDefault="0054597D" w:rsidP="009F346F">
      <w:r>
        <w:t xml:space="preserve">For the </w:t>
      </w:r>
      <w:r>
        <w:rPr>
          <w:b/>
          <w:bCs/>
        </w:rPr>
        <w:t xml:space="preserve">outcome variable, </w:t>
      </w:r>
      <w:r>
        <w:t>the</w:t>
      </w:r>
      <w:r w:rsidR="009F346F">
        <w:t xml:space="preserve"> measure of interest is the lockdown stringency, relative to the current risk posed by the virus</w:t>
      </w:r>
      <w:r w:rsidR="00090A9E">
        <w:t>, taken from the risk of openness and stringency indices from OxCGRT (Hale et al., 2021).</w:t>
      </w:r>
      <w:r w:rsidR="009F346F">
        <w:rPr>
          <w:rStyle w:val="FootnoteReference"/>
        </w:rPr>
        <w:footnoteReference w:id="7"/>
      </w:r>
      <w:r w:rsidR="00090A9E">
        <w:t xml:space="preserve"> </w:t>
      </w:r>
    </w:p>
    <w:p w14:paraId="1FD2A4BC" w14:textId="0D48EAEA" w:rsidR="009F346F" w:rsidRPr="00C538F4" w:rsidRDefault="00000000" w:rsidP="009F346F">
      <w:pPr>
        <w:spacing w:before="240" w:after="0"/>
        <w:rPr>
          <w:rFonts w:eastAsia="Times New Roman"/>
          <w:sz w:val="20"/>
          <w:szCs w:val="20"/>
          <w:lang w:eastAsia="en-GB"/>
        </w:rPr>
      </w:pPr>
      <m:oMathPara>
        <m:oMath>
          <m:sSub>
            <m:sSubPr>
              <m:ctrlPr>
                <w:rPr>
                  <w:rFonts w:ascii="Cambria Math" w:hAnsi="Cambria Math"/>
                  <w:i/>
                  <w:sz w:val="20"/>
                  <w:szCs w:val="20"/>
                </w:rPr>
              </m:ctrlPr>
            </m:sSubPr>
            <m:e>
              <m:r>
                <w:rPr>
                  <w:rFonts w:ascii="Cambria Math" w:hAnsi="Cambria Math"/>
                  <w:sz w:val="20"/>
                  <w:szCs w:val="20"/>
                </w:rPr>
                <m:t>Response</m:t>
              </m:r>
            </m:e>
            <m:sub>
              <m:r>
                <w:rPr>
                  <w:rFonts w:ascii="Cambria Math" w:hAnsi="Cambria Math"/>
                  <w:sz w:val="20"/>
                  <w:szCs w:val="20"/>
                </w:rPr>
                <m:t>it</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Stringency</m:t>
                  </m:r>
                </m:e>
                <m:sub>
                  <m:r>
                    <w:rPr>
                      <w:rFonts w:ascii="Cambria Math" w:hAnsi="Cambria Math"/>
                      <w:sz w:val="20"/>
                      <w:szCs w:val="20"/>
                    </w:rPr>
                    <m:t>it</m:t>
                  </m:r>
                </m:sub>
              </m:sSub>
              <m:r>
                <w:rPr>
                  <w:rFonts w:ascii="Cambria Math" w:hAnsi="Cambria Math"/>
                  <w:sz w:val="20"/>
                  <w:szCs w:val="20"/>
                </w:rPr>
                <m:t>-Risk</m:t>
              </m:r>
            </m:e>
            <m:sub>
              <m:r>
                <w:rPr>
                  <w:rFonts w:ascii="Cambria Math" w:hAnsi="Cambria Math"/>
                  <w:sz w:val="20"/>
                  <w:szCs w:val="20"/>
                </w:rPr>
                <m:t>it</m:t>
              </m:r>
            </m:sub>
          </m:sSub>
        </m:oMath>
      </m:oMathPara>
    </w:p>
    <w:p w14:paraId="0E53248D" w14:textId="224C335B" w:rsidR="00BB0D13" w:rsidRDefault="00333946" w:rsidP="00BB0D13">
      <w:pPr>
        <w:rPr>
          <w:color w:val="000000"/>
        </w:rPr>
      </w:pPr>
      <w:r>
        <w:rPr>
          <w:color w:val="000000"/>
        </w:rPr>
        <w:t>Countries</w:t>
      </w:r>
      <w:r w:rsidR="009F346F">
        <w:rPr>
          <w:color w:val="000000"/>
        </w:rPr>
        <w:t xml:space="preserve"> with a positive score are over-responding to the risk of the virus, and those with a negative score are under-responding.</w:t>
      </w:r>
    </w:p>
    <w:p w14:paraId="2EE9310C" w14:textId="451E637D" w:rsidR="000F1611" w:rsidRPr="007B6A9B" w:rsidRDefault="00E65E95" w:rsidP="007B6A9B">
      <w:pPr>
        <w:pStyle w:val="NormalWeb"/>
        <w:spacing w:before="0" w:beforeAutospacing="0" w:after="240" w:afterAutospacing="0" w:line="480" w:lineRule="auto"/>
        <w:rPr>
          <w:sz w:val="22"/>
          <w:szCs w:val="22"/>
        </w:rPr>
      </w:pPr>
      <w:r>
        <w:rPr>
          <w:sz w:val="22"/>
          <w:szCs w:val="22"/>
        </w:rPr>
        <w:t>A</w:t>
      </w:r>
      <w:r w:rsidR="000F1611" w:rsidRPr="00CF2455">
        <w:rPr>
          <w:sz w:val="22"/>
          <w:szCs w:val="22"/>
        </w:rPr>
        <w:t xml:space="preserve"> control variable</w:t>
      </w:r>
      <w:r>
        <w:rPr>
          <w:sz w:val="22"/>
          <w:szCs w:val="22"/>
        </w:rPr>
        <w:t>,</w:t>
      </w:r>
      <w:r w:rsidR="000F1611" w:rsidRPr="00CF2455">
        <w:rPr>
          <w:sz w:val="22"/>
          <w:szCs w:val="22"/>
        </w:rPr>
        <w:t xml:space="preserve"> “Average Western Stringency”</w:t>
      </w:r>
      <w:r>
        <w:rPr>
          <w:sz w:val="22"/>
          <w:szCs w:val="22"/>
        </w:rPr>
        <w:t>, is also included</w:t>
      </w:r>
      <w:r w:rsidR="000F1611" w:rsidRPr="00CF2455">
        <w:rPr>
          <w:sz w:val="22"/>
          <w:szCs w:val="22"/>
        </w:rPr>
        <w:t xml:space="preserve">. </w:t>
      </w:r>
      <w:r w:rsidR="00CF2455" w:rsidRPr="00CF2455">
        <w:rPr>
          <w:color w:val="000000"/>
          <w:sz w:val="22"/>
          <w:szCs w:val="22"/>
        </w:rPr>
        <w:t xml:space="preserve">From a preliminary analysis of the data, there are clear regional correlations in </w:t>
      </w:r>
      <w:r w:rsidR="00CF2455">
        <w:rPr>
          <w:color w:val="000000"/>
          <w:sz w:val="22"/>
          <w:szCs w:val="22"/>
        </w:rPr>
        <w:t>relative stringency</w:t>
      </w:r>
      <w:r w:rsidR="00CF2455" w:rsidRPr="00CF2455">
        <w:rPr>
          <w:color w:val="000000"/>
          <w:sz w:val="22"/>
          <w:szCs w:val="22"/>
        </w:rPr>
        <w:t xml:space="preserve"> over the course of the pandemic, where countries moved congruently. This is to be expected due to foreign policy influence on COVID-19 policy</w:t>
      </w:r>
      <w:r w:rsidR="00CF2455">
        <w:rPr>
          <w:color w:val="000000"/>
          <w:sz w:val="22"/>
          <w:szCs w:val="22"/>
        </w:rPr>
        <w:t>, and changes in scientific advice in the global community</w:t>
      </w:r>
      <w:r w:rsidR="00CF2455" w:rsidRPr="00CF2455">
        <w:rPr>
          <w:color w:val="000000"/>
          <w:sz w:val="22"/>
          <w:szCs w:val="22"/>
        </w:rPr>
        <w:t xml:space="preserve">. </w:t>
      </w:r>
      <w:r w:rsidR="00CF2455">
        <w:rPr>
          <w:color w:val="000000"/>
          <w:sz w:val="22"/>
          <w:szCs w:val="22"/>
        </w:rPr>
        <w:t>“Average Western Stringency”</w:t>
      </w:r>
      <w:r w:rsidR="00CF2455" w:rsidRPr="00CF2455">
        <w:rPr>
          <w:color w:val="000000"/>
          <w:sz w:val="22"/>
          <w:szCs w:val="22"/>
        </w:rPr>
        <w:t xml:space="preserve"> </w:t>
      </w:r>
      <w:r w:rsidR="00B51B3B">
        <w:rPr>
          <w:color w:val="000000"/>
          <w:sz w:val="22"/>
          <w:szCs w:val="22"/>
        </w:rPr>
        <w:t>measures the average relative stringency of countries within the UN’s definition of “Western European and other States”</w:t>
      </w:r>
      <w:r w:rsidR="00EB27F5">
        <w:rPr>
          <w:color w:val="000000"/>
          <w:sz w:val="22"/>
          <w:szCs w:val="22"/>
        </w:rPr>
        <w:t>, which comprises of 29 countries either in Western Europe or closely allied</w:t>
      </w:r>
      <w:r w:rsidR="00B51B3B">
        <w:rPr>
          <w:color w:val="000000"/>
          <w:sz w:val="22"/>
          <w:szCs w:val="22"/>
        </w:rPr>
        <w:t>.</w:t>
      </w:r>
      <w:r w:rsidR="00B51B3B">
        <w:rPr>
          <w:rStyle w:val="FootnoteReference"/>
          <w:color w:val="000000"/>
          <w:sz w:val="22"/>
          <w:szCs w:val="22"/>
        </w:rPr>
        <w:footnoteReference w:id="8"/>
      </w:r>
      <w:r w:rsidR="00B51B3B">
        <w:rPr>
          <w:color w:val="000000"/>
          <w:sz w:val="22"/>
          <w:szCs w:val="22"/>
        </w:rPr>
        <w:t xml:space="preserve"> This grouping was selected as it included all 5 countries studied. For each country, average western stringency excludes their own score.</w:t>
      </w:r>
    </w:p>
    <w:p w14:paraId="3895D871" w14:textId="4E5F49FF" w:rsidR="00BB0D13" w:rsidRDefault="004457D5" w:rsidP="007B6A9B">
      <w:pPr>
        <w:pStyle w:val="Subtitle"/>
        <w:spacing w:after="240"/>
      </w:pPr>
      <w:r w:rsidRPr="002D3592">
        <w:t>5.</w:t>
      </w:r>
      <w:r w:rsidR="006D0FCD">
        <w:t>2</w:t>
      </w:r>
      <w:r w:rsidRPr="002D3592">
        <w:t>.2</w:t>
      </w:r>
      <w:r w:rsidRPr="002D3592">
        <w:tab/>
        <w:t>Regression</w:t>
      </w:r>
      <w:r w:rsidRPr="002D3592">
        <w:tab/>
      </w:r>
      <w:r w:rsidRPr="002D3592">
        <w:tab/>
      </w:r>
    </w:p>
    <w:p w14:paraId="7A8C2AD0" w14:textId="3A837E6A" w:rsidR="00733EF6" w:rsidRDefault="00B87FB4" w:rsidP="0058565F">
      <w:pPr>
        <w:rPr>
          <w:rFonts w:eastAsia="Times New Roman"/>
          <w:lang w:eastAsia="en-GB"/>
        </w:rPr>
      </w:pPr>
      <w:r>
        <w:t>Following the research design proposed by Page and Shapiro (1983),</w:t>
      </w:r>
      <w:r w:rsidR="00D63643">
        <w:t xml:space="preserve"> and emulated by </w:t>
      </w:r>
      <w:r w:rsidR="0058565F" w:rsidRPr="007508E2">
        <w:t>Hartley and Russell (1992)</w:t>
      </w:r>
      <w:r w:rsidR="0058565F">
        <w:t xml:space="preserve">, </w:t>
      </w:r>
      <w:r w:rsidR="0058565F" w:rsidRPr="007508E2">
        <w:t>Hobolt and Klemmemsen (2005)</w:t>
      </w:r>
      <w:r w:rsidR="0058565F">
        <w:t xml:space="preserve"> and </w:t>
      </w:r>
      <w:r w:rsidR="0058565F" w:rsidRPr="007508E2">
        <w:t>Lax and Phillips’ (2009)</w:t>
      </w:r>
      <w:r w:rsidR="00D63643">
        <w:t>, among others, t</w:t>
      </w:r>
      <w:r>
        <w:t xml:space="preserve">his paper opts for a </w:t>
      </w:r>
      <w:r w:rsidR="00D63643">
        <w:t xml:space="preserve">change-oriented research </w:t>
      </w:r>
      <w:r w:rsidR="00D830A1">
        <w:t>design</w:t>
      </w:r>
      <w:r>
        <w:t>, rather than a static approach</w:t>
      </w:r>
      <w:r w:rsidR="00D63643">
        <w:t>.</w:t>
      </w:r>
      <w:r>
        <w:t xml:space="preserve"> </w:t>
      </w:r>
      <w:r w:rsidR="00D63643">
        <w:t>C</w:t>
      </w:r>
      <w:r>
        <w:t xml:space="preserve">hange in public opinion is regressed on change in relative stringency, to determine whether public opinion and policy are congruent. </w:t>
      </w:r>
      <w:r w:rsidR="00D122D8" w:rsidRPr="00CF2455">
        <w:rPr>
          <w:rFonts w:eastAsia="Times New Roman"/>
          <w:lang w:eastAsia="en-GB"/>
        </w:rPr>
        <w:t xml:space="preserve">However, unlike </w:t>
      </w:r>
      <w:r w:rsidR="00D63643">
        <w:rPr>
          <w:rFonts w:eastAsia="Times New Roman"/>
          <w:lang w:eastAsia="en-GB"/>
        </w:rPr>
        <w:t>previous</w:t>
      </w:r>
      <w:r w:rsidR="00D122D8" w:rsidRPr="00CF2455">
        <w:rPr>
          <w:rFonts w:eastAsia="Times New Roman"/>
          <w:lang w:eastAsia="en-GB"/>
        </w:rPr>
        <w:t xml:space="preserve"> authors, who use </w:t>
      </w:r>
      <w:r w:rsidR="0058565F">
        <w:rPr>
          <w:rFonts w:eastAsia="Times New Roman"/>
          <w:lang w:eastAsia="en-GB"/>
        </w:rPr>
        <w:t>instances</w:t>
      </w:r>
      <w:r w:rsidR="00D122D8" w:rsidRPr="00CF2455">
        <w:rPr>
          <w:rFonts w:eastAsia="Times New Roman"/>
          <w:lang w:eastAsia="en-GB"/>
        </w:rPr>
        <w:t xml:space="preserve"> of opinion change as units of analysis, this project will assess the relationship between changes in public opinion</w:t>
      </w:r>
      <w:r w:rsidR="00D122D8">
        <w:rPr>
          <w:rFonts w:eastAsia="Times New Roman"/>
          <w:lang w:eastAsia="en-GB"/>
        </w:rPr>
        <w:t xml:space="preserve"> and policy on a continuous basis over one year.</w:t>
      </w:r>
      <w:r w:rsidR="00A70743">
        <w:rPr>
          <w:rFonts w:eastAsia="Times New Roman"/>
          <w:lang w:eastAsia="en-GB"/>
        </w:rPr>
        <w:t xml:space="preserve"> </w:t>
      </w:r>
      <w:r w:rsidR="007904FA">
        <w:rPr>
          <w:rFonts w:eastAsia="Times New Roman"/>
          <w:lang w:eastAsia="en-GB"/>
        </w:rPr>
        <w:t>Due to the country</w:t>
      </w:r>
      <w:r w:rsidR="0058565F">
        <w:rPr>
          <w:rFonts w:eastAsia="Times New Roman"/>
          <w:lang w:eastAsia="en-GB"/>
        </w:rPr>
        <w:t>-</w:t>
      </w:r>
      <w:r w:rsidR="007904FA">
        <w:rPr>
          <w:rFonts w:eastAsia="Times New Roman"/>
          <w:lang w:eastAsia="en-GB"/>
        </w:rPr>
        <w:t xml:space="preserve">level groupings in the data, a </w:t>
      </w:r>
      <w:r w:rsidR="00A70743">
        <w:rPr>
          <w:rFonts w:eastAsia="Times New Roman"/>
          <w:lang w:eastAsia="en-GB"/>
        </w:rPr>
        <w:t xml:space="preserve">hierarchical linear model must be employed </w:t>
      </w:r>
      <w:r>
        <w:rPr>
          <w:rFonts w:eastAsia="Times New Roman"/>
          <w:lang w:eastAsia="en-GB"/>
        </w:rPr>
        <w:t xml:space="preserve">to </w:t>
      </w:r>
      <w:r w:rsidR="00A70743">
        <w:rPr>
          <w:rFonts w:eastAsia="Times New Roman"/>
          <w:lang w:eastAsia="en-GB"/>
        </w:rPr>
        <w:t xml:space="preserve">account for the shared variance within groups of hierarchically structured data (Woltman et al., 2012). </w:t>
      </w:r>
    </w:p>
    <w:p w14:paraId="61957336" w14:textId="77777777" w:rsidR="0058565F" w:rsidRPr="0058565F" w:rsidRDefault="0058565F" w:rsidP="0058565F">
      <w:pPr>
        <w:rPr>
          <w:rFonts w:eastAsia="Times New Roman"/>
          <w:lang w:eastAsia="en-GB"/>
        </w:rPr>
      </w:pPr>
    </w:p>
    <w:p w14:paraId="510EE2CC" w14:textId="1E2D529C" w:rsidR="00ED13A8" w:rsidRDefault="00ED13A8" w:rsidP="00ED13A8">
      <w:pPr>
        <w:pStyle w:val="Heading1"/>
      </w:pPr>
      <w:r>
        <w:t>6</w:t>
      </w:r>
      <w:r>
        <w:tab/>
        <w:t xml:space="preserve">RESULTS </w:t>
      </w:r>
    </w:p>
    <w:p w14:paraId="549612FD" w14:textId="5F0EB20B" w:rsidR="00ED13A8" w:rsidRDefault="00ED13A8" w:rsidP="00ED13A8">
      <w:pPr>
        <w:pStyle w:val="Heading2"/>
      </w:pPr>
      <w:r>
        <w:t>6.1</w:t>
      </w:r>
      <w:r>
        <w:tab/>
        <w:t>Summary Statistics</w:t>
      </w:r>
    </w:p>
    <w:p w14:paraId="11F2A2EA" w14:textId="5F361468" w:rsidR="002B70D5" w:rsidRDefault="001D0A66" w:rsidP="001D4F64">
      <w:r>
        <w:t>This section</w:t>
      </w:r>
      <w:r w:rsidR="00ED13A8">
        <w:t xml:space="preserve"> summari</w:t>
      </w:r>
      <w:r>
        <w:t>s</w:t>
      </w:r>
      <w:r w:rsidR="00ED13A8">
        <w:t>e</w:t>
      </w:r>
      <w:r>
        <w:t>s</w:t>
      </w:r>
      <w:r w:rsidR="00ED13A8">
        <w:t xml:space="preserve"> the relationship between tweet classes and relative stringency, prior to determining whether the relationship is causal.</w:t>
      </w:r>
      <w:r w:rsidR="002B70D5">
        <w:t xml:space="preserve"> </w:t>
      </w:r>
      <w:r w:rsidR="00F94D87">
        <w:t xml:space="preserve">Figure </w:t>
      </w:r>
      <w:r w:rsidR="00E57592">
        <w:t>4</w:t>
      </w:r>
      <w:r w:rsidR="00F94D87">
        <w:t xml:space="preserve"> presents a</w:t>
      </w:r>
      <w:r w:rsidR="002B70D5">
        <w:t xml:space="preserve"> visualisation of Class 1</w:t>
      </w:r>
      <w:r w:rsidR="00646A27">
        <w:t xml:space="preserve"> (pro-lockdown)</w:t>
      </w:r>
      <w:r w:rsidR="002B70D5">
        <w:t xml:space="preserve"> and Class 2 </w:t>
      </w:r>
      <w:r w:rsidR="00646A27">
        <w:t xml:space="preserve">(anti-lockdown) </w:t>
      </w:r>
      <w:r>
        <w:t xml:space="preserve">daily </w:t>
      </w:r>
      <w:r w:rsidR="002B70D5">
        <w:t>tweet</w:t>
      </w:r>
      <w:r>
        <w:t xml:space="preserve"> counts </w:t>
      </w:r>
      <w:r w:rsidR="002B70D5">
        <w:t>over time.</w:t>
      </w:r>
    </w:p>
    <w:p w14:paraId="10CF3394" w14:textId="77777777" w:rsidR="00733EF6" w:rsidRDefault="00733EF6" w:rsidP="001D4F64"/>
    <w:p w14:paraId="33DB77B3" w14:textId="615011C0" w:rsidR="002B70D5" w:rsidRDefault="002B70D5" w:rsidP="002B70D5">
      <w:pPr>
        <w:jc w:val="center"/>
        <w:rPr>
          <w:noProof/>
        </w:rPr>
      </w:pPr>
      <w:r w:rsidRPr="000D50DD">
        <w:rPr>
          <w:noProof/>
        </w:rPr>
        <w:drawing>
          <wp:inline distT="0" distB="0" distL="0" distR="0" wp14:anchorId="28E675A5" wp14:editId="2C3BFDC7">
            <wp:extent cx="4464279" cy="2889398"/>
            <wp:effectExtent l="0" t="0" r="0" b="635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4"/>
                    <a:stretch>
                      <a:fillRect/>
                    </a:stretch>
                  </pic:blipFill>
                  <pic:spPr>
                    <a:xfrm>
                      <a:off x="0" y="0"/>
                      <a:ext cx="4464279" cy="2889398"/>
                    </a:xfrm>
                    <a:prstGeom prst="rect">
                      <a:avLst/>
                    </a:prstGeom>
                  </pic:spPr>
                </pic:pic>
              </a:graphicData>
            </a:graphic>
          </wp:inline>
        </w:drawing>
      </w:r>
    </w:p>
    <w:p w14:paraId="5DA4E7BA" w14:textId="12680E94" w:rsidR="00091655" w:rsidRPr="009B18E1" w:rsidRDefault="00091655" w:rsidP="009B18E1">
      <w:pPr>
        <w:jc w:val="center"/>
        <w:rPr>
          <w:sz w:val="20"/>
          <w:szCs w:val="20"/>
        </w:rPr>
      </w:pPr>
      <w:r w:rsidRPr="009B18E1">
        <w:rPr>
          <w:b/>
          <w:bCs/>
          <w:sz w:val="20"/>
          <w:szCs w:val="20"/>
        </w:rPr>
        <w:t xml:space="preserve">Figure </w:t>
      </w:r>
      <w:r w:rsidR="00E57592">
        <w:rPr>
          <w:b/>
          <w:bCs/>
          <w:sz w:val="20"/>
          <w:szCs w:val="20"/>
        </w:rPr>
        <w:t>4</w:t>
      </w:r>
      <w:r w:rsidRPr="009B18E1">
        <w:rPr>
          <w:b/>
          <w:bCs/>
          <w:sz w:val="20"/>
          <w:szCs w:val="20"/>
        </w:rPr>
        <w:t xml:space="preserve">. </w:t>
      </w:r>
      <w:r w:rsidRPr="009B18E1">
        <w:rPr>
          <w:sz w:val="20"/>
          <w:szCs w:val="20"/>
        </w:rPr>
        <w:t>Total daily count of Class 1 and Class 2 tweets from 1 April 2020 to 1 April 2021.</w:t>
      </w:r>
    </w:p>
    <w:p w14:paraId="28C89EE7" w14:textId="2131AF3D" w:rsidR="001D4F64" w:rsidRDefault="000F7FD7" w:rsidP="001D4F64">
      <w:r>
        <w:t xml:space="preserve">Table </w:t>
      </w:r>
      <w:r w:rsidR="00E57592">
        <w:t>8</w:t>
      </w:r>
      <w:r>
        <w:t xml:space="preserve"> </w:t>
      </w:r>
      <w:r w:rsidR="00234383">
        <w:t>regresses the daily count of each class on relative stringency. Controlling for average Western stringency</w:t>
      </w:r>
      <w:r w:rsidR="00171D18">
        <w:t>, b</w:t>
      </w:r>
      <w:r w:rsidR="00E12AF0">
        <w:t xml:space="preserve">oth </w:t>
      </w:r>
      <w:r w:rsidR="009E724E">
        <w:t>C</w:t>
      </w:r>
      <w:r w:rsidR="0068194C">
        <w:t>lasses</w:t>
      </w:r>
      <w:r w:rsidR="00E12AF0">
        <w:t xml:space="preserve"> 1 and 2 are </w:t>
      </w:r>
      <w:r w:rsidR="00171D18">
        <w:t>negatively</w:t>
      </w:r>
      <w:r w:rsidR="00E12AF0">
        <w:t xml:space="preserve"> correlated with relative stringency,</w:t>
      </w:r>
      <w:r w:rsidR="00234383">
        <w:t xml:space="preserve"> significant at the 5% level.</w:t>
      </w:r>
      <w:r w:rsidR="00F573BD">
        <w:t xml:space="preserve"> </w:t>
      </w:r>
      <w:r>
        <w:t>These results suggest that, when controlling for average western stringency, discussion of restrictions whether pro or anti-lockdown in sentiment</w:t>
      </w:r>
      <w:r w:rsidR="00733EF6">
        <w:t xml:space="preserve"> </w:t>
      </w:r>
      <w:r>
        <w:t>is less prevalent on days when relative stringency is lower.</w:t>
      </w:r>
      <w:r w:rsidR="00C2092C">
        <w:t xml:space="preserve"> This relationship is far stronger with anti-lockdown sentiment than pro-lockdown sentiment.</w:t>
      </w:r>
    </w:p>
    <w:p w14:paraId="753D2AE3" w14:textId="4C3DBA20" w:rsidR="00776145" w:rsidRPr="009D7ADE" w:rsidRDefault="00000000" w:rsidP="00776145">
      <w:pPr>
        <w:spacing w:before="240" w:after="0"/>
        <w:jc w:val="center"/>
        <w:rPr>
          <w:rFonts w:eastAsiaTheme="minorEastAsia"/>
          <w:noProof/>
          <w:sz w:val="20"/>
          <w:szCs w:val="20"/>
          <w:lang w:eastAsia="en-GB"/>
        </w:rPr>
      </w:pPr>
      <m:oMathPara>
        <m:oMath>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Response</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0</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1</m:t>
              </m:r>
            </m:sub>
          </m:sSub>
          <m:r>
            <w:rPr>
              <w:rFonts w:ascii="Cambria Math" w:eastAsia="Times New Roman" w:hAnsi="Cambria Math"/>
              <w:sz w:val="20"/>
              <w:szCs w:val="20"/>
              <w:lang w:eastAsia="en-GB"/>
            </w:rPr>
            <m:t>AveRespons</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e</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2</m:t>
              </m:r>
            </m:sub>
          </m:sSub>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Class1</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3</m:t>
                  </m:r>
                </m:sub>
              </m:sSub>
              <m:r>
                <w:rPr>
                  <w:rFonts w:ascii="Cambria Math" w:eastAsia="Times New Roman" w:hAnsi="Cambria Math"/>
                  <w:sz w:val="20"/>
                  <w:szCs w:val="20"/>
                  <w:lang w:eastAsia="en-GB"/>
                </w:rPr>
                <m:t>Class2</m:t>
              </m:r>
            </m:e>
            <m:sub>
              <m:r>
                <w:rPr>
                  <w:rFonts w:ascii="Cambria Math" w:eastAsia="Times New Roman" w:hAnsi="Cambria Math"/>
                  <w:sz w:val="20"/>
                  <w:szCs w:val="20"/>
                  <w:lang w:eastAsia="en-GB"/>
                </w:rPr>
                <m:t>it</m:t>
              </m:r>
            </m:sub>
          </m:sSub>
        </m:oMath>
      </m:oMathPara>
    </w:p>
    <w:p w14:paraId="39ADDE3F" w14:textId="5E33EF4D" w:rsidR="009D7ADE" w:rsidRDefault="009D7ADE" w:rsidP="00A854D9">
      <w:pPr>
        <w:spacing w:before="240" w:after="0"/>
        <w:rPr>
          <w:rFonts w:eastAsiaTheme="minorEastAsia"/>
          <w:noProof/>
          <w:sz w:val="20"/>
          <w:szCs w:val="20"/>
          <w:lang w:eastAsia="en-GB"/>
        </w:rPr>
      </w:pPr>
    </w:p>
    <w:p w14:paraId="2611FA81" w14:textId="47B3C65B" w:rsidR="005314FA" w:rsidRPr="006437DA" w:rsidRDefault="009D7ADE" w:rsidP="006437DA">
      <w:pPr>
        <w:spacing w:before="240" w:after="0" w:line="240" w:lineRule="auto"/>
        <w:jc w:val="center"/>
        <w:rPr>
          <w:rFonts w:eastAsiaTheme="minorEastAsia"/>
          <w:noProof/>
          <w:sz w:val="20"/>
          <w:szCs w:val="20"/>
          <w:lang w:eastAsia="en-GB"/>
        </w:rPr>
      </w:pPr>
      <w:r w:rsidRPr="006437DA">
        <w:rPr>
          <w:rFonts w:eastAsiaTheme="minorEastAsia"/>
          <w:b/>
          <w:bCs/>
          <w:noProof/>
          <w:sz w:val="20"/>
          <w:szCs w:val="20"/>
          <w:lang w:eastAsia="en-GB"/>
        </w:rPr>
        <w:t xml:space="preserve">Table </w:t>
      </w:r>
      <w:r w:rsidR="00E57592">
        <w:rPr>
          <w:rFonts w:eastAsiaTheme="minorEastAsia"/>
          <w:b/>
          <w:bCs/>
          <w:noProof/>
          <w:sz w:val="20"/>
          <w:szCs w:val="20"/>
          <w:lang w:eastAsia="en-GB"/>
        </w:rPr>
        <w:t>8</w:t>
      </w:r>
      <w:r w:rsidRPr="006437DA">
        <w:rPr>
          <w:rFonts w:eastAsiaTheme="minorEastAsia"/>
          <w:b/>
          <w:bCs/>
          <w:noProof/>
          <w:sz w:val="20"/>
          <w:szCs w:val="20"/>
          <w:lang w:eastAsia="en-GB"/>
        </w:rPr>
        <w:t xml:space="preserve">. </w:t>
      </w:r>
      <w:r w:rsidRPr="006437DA">
        <w:rPr>
          <w:rFonts w:eastAsiaTheme="minorEastAsia"/>
          <w:noProof/>
          <w:sz w:val="20"/>
          <w:szCs w:val="20"/>
          <w:lang w:eastAsia="en-GB"/>
        </w:rPr>
        <w:t>Daily</w:t>
      </w:r>
      <w:r w:rsidR="00F709A1" w:rsidRPr="006437DA">
        <w:rPr>
          <w:rFonts w:eastAsiaTheme="minorEastAsia"/>
          <w:noProof/>
          <w:sz w:val="20"/>
          <w:szCs w:val="20"/>
          <w:lang w:eastAsia="en-GB"/>
        </w:rPr>
        <w:t xml:space="preserve"> </w:t>
      </w:r>
      <w:r w:rsidRPr="006437DA">
        <w:rPr>
          <w:rFonts w:eastAsiaTheme="minorEastAsia"/>
          <w:noProof/>
          <w:sz w:val="20"/>
          <w:szCs w:val="20"/>
          <w:lang w:eastAsia="en-GB"/>
        </w:rPr>
        <w:t>regression of pro-lockdown (class 1) and anti-lockdown (class 2) tweet</w:t>
      </w:r>
      <w:r w:rsidR="00F709A1" w:rsidRPr="006437DA">
        <w:rPr>
          <w:rFonts w:eastAsiaTheme="minorEastAsia"/>
          <w:noProof/>
          <w:sz w:val="20"/>
          <w:szCs w:val="20"/>
          <w:lang w:eastAsia="en-GB"/>
        </w:rPr>
        <w:t xml:space="preserve"> count</w:t>
      </w:r>
      <w:r w:rsidRPr="006437DA">
        <w:rPr>
          <w:rFonts w:eastAsiaTheme="minorEastAsia"/>
          <w:noProof/>
          <w:sz w:val="20"/>
          <w:szCs w:val="20"/>
          <w:lang w:eastAsia="en-GB"/>
        </w:rPr>
        <w:t xml:space="preserve"> on relative stringency. Multi-level model.</w:t>
      </w:r>
    </w:p>
    <w:p w14:paraId="73C958EE" w14:textId="68A1E66E" w:rsidR="00B90248" w:rsidRDefault="00374FDF" w:rsidP="00776145">
      <w:pPr>
        <w:spacing w:before="240" w:after="0"/>
        <w:jc w:val="center"/>
      </w:pPr>
      <w:r w:rsidRPr="00374FDF">
        <w:rPr>
          <w:noProof/>
        </w:rPr>
        <w:drawing>
          <wp:inline distT="0" distB="0" distL="0" distR="0" wp14:anchorId="46ED5941" wp14:editId="08BA281F">
            <wp:extent cx="3193283" cy="321990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825"/>
                    <a:stretch/>
                  </pic:blipFill>
                  <pic:spPr bwMode="auto">
                    <a:xfrm>
                      <a:off x="0" y="0"/>
                      <a:ext cx="3198528" cy="3225192"/>
                    </a:xfrm>
                    <a:prstGeom prst="rect">
                      <a:avLst/>
                    </a:prstGeom>
                    <a:ln>
                      <a:noFill/>
                    </a:ln>
                    <a:extLst>
                      <a:ext uri="{53640926-AAD7-44D8-BBD7-CCE9431645EC}">
                        <a14:shadowObscured xmlns:a14="http://schemas.microsoft.com/office/drawing/2010/main"/>
                      </a:ext>
                    </a:extLst>
                  </pic:spPr>
                </pic:pic>
              </a:graphicData>
            </a:graphic>
          </wp:inline>
        </w:drawing>
      </w:r>
    </w:p>
    <w:p w14:paraId="01CDA9ED" w14:textId="77777777" w:rsidR="00A854D9" w:rsidRDefault="00A854D9" w:rsidP="00776145">
      <w:pPr>
        <w:spacing w:before="240" w:after="0"/>
        <w:jc w:val="center"/>
      </w:pPr>
    </w:p>
    <w:p w14:paraId="6B53E522" w14:textId="30120A4C" w:rsidR="0004308D" w:rsidRDefault="00F573BD" w:rsidP="00133A29">
      <w:r>
        <w:t>However, this relationship may be influenced by the distribution of tweets over time</w:t>
      </w:r>
      <w:r w:rsidR="00133A29">
        <w:t xml:space="preserve"> in the TBCOV data</w:t>
      </w:r>
      <w:r w:rsidR="00AE461D">
        <w:t xml:space="preserve">. It is apparent from </w:t>
      </w:r>
      <w:r w:rsidR="00EE33FC">
        <w:t xml:space="preserve">Figure </w:t>
      </w:r>
      <w:r w:rsidR="00E655AA">
        <w:t>4</w:t>
      </w:r>
      <w:r w:rsidR="00AE461D">
        <w:t xml:space="preserve"> that the count of </w:t>
      </w:r>
      <w:r w:rsidR="00091655">
        <w:t>C</w:t>
      </w:r>
      <w:r w:rsidR="00AE461D">
        <w:t>lass 1 tweets roughly follows the count of total tweets</w:t>
      </w:r>
      <w:r w:rsidR="00EE33FC">
        <w:t xml:space="preserve"> seen in Figure </w:t>
      </w:r>
      <w:r w:rsidR="00E655AA">
        <w:t>1</w:t>
      </w:r>
      <w:r w:rsidR="00EE33FC">
        <w:t>.</w:t>
      </w:r>
      <w:r w:rsidR="00AE461D">
        <w:t xml:space="preserve"> F</w:t>
      </w:r>
      <w:r w:rsidR="00E12AF0">
        <w:t xml:space="preserve">or this reason, </w:t>
      </w:r>
      <w:r w:rsidR="00091655">
        <w:t>C</w:t>
      </w:r>
      <w:r w:rsidR="00E12AF0">
        <w:t xml:space="preserve">lass 1 and </w:t>
      </w:r>
      <w:r w:rsidR="00091655">
        <w:t>C</w:t>
      </w:r>
      <w:r w:rsidR="00E12AF0">
        <w:t xml:space="preserve">lass 2 variables are transformed into proportion of total tweets </w:t>
      </w:r>
      <w:r w:rsidR="00DB42B7">
        <w:t>at</w:t>
      </w:r>
      <w:r w:rsidR="00E12AF0">
        <w:t xml:space="preserve"> time </w:t>
      </w:r>
      <w:r w:rsidR="00E12AF0" w:rsidRPr="00E655AA">
        <w:rPr>
          <w:i/>
          <w:iCs/>
        </w:rPr>
        <w:t>t</w:t>
      </w:r>
      <w:r w:rsidR="0081644D">
        <w:t xml:space="preserve"> in Figure </w:t>
      </w:r>
      <w:r w:rsidR="00E57592">
        <w:t>5</w:t>
      </w:r>
      <w:r w:rsidR="00133A29">
        <w:t>.</w:t>
      </w:r>
      <w:r w:rsidR="00AE461D">
        <w:t xml:space="preserve"> </w:t>
      </w:r>
    </w:p>
    <w:p w14:paraId="51EA6944" w14:textId="77777777" w:rsidR="009E137D" w:rsidRDefault="009E137D" w:rsidP="005A36EA">
      <w:pPr>
        <w:jc w:val="center"/>
        <w:rPr>
          <w:rFonts w:eastAsiaTheme="minorEastAsia"/>
          <w:lang w:eastAsia="en-GB"/>
        </w:rPr>
      </w:pPr>
    </w:p>
    <w:p w14:paraId="582AEF52" w14:textId="07F9797F" w:rsidR="00EB2210" w:rsidRDefault="00935352" w:rsidP="00EB2210">
      <w:pPr>
        <w:jc w:val="center"/>
        <w:rPr>
          <w:rFonts w:eastAsiaTheme="minorEastAsia"/>
          <w:lang w:eastAsia="en-GB"/>
        </w:rPr>
      </w:pPr>
      <w:r w:rsidRPr="00F3784D">
        <w:rPr>
          <w:b/>
          <w:bCs/>
          <w:noProof/>
        </w:rPr>
        <w:drawing>
          <wp:inline distT="0" distB="0" distL="0" distR="0" wp14:anchorId="0241EBDA" wp14:editId="3601B71E">
            <wp:extent cx="4521432" cy="2832246"/>
            <wp:effectExtent l="0" t="0" r="0"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6"/>
                    <a:stretch>
                      <a:fillRect/>
                    </a:stretch>
                  </pic:blipFill>
                  <pic:spPr>
                    <a:xfrm>
                      <a:off x="0" y="0"/>
                      <a:ext cx="4521432" cy="2832246"/>
                    </a:xfrm>
                    <a:prstGeom prst="rect">
                      <a:avLst/>
                    </a:prstGeom>
                  </pic:spPr>
                </pic:pic>
              </a:graphicData>
            </a:graphic>
          </wp:inline>
        </w:drawing>
      </w:r>
    </w:p>
    <w:p w14:paraId="08B6B0C4" w14:textId="5DFAB9D6" w:rsidR="008F0CAF" w:rsidRPr="008F0CAF" w:rsidRDefault="008F0CAF" w:rsidP="008F0CAF">
      <w:pPr>
        <w:jc w:val="center"/>
        <w:rPr>
          <w:sz w:val="20"/>
          <w:szCs w:val="20"/>
        </w:rPr>
      </w:pPr>
      <w:r w:rsidRPr="008F0CAF">
        <w:rPr>
          <w:rFonts w:eastAsiaTheme="minorEastAsia"/>
          <w:b/>
          <w:bCs/>
          <w:sz w:val="20"/>
          <w:szCs w:val="20"/>
          <w:lang w:eastAsia="en-GB"/>
        </w:rPr>
        <w:t xml:space="preserve">Figure </w:t>
      </w:r>
      <w:r w:rsidR="00E57592">
        <w:rPr>
          <w:rFonts w:eastAsiaTheme="minorEastAsia"/>
          <w:b/>
          <w:bCs/>
          <w:sz w:val="20"/>
          <w:szCs w:val="20"/>
          <w:lang w:eastAsia="en-GB"/>
        </w:rPr>
        <w:t>5</w:t>
      </w:r>
      <w:r w:rsidRPr="008F0CAF">
        <w:rPr>
          <w:rFonts w:eastAsiaTheme="minorEastAsia"/>
          <w:b/>
          <w:bCs/>
          <w:sz w:val="20"/>
          <w:szCs w:val="20"/>
          <w:lang w:eastAsia="en-GB"/>
        </w:rPr>
        <w:t xml:space="preserve">. </w:t>
      </w:r>
      <w:r w:rsidRPr="008F0CAF">
        <w:rPr>
          <w:sz w:val="20"/>
          <w:szCs w:val="20"/>
        </w:rPr>
        <w:t>Total daily proportion of class 1 and class 2 tweets from 1 April 2020 to 1 April 2021.</w:t>
      </w:r>
    </w:p>
    <w:p w14:paraId="186D9810" w14:textId="77777777" w:rsidR="009E137D" w:rsidRDefault="009E137D" w:rsidP="00EB2210">
      <w:pPr>
        <w:jc w:val="center"/>
        <w:rPr>
          <w:rFonts w:eastAsiaTheme="minorEastAsia"/>
          <w:lang w:eastAsia="en-GB"/>
        </w:rPr>
      </w:pPr>
    </w:p>
    <w:p w14:paraId="6F7CD851" w14:textId="1098C7E0" w:rsidR="005A353C" w:rsidRDefault="00EB2210" w:rsidP="005A353C">
      <w:pPr>
        <w:spacing w:before="240" w:after="240"/>
        <w:rPr>
          <w:rFonts w:eastAsia="Times New Roman"/>
          <w:color w:val="000000"/>
          <w:lang w:eastAsia="en-GB"/>
        </w:rPr>
      </w:pPr>
      <w:r>
        <w:t>This transformation has resulted in</w:t>
      </w:r>
      <w:r w:rsidR="00D27130">
        <w:t xml:space="preserve"> </w:t>
      </w:r>
      <w:r w:rsidR="009E724E">
        <w:t>very</w:t>
      </w:r>
      <w:r w:rsidR="00D27130">
        <w:t xml:space="preserve"> high variance </w:t>
      </w:r>
      <w:r w:rsidR="002F2A8F">
        <w:t>in tweet</w:t>
      </w:r>
      <w:r w:rsidR="000B45D8">
        <w:t xml:space="preserve"> proportion</w:t>
      </w:r>
      <w:r w:rsidR="00D27130">
        <w:t xml:space="preserve"> </w:t>
      </w:r>
      <w:r w:rsidR="002F2A8F">
        <w:t>from day to day.</w:t>
      </w:r>
      <w:r w:rsidR="000B45D8">
        <w:t xml:space="preserve"> </w:t>
      </w:r>
      <w:r w:rsidR="002F2A8F">
        <w:t>W</w:t>
      </w:r>
      <w:r w:rsidR="000B45D8">
        <w:t xml:space="preserve">hile this may be news related, it is also likely related to the lower </w:t>
      </w:r>
      <w:r w:rsidR="002F2A8F">
        <w:t>performance</w:t>
      </w:r>
      <w:r w:rsidR="000B45D8">
        <w:t xml:space="preserve"> of the models used for prediction</w:t>
      </w:r>
      <w:r w:rsidR="00F90A4B">
        <w:t>, and the class imbalance in the data</w:t>
      </w:r>
      <w:r w:rsidR="002F2A8F">
        <w:t>. To reduce this variance, the proportion of class tweets is aggregated weekly, where each data point marks the</w:t>
      </w:r>
      <w:r w:rsidR="00E00A92">
        <w:t xml:space="preserve"> average</w:t>
      </w:r>
      <w:r w:rsidR="002F2A8F">
        <w:t xml:space="preserve"> proportion of </w:t>
      </w:r>
      <w:r w:rsidR="00E00A92">
        <w:t>each class</w:t>
      </w:r>
      <w:r w:rsidR="002F2A8F">
        <w:t xml:space="preserve"> in the previous week</w:t>
      </w:r>
      <w:r w:rsidR="00C31216">
        <w:t>.</w:t>
      </w:r>
      <w:r>
        <w:t xml:space="preserve"> </w:t>
      </w:r>
      <w:r w:rsidR="00C31216">
        <w:t xml:space="preserve">While there is still high variance, the trends over time are now more apparent. </w:t>
      </w:r>
      <w:r w:rsidR="005A353C">
        <w:rPr>
          <w:rFonts w:eastAsia="Times New Roman"/>
          <w:color w:val="000000"/>
          <w:lang w:eastAsia="en-GB"/>
        </w:rPr>
        <w:t xml:space="preserve">Figure </w:t>
      </w:r>
      <w:r w:rsidR="00E57592">
        <w:rPr>
          <w:rFonts w:eastAsia="Times New Roman"/>
          <w:color w:val="000000"/>
          <w:lang w:eastAsia="en-GB"/>
        </w:rPr>
        <w:t>6</w:t>
      </w:r>
      <w:r w:rsidR="005A353C">
        <w:rPr>
          <w:rFonts w:eastAsia="Times New Roman"/>
          <w:color w:val="000000"/>
          <w:lang w:eastAsia="en-GB"/>
        </w:rPr>
        <w:t xml:space="preserve"> displays</w:t>
      </w:r>
      <w:r w:rsidR="005A353C" w:rsidRPr="00BB07E0">
        <w:rPr>
          <w:rFonts w:eastAsia="Times New Roman"/>
          <w:color w:val="000000"/>
          <w:lang w:eastAsia="en-GB"/>
        </w:rPr>
        <w:t xml:space="preserve"> </w:t>
      </w:r>
      <w:r w:rsidR="009B2383">
        <w:rPr>
          <w:rFonts w:eastAsia="Times New Roman"/>
          <w:color w:val="000000"/>
          <w:lang w:eastAsia="en-GB"/>
        </w:rPr>
        <w:t>C</w:t>
      </w:r>
      <w:r w:rsidR="005A353C" w:rsidRPr="00BB07E0">
        <w:rPr>
          <w:rFonts w:eastAsia="Times New Roman"/>
          <w:color w:val="000000"/>
          <w:lang w:eastAsia="en-GB"/>
        </w:rPr>
        <w:t>lass 1 and 2 across time, compared with weekly relative stringency for each county</w:t>
      </w:r>
      <w:r w:rsidR="005A353C">
        <w:rPr>
          <w:rFonts w:eastAsia="Times New Roman"/>
          <w:color w:val="000000"/>
          <w:lang w:eastAsia="en-GB"/>
        </w:rPr>
        <w:t>.</w:t>
      </w:r>
    </w:p>
    <w:p w14:paraId="0B59E9A1" w14:textId="23839689" w:rsidR="00C31216" w:rsidRDefault="00C31216" w:rsidP="00C31216"/>
    <w:p w14:paraId="4A048E25" w14:textId="77777777" w:rsidR="00F90A4B" w:rsidRDefault="00F90A4B" w:rsidP="00C31216"/>
    <w:p w14:paraId="38F40DF3" w14:textId="2D20EC1C" w:rsidR="00BB07E0" w:rsidRDefault="00BB07E0" w:rsidP="00BB07E0">
      <w:pPr>
        <w:spacing w:before="240" w:after="240"/>
        <w:rPr>
          <w:rFonts w:eastAsia="Times New Roman"/>
          <w:color w:val="000000"/>
          <w:lang w:eastAsia="en-GB"/>
        </w:rPr>
      </w:pPr>
      <w:r>
        <w:rPr>
          <w:noProof/>
        </w:rPr>
        <w:drawing>
          <wp:inline distT="0" distB="0" distL="0" distR="0" wp14:anchorId="51216F4E" wp14:editId="5858E376">
            <wp:extent cx="5184140" cy="7406005"/>
            <wp:effectExtent l="0" t="0" r="0" b="4445"/>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184140" cy="7406005"/>
                    </a:xfrm>
                    <a:prstGeom prst="rect">
                      <a:avLst/>
                    </a:prstGeom>
                  </pic:spPr>
                </pic:pic>
              </a:graphicData>
            </a:graphic>
          </wp:inline>
        </w:drawing>
      </w:r>
    </w:p>
    <w:p w14:paraId="499A6712" w14:textId="234A0302" w:rsidR="002857FB" w:rsidRPr="002857FB" w:rsidRDefault="002857FB" w:rsidP="00E57592">
      <w:pPr>
        <w:spacing w:line="240" w:lineRule="auto"/>
        <w:jc w:val="center"/>
        <w:rPr>
          <w:sz w:val="20"/>
          <w:szCs w:val="20"/>
        </w:rPr>
      </w:pPr>
      <w:r w:rsidRPr="002857FB">
        <w:rPr>
          <w:rFonts w:eastAsia="Times New Roman"/>
          <w:b/>
          <w:bCs/>
          <w:color w:val="000000"/>
          <w:sz w:val="20"/>
          <w:szCs w:val="20"/>
          <w:lang w:eastAsia="en-GB"/>
        </w:rPr>
        <w:t xml:space="preserve">Figure </w:t>
      </w:r>
      <w:r w:rsidR="00E57592">
        <w:rPr>
          <w:rFonts w:eastAsia="Times New Roman"/>
          <w:b/>
          <w:bCs/>
          <w:color w:val="000000"/>
          <w:sz w:val="20"/>
          <w:szCs w:val="20"/>
          <w:lang w:eastAsia="en-GB"/>
        </w:rPr>
        <w:t>6</w:t>
      </w:r>
      <w:r w:rsidRPr="002857FB">
        <w:rPr>
          <w:rFonts w:eastAsia="Times New Roman"/>
          <w:b/>
          <w:bCs/>
          <w:color w:val="000000"/>
          <w:sz w:val="20"/>
          <w:szCs w:val="20"/>
          <w:lang w:eastAsia="en-GB"/>
        </w:rPr>
        <w:t xml:space="preserve">. </w:t>
      </w:r>
      <w:r w:rsidRPr="002857FB">
        <w:rPr>
          <w:sz w:val="20"/>
          <w:szCs w:val="20"/>
        </w:rPr>
        <w:t>The weekly proportion of class 1 and class 2 tweets, and weekly average relative stringency from 1 April 2020 to 1 April 2021.</w:t>
      </w:r>
    </w:p>
    <w:p w14:paraId="630ECB4E" w14:textId="77777777" w:rsidR="002857FB" w:rsidRPr="00BB07E0" w:rsidRDefault="002857FB" w:rsidP="00BB07E0">
      <w:pPr>
        <w:spacing w:before="240" w:after="240"/>
        <w:rPr>
          <w:rFonts w:eastAsia="Times New Roman"/>
          <w:color w:val="000000"/>
          <w:lang w:eastAsia="en-GB"/>
        </w:rPr>
      </w:pPr>
    </w:p>
    <w:p w14:paraId="784D6ED5" w14:textId="77777777" w:rsidR="005314FA" w:rsidRDefault="005314FA" w:rsidP="002120DC">
      <w:pPr>
        <w:spacing w:before="240" w:after="240"/>
      </w:pPr>
    </w:p>
    <w:p w14:paraId="7AB8B0CA" w14:textId="253B79EE" w:rsidR="00C31216" w:rsidRPr="00571176" w:rsidRDefault="00DA4942" w:rsidP="002120DC">
      <w:pPr>
        <w:spacing w:before="240" w:after="240"/>
      </w:pPr>
      <w:r>
        <w:t xml:space="preserve">While each country’s class 1 and class 2 proportions follow different trajectories, </w:t>
      </w:r>
      <w:r w:rsidR="00BD3730">
        <w:t>pro-</w:t>
      </w:r>
      <w:r>
        <w:t xml:space="preserve">lockdown sentiment was higher at the beginning of the pandemic </w:t>
      </w:r>
      <w:r w:rsidR="00BD3730">
        <w:t>in all countries</w:t>
      </w:r>
      <w:r w:rsidR="005314FA">
        <w:t>.</w:t>
      </w:r>
      <w:r w:rsidR="00BD3730">
        <w:t xml:space="preserve"> </w:t>
      </w:r>
      <w:r w:rsidR="005314FA">
        <w:t>I</w:t>
      </w:r>
      <w:r w:rsidR="00BD3730">
        <w:t xml:space="preserve">t remained high in most countries for </w:t>
      </w:r>
      <w:r w:rsidR="00E70AEC">
        <w:t>several</w:t>
      </w:r>
      <w:r w:rsidR="00BD3730">
        <w:t xml:space="preserve"> months, </w:t>
      </w:r>
      <w:r w:rsidR="005314FA">
        <w:t xml:space="preserve">but </w:t>
      </w:r>
      <w:r w:rsidR="00BD3730">
        <w:t>the UK saw a rapid decline in pro-lockdown sentiment from April to July 2020. Pro-lockdown sentiment then hit another peak for Ireland, New Zealand and the United Kingdom</w:t>
      </w:r>
      <w:r>
        <w:t xml:space="preserve"> during the major third wave beginning </w:t>
      </w:r>
      <w:r w:rsidR="00E70AEC">
        <w:t xml:space="preserve">in </w:t>
      </w:r>
      <w:r>
        <w:t>January.</w:t>
      </w:r>
      <w:r w:rsidR="002120DC">
        <w:t xml:space="preserve"> </w:t>
      </w:r>
      <w:r w:rsidR="00BD3730">
        <w:t xml:space="preserve">Anti-lockdown sentiment does not have </w:t>
      </w:r>
      <w:r w:rsidR="00E70AEC">
        <w:t>such apparent</w:t>
      </w:r>
      <w:r w:rsidR="00BD3730">
        <w:t xml:space="preserve"> trends. This is likely due to the </w:t>
      </w:r>
      <w:r w:rsidR="00E655AA">
        <w:t xml:space="preserve">poor </w:t>
      </w:r>
      <w:r w:rsidR="00BD3730">
        <w:t>performance of the model</w:t>
      </w:r>
      <w:r w:rsidR="00E655AA">
        <w:t>,</w:t>
      </w:r>
      <w:r w:rsidR="00BD3730">
        <w:t xml:space="preserve"> reducing the true variance in anti-lockdown sentiment</w:t>
      </w:r>
      <w:r w:rsidR="003902F7">
        <w:t>, however some trends</w:t>
      </w:r>
      <w:r w:rsidR="00E655AA">
        <w:t xml:space="preserve"> do</w:t>
      </w:r>
      <w:r w:rsidR="003902F7">
        <w:t xml:space="preserve"> appear. In Canada, Ireland and the UK, there is a consistent upward trend of anti-lockdown sentiment over time from April to autumn 2020</w:t>
      </w:r>
      <w:r w:rsidR="00E655AA">
        <w:t xml:space="preserve">. While </w:t>
      </w:r>
      <w:r w:rsidR="003902F7">
        <w:t>it falls in both the UK and Ireland in the face of the third wave</w:t>
      </w:r>
      <w:r w:rsidR="000A07FA">
        <w:t xml:space="preserve"> leading into the new year</w:t>
      </w:r>
      <w:r w:rsidR="003902F7">
        <w:t xml:space="preserve">, it plateaus in Canada. In New Zealand, inversely, anti-lockdown sentiment seems to gain strength in autumn of 2020. </w:t>
      </w:r>
      <w:r w:rsidR="002120DC">
        <w:t xml:space="preserve">To determine the direction of the relationship between each sentiment and relative stringency, </w:t>
      </w:r>
      <w:r w:rsidR="005F1217">
        <w:t>T</w:t>
      </w:r>
      <w:r w:rsidR="009D7ADE">
        <w:t xml:space="preserve">able </w:t>
      </w:r>
      <w:r w:rsidR="00E57592">
        <w:t>9</w:t>
      </w:r>
      <w:r w:rsidR="00547AC6">
        <w:t xml:space="preserve"> </w:t>
      </w:r>
      <w:r w:rsidR="002120DC">
        <w:t>regress</w:t>
      </w:r>
      <w:r w:rsidR="00547AC6">
        <w:t>es</w:t>
      </w:r>
      <w:r w:rsidR="002120DC">
        <w:t xml:space="preserve"> </w:t>
      </w:r>
      <w:r w:rsidR="00584113">
        <w:t>C</w:t>
      </w:r>
      <w:r w:rsidR="002120DC">
        <w:t>lass 1</w:t>
      </w:r>
      <w:r w:rsidR="00547AC6">
        <w:t xml:space="preserve"> and</w:t>
      </w:r>
      <w:r w:rsidR="002120DC">
        <w:t xml:space="preserve"> 2 on relative stringency</w:t>
      </w:r>
      <w:r w:rsidR="00547AC6">
        <w:t>, controlling for average Western stringency.</w:t>
      </w:r>
    </w:p>
    <w:p w14:paraId="10AD7F7A" w14:textId="2316E8A2" w:rsidR="00C570DD" w:rsidRPr="005314FA" w:rsidRDefault="00000000" w:rsidP="00C570DD">
      <w:pPr>
        <w:rPr>
          <w:rFonts w:eastAsiaTheme="minorEastAsia"/>
          <w:sz w:val="20"/>
          <w:szCs w:val="20"/>
          <w:lang w:eastAsia="en-GB"/>
        </w:rPr>
      </w:pPr>
      <m:oMathPara>
        <m:oMath>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Response</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0</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1</m:t>
              </m:r>
            </m:sub>
          </m:sSub>
          <m:r>
            <w:rPr>
              <w:rFonts w:ascii="Cambria Math" w:eastAsia="Times New Roman" w:hAnsi="Cambria Math"/>
              <w:sz w:val="20"/>
              <w:szCs w:val="20"/>
              <w:lang w:eastAsia="en-GB"/>
            </w:rPr>
            <m:t>AveRespons</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e</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2</m:t>
              </m:r>
            </m:sub>
          </m:sSub>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ProPercent</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3</m:t>
                  </m:r>
                </m:sub>
              </m:sSub>
              <m:r>
                <w:rPr>
                  <w:rFonts w:ascii="Cambria Math" w:eastAsia="Times New Roman" w:hAnsi="Cambria Math"/>
                  <w:sz w:val="20"/>
                  <w:szCs w:val="20"/>
                  <w:lang w:eastAsia="en-GB"/>
                </w:rPr>
                <m:t>AntiPercent</m:t>
              </m:r>
            </m:e>
            <m:sub>
              <m:r>
                <w:rPr>
                  <w:rFonts w:ascii="Cambria Math" w:eastAsia="Times New Roman" w:hAnsi="Cambria Math"/>
                  <w:sz w:val="20"/>
                  <w:szCs w:val="20"/>
                  <w:lang w:eastAsia="en-GB"/>
                </w:rPr>
                <m:t>it</m:t>
              </m:r>
            </m:sub>
          </m:sSub>
        </m:oMath>
      </m:oMathPara>
    </w:p>
    <w:p w14:paraId="40E75044" w14:textId="2D45531C" w:rsidR="005314FA" w:rsidRDefault="005314FA" w:rsidP="00C570DD">
      <w:pPr>
        <w:rPr>
          <w:rFonts w:eastAsiaTheme="minorEastAsia"/>
          <w:sz w:val="20"/>
          <w:szCs w:val="20"/>
          <w:lang w:eastAsia="en-GB"/>
        </w:rPr>
      </w:pPr>
    </w:p>
    <w:p w14:paraId="5792200E" w14:textId="1BE48C7C" w:rsidR="00E57592" w:rsidRDefault="00E57592" w:rsidP="00C570DD">
      <w:pPr>
        <w:rPr>
          <w:rFonts w:eastAsiaTheme="minorEastAsia"/>
          <w:sz w:val="20"/>
          <w:szCs w:val="20"/>
          <w:lang w:eastAsia="en-GB"/>
        </w:rPr>
      </w:pPr>
    </w:p>
    <w:p w14:paraId="29EE2AE5" w14:textId="30F04F5C" w:rsidR="00E57592" w:rsidRDefault="00E57592" w:rsidP="00C570DD">
      <w:pPr>
        <w:rPr>
          <w:rFonts w:eastAsiaTheme="minorEastAsia"/>
          <w:sz w:val="20"/>
          <w:szCs w:val="20"/>
          <w:lang w:eastAsia="en-GB"/>
        </w:rPr>
      </w:pPr>
    </w:p>
    <w:p w14:paraId="0E2150CB" w14:textId="2F254374" w:rsidR="00E57592" w:rsidRDefault="00E57592" w:rsidP="00C570DD">
      <w:pPr>
        <w:rPr>
          <w:rFonts w:eastAsiaTheme="minorEastAsia"/>
          <w:sz w:val="20"/>
          <w:szCs w:val="20"/>
          <w:lang w:eastAsia="en-GB"/>
        </w:rPr>
      </w:pPr>
    </w:p>
    <w:p w14:paraId="43998C76" w14:textId="74AE641B" w:rsidR="00E57592" w:rsidRDefault="00E57592" w:rsidP="00C570DD">
      <w:pPr>
        <w:rPr>
          <w:rFonts w:eastAsiaTheme="minorEastAsia"/>
          <w:sz w:val="20"/>
          <w:szCs w:val="20"/>
          <w:lang w:eastAsia="en-GB"/>
        </w:rPr>
      </w:pPr>
    </w:p>
    <w:p w14:paraId="61434675" w14:textId="6CF2F102" w:rsidR="00E57592" w:rsidRDefault="00E57592" w:rsidP="00C570DD">
      <w:pPr>
        <w:rPr>
          <w:rFonts w:eastAsiaTheme="minorEastAsia"/>
          <w:sz w:val="20"/>
          <w:szCs w:val="20"/>
          <w:lang w:eastAsia="en-GB"/>
        </w:rPr>
      </w:pPr>
    </w:p>
    <w:p w14:paraId="3F14D941" w14:textId="1DDF7273" w:rsidR="00E57592" w:rsidRDefault="00E57592" w:rsidP="00C570DD">
      <w:pPr>
        <w:rPr>
          <w:rFonts w:eastAsiaTheme="minorEastAsia"/>
          <w:sz w:val="20"/>
          <w:szCs w:val="20"/>
          <w:lang w:eastAsia="en-GB"/>
        </w:rPr>
      </w:pPr>
    </w:p>
    <w:p w14:paraId="20366578" w14:textId="61DF6F34" w:rsidR="00E57592" w:rsidRDefault="00E57592" w:rsidP="00C570DD">
      <w:pPr>
        <w:rPr>
          <w:rFonts w:eastAsiaTheme="minorEastAsia"/>
          <w:sz w:val="20"/>
          <w:szCs w:val="20"/>
          <w:lang w:eastAsia="en-GB"/>
        </w:rPr>
      </w:pPr>
    </w:p>
    <w:p w14:paraId="53BA0A16" w14:textId="2321D2EC" w:rsidR="00E57592" w:rsidRDefault="00E57592" w:rsidP="00C570DD">
      <w:pPr>
        <w:rPr>
          <w:rFonts w:eastAsiaTheme="minorEastAsia"/>
          <w:sz w:val="20"/>
          <w:szCs w:val="20"/>
          <w:lang w:eastAsia="en-GB"/>
        </w:rPr>
      </w:pPr>
    </w:p>
    <w:p w14:paraId="63A574E9" w14:textId="77777777" w:rsidR="00E57592" w:rsidRPr="009D7ADE" w:rsidRDefault="00E57592" w:rsidP="00C570DD">
      <w:pPr>
        <w:rPr>
          <w:rFonts w:eastAsiaTheme="minorEastAsia"/>
          <w:sz w:val="20"/>
          <w:szCs w:val="20"/>
          <w:lang w:eastAsia="en-GB"/>
        </w:rPr>
      </w:pPr>
    </w:p>
    <w:p w14:paraId="42921653" w14:textId="73783998" w:rsidR="00AE5435" w:rsidRDefault="009D7ADE" w:rsidP="00E57592">
      <w:pPr>
        <w:spacing w:before="240" w:after="0" w:line="240" w:lineRule="auto"/>
        <w:jc w:val="center"/>
        <w:rPr>
          <w:rFonts w:eastAsiaTheme="minorEastAsia"/>
          <w:noProof/>
          <w:sz w:val="20"/>
          <w:szCs w:val="20"/>
          <w:lang w:eastAsia="en-GB"/>
        </w:rPr>
      </w:pPr>
      <w:r>
        <w:rPr>
          <w:rFonts w:eastAsiaTheme="minorEastAsia"/>
          <w:b/>
          <w:bCs/>
          <w:noProof/>
          <w:sz w:val="20"/>
          <w:szCs w:val="20"/>
          <w:lang w:eastAsia="en-GB"/>
        </w:rPr>
        <w:t xml:space="preserve">Table </w:t>
      </w:r>
      <w:r w:rsidR="00E57592">
        <w:rPr>
          <w:rFonts w:eastAsiaTheme="minorEastAsia"/>
          <w:b/>
          <w:bCs/>
          <w:noProof/>
          <w:sz w:val="20"/>
          <w:szCs w:val="20"/>
          <w:lang w:eastAsia="en-GB"/>
        </w:rPr>
        <w:t>9</w:t>
      </w:r>
      <w:r>
        <w:rPr>
          <w:rFonts w:eastAsiaTheme="minorEastAsia"/>
          <w:b/>
          <w:bCs/>
          <w:noProof/>
          <w:sz w:val="20"/>
          <w:szCs w:val="20"/>
          <w:lang w:eastAsia="en-GB"/>
        </w:rPr>
        <w:t xml:space="preserve">. </w:t>
      </w:r>
      <w:r>
        <w:rPr>
          <w:rFonts w:eastAsiaTheme="minorEastAsia"/>
          <w:noProof/>
          <w:sz w:val="20"/>
          <w:szCs w:val="20"/>
          <w:lang w:eastAsia="en-GB"/>
        </w:rPr>
        <w:t>Weekly regression of pro-lockdown (class 1) and anti-lockdown (class 2) tweet</w:t>
      </w:r>
      <w:r w:rsidR="00F709A1">
        <w:rPr>
          <w:rFonts w:eastAsiaTheme="minorEastAsia"/>
          <w:noProof/>
          <w:sz w:val="20"/>
          <w:szCs w:val="20"/>
          <w:lang w:eastAsia="en-GB"/>
        </w:rPr>
        <w:t xml:space="preserve"> proportion </w:t>
      </w:r>
      <w:r>
        <w:rPr>
          <w:rFonts w:eastAsiaTheme="minorEastAsia"/>
          <w:noProof/>
          <w:sz w:val="20"/>
          <w:szCs w:val="20"/>
          <w:lang w:eastAsia="en-GB"/>
        </w:rPr>
        <w:t>on relative stringency. Multi-level model.</w:t>
      </w:r>
    </w:p>
    <w:p w14:paraId="66467154" w14:textId="77777777" w:rsidR="001448F8" w:rsidRPr="00AE5435" w:rsidRDefault="001448F8" w:rsidP="00E57592">
      <w:pPr>
        <w:spacing w:before="240" w:after="0" w:line="240" w:lineRule="auto"/>
        <w:jc w:val="center"/>
        <w:rPr>
          <w:rFonts w:eastAsiaTheme="minorEastAsia"/>
          <w:noProof/>
          <w:sz w:val="20"/>
          <w:szCs w:val="20"/>
          <w:lang w:eastAsia="en-GB"/>
        </w:rPr>
      </w:pPr>
    </w:p>
    <w:p w14:paraId="6B001AD3" w14:textId="349E939F" w:rsidR="00C570DD" w:rsidRDefault="006F68AB" w:rsidP="00C570DD">
      <w:pPr>
        <w:jc w:val="center"/>
      </w:pPr>
      <w:r w:rsidRPr="006F68AB">
        <w:rPr>
          <w:noProof/>
        </w:rPr>
        <w:drawing>
          <wp:inline distT="0" distB="0" distL="0" distR="0" wp14:anchorId="290DE8E7" wp14:editId="0840AFA2">
            <wp:extent cx="3171772" cy="325188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018"/>
                    <a:stretch/>
                  </pic:blipFill>
                  <pic:spPr bwMode="auto">
                    <a:xfrm>
                      <a:off x="0" y="0"/>
                      <a:ext cx="3177512" cy="3257771"/>
                    </a:xfrm>
                    <a:prstGeom prst="rect">
                      <a:avLst/>
                    </a:prstGeom>
                    <a:ln>
                      <a:noFill/>
                    </a:ln>
                    <a:extLst>
                      <a:ext uri="{53640926-AAD7-44D8-BBD7-CCE9431645EC}">
                        <a14:shadowObscured xmlns:a14="http://schemas.microsoft.com/office/drawing/2010/main"/>
                      </a:ext>
                    </a:extLst>
                  </pic:spPr>
                </pic:pic>
              </a:graphicData>
            </a:graphic>
          </wp:inline>
        </w:drawing>
      </w:r>
    </w:p>
    <w:p w14:paraId="4734947D" w14:textId="77777777" w:rsidR="005314FA" w:rsidRDefault="005314FA" w:rsidP="00C570DD">
      <w:pPr>
        <w:jc w:val="center"/>
      </w:pPr>
    </w:p>
    <w:p w14:paraId="08F3277E" w14:textId="77777777" w:rsidR="00AE5435" w:rsidRDefault="00241536" w:rsidP="00F9092F">
      <w:r>
        <w:t>There</w:t>
      </w:r>
      <w:r w:rsidR="006F68AB">
        <w:t xml:space="preserve"> is no significant relationship </w:t>
      </w:r>
      <w:r>
        <w:t>between pro-lockdown or anti-lockdown tweet proportion and relative stringency when control</w:t>
      </w:r>
      <w:r w:rsidR="00571176">
        <w:t>ling</w:t>
      </w:r>
      <w:r>
        <w:t xml:space="preserve"> for average</w:t>
      </w:r>
      <w:r w:rsidR="006F68AB">
        <w:t xml:space="preserve"> Western stringency.</w:t>
      </w:r>
      <w:r w:rsidR="00571176">
        <w:t xml:space="preserve"> This suggests that </w:t>
      </w:r>
      <w:r w:rsidR="006272FF">
        <w:t>the nature of online discussion related to lockdown is not significantly different when relative stringency is higher, compared with when it is lower.</w:t>
      </w:r>
    </w:p>
    <w:p w14:paraId="7E296BD8" w14:textId="78279CE1" w:rsidR="00C570DD" w:rsidRDefault="00F9092F" w:rsidP="00F9092F">
      <w:r>
        <w:t xml:space="preserve">As a final exploratory regression, I individually regress risk of openness, stringency and relative stringency on both </w:t>
      </w:r>
      <w:r w:rsidR="002D5BDC">
        <w:t>C</w:t>
      </w:r>
      <w:r>
        <w:t xml:space="preserve">lass 1 </w:t>
      </w:r>
      <w:r w:rsidR="002D5BDC">
        <w:t xml:space="preserve">and </w:t>
      </w:r>
      <w:r>
        <w:t>2 weekly proportions to determine the direction of the relationships.</w:t>
      </w:r>
    </w:p>
    <w:p w14:paraId="0AB36CFF" w14:textId="15343059" w:rsidR="001B5EDC" w:rsidRPr="00C570DD" w:rsidRDefault="00000000" w:rsidP="001B5EDC">
      <w:pPr>
        <w:rPr>
          <w:rFonts w:eastAsiaTheme="minorEastAsia"/>
          <w:sz w:val="20"/>
          <w:szCs w:val="20"/>
          <w:lang w:eastAsia="en-GB"/>
        </w:rPr>
      </w:pPr>
      <m:oMathPara>
        <m:oMath>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ProPercemt</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0</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1</m:t>
              </m:r>
            </m:sub>
          </m:sSub>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Risk</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d>
            <m:dPr>
              <m:begChr m:val="|"/>
              <m:endChr m:val="|"/>
              <m:ctrlPr>
                <w:rPr>
                  <w:rFonts w:ascii="Cambria Math" w:eastAsia="Times New Roman" w:hAnsi="Cambria Math"/>
                  <w:i/>
                  <w:sz w:val="20"/>
                  <w:szCs w:val="20"/>
                  <w:lang w:eastAsia="en-GB"/>
                </w:rPr>
              </m:ctrlPr>
            </m:dPr>
            <m:e>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2</m:t>
                  </m:r>
                </m:sub>
              </m:sSub>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Stringency</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e>
          </m:d>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3</m:t>
                  </m:r>
                </m:sub>
              </m:sSub>
              <m:r>
                <w:rPr>
                  <w:rFonts w:ascii="Cambria Math" w:eastAsia="Times New Roman" w:hAnsi="Cambria Math"/>
                  <w:sz w:val="20"/>
                  <w:szCs w:val="20"/>
                  <w:lang w:eastAsia="en-GB"/>
                </w:rPr>
                <m:t>Response</m:t>
              </m:r>
            </m:e>
            <m:sub>
              <m:r>
                <w:rPr>
                  <w:rFonts w:ascii="Cambria Math" w:eastAsia="Times New Roman" w:hAnsi="Cambria Math"/>
                  <w:sz w:val="20"/>
                  <w:szCs w:val="20"/>
                  <w:lang w:eastAsia="en-GB"/>
                </w:rPr>
                <m:t>it</m:t>
              </m:r>
            </m:sub>
          </m:sSub>
        </m:oMath>
      </m:oMathPara>
    </w:p>
    <w:p w14:paraId="67C8500A" w14:textId="61825720" w:rsidR="001B5EDC" w:rsidRPr="00AE5435" w:rsidRDefault="00000000" w:rsidP="000A3E5A">
      <w:pPr>
        <w:rPr>
          <w:rFonts w:eastAsiaTheme="minorEastAsia"/>
          <w:sz w:val="20"/>
          <w:szCs w:val="20"/>
          <w:lang w:eastAsia="en-GB"/>
        </w:rPr>
      </w:pPr>
      <m:oMathPara>
        <m:oMath>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AntiPercemt</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0</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1</m:t>
              </m:r>
            </m:sub>
          </m:sSub>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Risk</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d>
            <m:dPr>
              <m:begChr m:val="|"/>
              <m:endChr m:val="|"/>
              <m:ctrlPr>
                <w:rPr>
                  <w:rFonts w:ascii="Cambria Math" w:eastAsia="Times New Roman" w:hAnsi="Cambria Math"/>
                  <w:i/>
                  <w:sz w:val="20"/>
                  <w:szCs w:val="20"/>
                  <w:lang w:eastAsia="en-GB"/>
                </w:rPr>
              </m:ctrlPr>
            </m:dPr>
            <m:e>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2</m:t>
                  </m:r>
                </m:sub>
              </m:sSub>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Stringency</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e>
          </m:d>
          <m:sSub>
            <m:sSubPr>
              <m:ctrlPr>
                <w:rPr>
                  <w:rFonts w:ascii="Cambria Math" w:eastAsia="Times New Roman" w:hAnsi="Cambria Math"/>
                  <w:i/>
                  <w:sz w:val="20"/>
                  <w:szCs w:val="20"/>
                  <w:lang w:eastAsia="en-GB"/>
                </w:rPr>
              </m:ctrlPr>
            </m:sSubPr>
            <m:e>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3</m:t>
                  </m:r>
                </m:sub>
              </m:sSub>
              <m:r>
                <w:rPr>
                  <w:rFonts w:ascii="Cambria Math" w:eastAsia="Times New Roman" w:hAnsi="Cambria Math"/>
                  <w:sz w:val="20"/>
                  <w:szCs w:val="20"/>
                  <w:lang w:eastAsia="en-GB"/>
                </w:rPr>
                <m:t>Response</m:t>
              </m:r>
            </m:e>
            <m:sub>
              <m:r>
                <w:rPr>
                  <w:rFonts w:ascii="Cambria Math" w:eastAsia="Times New Roman" w:hAnsi="Cambria Math"/>
                  <w:sz w:val="20"/>
                  <w:szCs w:val="20"/>
                  <w:lang w:eastAsia="en-GB"/>
                </w:rPr>
                <m:t>it</m:t>
              </m:r>
            </m:sub>
          </m:sSub>
        </m:oMath>
      </m:oMathPara>
    </w:p>
    <w:p w14:paraId="6055481B" w14:textId="7379B685" w:rsidR="00AE5435" w:rsidRDefault="00AE5435" w:rsidP="000A3E5A">
      <w:pPr>
        <w:rPr>
          <w:rFonts w:eastAsiaTheme="minorEastAsia"/>
          <w:sz w:val="20"/>
          <w:szCs w:val="20"/>
          <w:lang w:eastAsia="en-GB"/>
        </w:rPr>
      </w:pPr>
    </w:p>
    <w:p w14:paraId="1F5C0960" w14:textId="28E06D09" w:rsidR="00E57592" w:rsidRDefault="00E57592" w:rsidP="000A3E5A">
      <w:pPr>
        <w:rPr>
          <w:rFonts w:eastAsiaTheme="minorEastAsia"/>
          <w:sz w:val="20"/>
          <w:szCs w:val="20"/>
          <w:lang w:eastAsia="en-GB"/>
        </w:rPr>
      </w:pPr>
    </w:p>
    <w:p w14:paraId="44C3BED9" w14:textId="77777777" w:rsidR="00E57592" w:rsidRPr="00AE5435" w:rsidRDefault="00E57592" w:rsidP="000A3E5A">
      <w:pPr>
        <w:rPr>
          <w:rFonts w:eastAsiaTheme="minorEastAsia"/>
          <w:sz w:val="20"/>
          <w:szCs w:val="20"/>
          <w:lang w:eastAsia="en-GB"/>
        </w:rPr>
      </w:pPr>
    </w:p>
    <w:p w14:paraId="57B36ED6" w14:textId="6A1A0DAC" w:rsidR="00AE5435" w:rsidRDefault="006272FF" w:rsidP="00E57592">
      <w:pPr>
        <w:spacing w:before="240" w:after="0" w:line="240" w:lineRule="auto"/>
        <w:jc w:val="center"/>
        <w:rPr>
          <w:rFonts w:eastAsiaTheme="minorEastAsia"/>
          <w:noProof/>
          <w:sz w:val="20"/>
          <w:szCs w:val="20"/>
          <w:lang w:eastAsia="en-GB"/>
        </w:rPr>
      </w:pPr>
      <w:r>
        <w:rPr>
          <w:rFonts w:eastAsiaTheme="minorEastAsia"/>
          <w:b/>
          <w:bCs/>
          <w:noProof/>
          <w:sz w:val="20"/>
          <w:szCs w:val="20"/>
          <w:lang w:eastAsia="en-GB"/>
        </w:rPr>
        <w:t>Table 1</w:t>
      </w:r>
      <w:r w:rsidR="00E57592">
        <w:rPr>
          <w:rFonts w:eastAsiaTheme="minorEastAsia"/>
          <w:b/>
          <w:bCs/>
          <w:noProof/>
          <w:sz w:val="20"/>
          <w:szCs w:val="20"/>
          <w:lang w:eastAsia="en-GB"/>
        </w:rPr>
        <w:t>0</w:t>
      </w:r>
      <w:r>
        <w:rPr>
          <w:rFonts w:eastAsiaTheme="minorEastAsia"/>
          <w:b/>
          <w:bCs/>
          <w:noProof/>
          <w:sz w:val="20"/>
          <w:szCs w:val="20"/>
          <w:lang w:eastAsia="en-GB"/>
        </w:rPr>
        <w:t xml:space="preserve">. </w:t>
      </w:r>
      <w:r>
        <w:rPr>
          <w:rFonts w:eastAsiaTheme="minorEastAsia"/>
          <w:noProof/>
          <w:sz w:val="20"/>
          <w:szCs w:val="20"/>
          <w:lang w:eastAsia="en-GB"/>
        </w:rPr>
        <w:t>Weekly regression of risk of openness, stringency index and relative stringency on pro-lockdown (class 1) and anti-lockdown (class 2) tweet proportion. Multi-level model.</w:t>
      </w:r>
    </w:p>
    <w:p w14:paraId="048B6A43" w14:textId="77777777" w:rsidR="001448F8" w:rsidRPr="00AE5435" w:rsidRDefault="001448F8" w:rsidP="00E57592">
      <w:pPr>
        <w:spacing w:before="240" w:after="0" w:line="240" w:lineRule="auto"/>
        <w:jc w:val="center"/>
        <w:rPr>
          <w:rFonts w:eastAsiaTheme="minorEastAsia"/>
          <w:noProof/>
          <w:sz w:val="20"/>
          <w:szCs w:val="20"/>
          <w:lang w:eastAsia="en-GB"/>
        </w:rPr>
      </w:pPr>
    </w:p>
    <w:p w14:paraId="6B1DD3EB" w14:textId="6196226C" w:rsidR="007177BD" w:rsidRDefault="008E2047" w:rsidP="00296D01">
      <w:pPr>
        <w:jc w:val="center"/>
      </w:pPr>
      <w:r w:rsidRPr="008E2047">
        <w:rPr>
          <w:noProof/>
        </w:rPr>
        <w:drawing>
          <wp:inline distT="0" distB="0" distL="0" distR="0" wp14:anchorId="4BB477BE" wp14:editId="28946FEA">
            <wp:extent cx="4180840" cy="345905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45"/>
                    <a:stretch/>
                  </pic:blipFill>
                  <pic:spPr bwMode="auto">
                    <a:xfrm>
                      <a:off x="0" y="0"/>
                      <a:ext cx="4191201" cy="3467631"/>
                    </a:xfrm>
                    <a:prstGeom prst="rect">
                      <a:avLst/>
                    </a:prstGeom>
                    <a:ln>
                      <a:noFill/>
                    </a:ln>
                    <a:extLst>
                      <a:ext uri="{53640926-AAD7-44D8-BBD7-CCE9431645EC}">
                        <a14:shadowObscured xmlns:a14="http://schemas.microsoft.com/office/drawing/2010/main"/>
                      </a:ext>
                    </a:extLst>
                  </pic:spPr>
                </pic:pic>
              </a:graphicData>
            </a:graphic>
          </wp:inline>
        </w:drawing>
      </w:r>
    </w:p>
    <w:p w14:paraId="45333628" w14:textId="77777777" w:rsidR="00AE5435" w:rsidRDefault="00AE5435" w:rsidP="007177BD"/>
    <w:p w14:paraId="59E175AB" w14:textId="56C774C3" w:rsidR="004F6DE2" w:rsidRDefault="00A544C6" w:rsidP="007177BD">
      <w:r>
        <w:t>P</w:t>
      </w:r>
      <w:r w:rsidR="004F6DE2">
        <w:t xml:space="preserve">ro-lockdown sentiment has a significant relationship with </w:t>
      </w:r>
      <w:r>
        <w:t>both</w:t>
      </w:r>
      <w:r w:rsidR="004F6DE2">
        <w:t xml:space="preserve"> risk </w:t>
      </w:r>
      <w:r>
        <w:t xml:space="preserve">and stringency, but not </w:t>
      </w:r>
      <w:r w:rsidR="004F6DE2">
        <w:t>relative stringency</w:t>
      </w:r>
      <w:r w:rsidR="00BC14B4">
        <w:t xml:space="preserve">. The positive correlation between risk and pro-lockdown sentiment is </w:t>
      </w:r>
      <w:r w:rsidR="006A0493">
        <w:t>expected</w:t>
      </w:r>
      <w:r w:rsidR="00BC14B4">
        <w:t>, however</w:t>
      </w:r>
      <w:r w:rsidR="0034200D">
        <w:t>,</w:t>
      </w:r>
      <w:r w:rsidR="00BC14B4">
        <w:t xml:space="preserve"> the direction of the relationship with stringency is surprising, perhaps</w:t>
      </w:r>
      <w:r w:rsidR="004F6DE2">
        <w:t xml:space="preserve"> suggesting that when </w:t>
      </w:r>
      <w:r>
        <w:t xml:space="preserve">lockdown measures </w:t>
      </w:r>
      <w:r w:rsidR="00F9092F">
        <w:t>are high</w:t>
      </w:r>
      <w:r>
        <w:t xml:space="preserve">, </w:t>
      </w:r>
      <w:r w:rsidR="004F6DE2">
        <w:t xml:space="preserve">pro-lockdown sentiment </w:t>
      </w:r>
      <w:r w:rsidR="00F9092F">
        <w:t>is also high</w:t>
      </w:r>
      <w:r w:rsidR="00BC14B4">
        <w:t>,</w:t>
      </w:r>
      <w:r w:rsidR="004F6DE2">
        <w:t xml:space="preserve"> </w:t>
      </w:r>
      <w:r w:rsidR="00BC14B4">
        <w:t xml:space="preserve">defending </w:t>
      </w:r>
      <w:r w:rsidR="004F6DE2">
        <w:t>the measures</w:t>
      </w:r>
      <w:r w:rsidR="00BC14B4">
        <w:t xml:space="preserve"> staying in place, and encouraging others to comply.</w:t>
      </w:r>
      <w:r w:rsidR="00BF2A24">
        <w:t xml:space="preserve"> </w:t>
      </w:r>
      <w:r w:rsidR="004F6DE2">
        <w:t xml:space="preserve">Anti-lockdown sentiment is significantly positively correlated with risk and </w:t>
      </w:r>
      <w:r w:rsidR="00DA37D2">
        <w:t xml:space="preserve">negatively correlated with </w:t>
      </w:r>
      <w:r w:rsidR="004F6DE2">
        <w:t xml:space="preserve">relative stringency. </w:t>
      </w:r>
      <w:r w:rsidR="00D650FD">
        <w:t>The relationship with relative stringency is to be expected</w:t>
      </w:r>
      <w:r w:rsidR="0034200D">
        <w:t xml:space="preserve">: </w:t>
      </w:r>
      <w:r w:rsidR="00073CCE">
        <w:t>when stringency is high</w:t>
      </w:r>
      <w:r w:rsidR="00D650FD">
        <w:t xml:space="preserve"> relative to the virus severity, there is public backlash</w:t>
      </w:r>
      <w:r w:rsidR="00073CCE">
        <w:t xml:space="preserve"> and criticism</w:t>
      </w:r>
      <w:r w:rsidR="00D650FD">
        <w:t xml:space="preserve">, or inversely, as </w:t>
      </w:r>
      <w:r w:rsidR="00073CCE">
        <w:t>countries’ stringency is low</w:t>
      </w:r>
      <w:r w:rsidR="00D650FD">
        <w:t xml:space="preserve"> while risk remains high, there is less anti-lockdown criticism of the measures in place as that demographic a</w:t>
      </w:r>
      <w:r w:rsidR="00073CCE">
        <w:t xml:space="preserve">pprove of </w:t>
      </w:r>
      <w:r w:rsidR="00EF17BA">
        <w:t>low relative stringency</w:t>
      </w:r>
      <w:r w:rsidR="00D650FD">
        <w:t>. The relationship with risk is more surprising. W</w:t>
      </w:r>
      <w:r w:rsidR="00594D56">
        <w:t>hen risk is high</w:t>
      </w:r>
      <w:r w:rsidR="004F6DE2">
        <w:t xml:space="preserve">, </w:t>
      </w:r>
      <w:r w:rsidR="00594D56">
        <w:t xml:space="preserve">criticism of </w:t>
      </w:r>
      <w:r w:rsidR="00075E27">
        <w:t>lockdown measures</w:t>
      </w:r>
      <w:r w:rsidR="00A30A99">
        <w:t xml:space="preserve"> and</w:t>
      </w:r>
      <w:r w:rsidR="004F6DE2">
        <w:t xml:space="preserve"> doubts about the legitimacy of scientific evidence </w:t>
      </w:r>
      <w:r w:rsidR="00A30A99">
        <w:t>are high</w:t>
      </w:r>
      <w:r w:rsidR="004F6DE2">
        <w:t>.</w:t>
      </w:r>
      <w:r w:rsidR="00075E27">
        <w:t xml:space="preserve"> This </w:t>
      </w:r>
      <w:r w:rsidR="006E2F10">
        <w:t xml:space="preserve">phenomenon of </w:t>
      </w:r>
      <w:r w:rsidR="00EB1A93">
        <w:t xml:space="preserve">COVID-19 </w:t>
      </w:r>
      <w:r w:rsidR="006E2F10">
        <w:t xml:space="preserve">denial increasing in the face of </w:t>
      </w:r>
      <w:r w:rsidR="00EB1A93">
        <w:t>higher</w:t>
      </w:r>
      <w:r w:rsidR="006E2F10">
        <w:t xml:space="preserve"> risk may be related to cognitive dissonance. The Belief-Disconfirmation Paradigm states that dissonance is aroused when people are exposed to information which is inconsistent with their beliefs. If this information does not change their belief, it</w:t>
      </w:r>
      <w:r w:rsidR="00D650FD">
        <w:t xml:space="preserve"> likely leads</w:t>
      </w:r>
      <w:r w:rsidR="006E2F10">
        <w:t xml:space="preserve"> to a rejection of that information (Harmon-Jones and Mills, 2019). </w:t>
      </w:r>
      <w:r w:rsidR="00701510">
        <w:t>Greater</w:t>
      </w:r>
      <w:r w:rsidR="006E2F10">
        <w:t xml:space="preserve"> risk presents anti-lockdown individuals with more information about the threat of the virus</w:t>
      </w:r>
      <w:r w:rsidR="00D650FD">
        <w:t>, which may result in them rejecting scientific information about the virus altogether, as it is inconsistent with their beliefs that the country should not go into lockdown</w:t>
      </w:r>
      <w:r w:rsidR="006E2F10">
        <w:t xml:space="preserve">.  </w:t>
      </w:r>
    </w:p>
    <w:p w14:paraId="041A8C7D" w14:textId="4378A125" w:rsidR="00980EE6" w:rsidRDefault="00980EE6" w:rsidP="00980EE6">
      <w:pPr>
        <w:jc w:val="center"/>
      </w:pPr>
    </w:p>
    <w:p w14:paraId="500418DF" w14:textId="63E60977" w:rsidR="00E628CF" w:rsidRDefault="0002763F" w:rsidP="0002763F">
      <w:pPr>
        <w:pStyle w:val="Heading2"/>
      </w:pPr>
      <w:r>
        <w:t>6.2</w:t>
      </w:r>
      <w:r>
        <w:tab/>
        <w:t>Main Regression Results</w:t>
      </w:r>
    </w:p>
    <w:p w14:paraId="25D5CE7B" w14:textId="6E740DFE" w:rsidR="00B15D60" w:rsidRPr="0077546A" w:rsidRDefault="005E072A" w:rsidP="008A6E84">
      <w:bookmarkStart w:id="23" w:name="_Hlk111380329"/>
      <w:r>
        <w:t>Multiple</w:t>
      </w:r>
      <w:r w:rsidR="00D76AB4">
        <w:t xml:space="preserve"> model specifications </w:t>
      </w:r>
      <w:r>
        <w:t xml:space="preserve">are included in this results section, </w:t>
      </w:r>
      <w:r w:rsidR="00D76AB4">
        <w:t xml:space="preserve">with </w:t>
      </w:r>
      <w:r>
        <w:t>continuous or</w:t>
      </w:r>
      <w:r w:rsidR="00D76AB4">
        <w:t xml:space="preserve"> binary </w:t>
      </w:r>
      <w:r>
        <w:t xml:space="preserve">response variables, </w:t>
      </w:r>
      <w:r w:rsidR="00D76AB4">
        <w:t>and</w:t>
      </w:r>
      <w:r>
        <w:t xml:space="preserve"> continuous or</w:t>
      </w:r>
      <w:r w:rsidR="00D76AB4">
        <w:t xml:space="preserve"> ordinal explanatory variables</w:t>
      </w:r>
      <w:r>
        <w:t>.</w:t>
      </w:r>
      <w:r w:rsidR="00AE6203">
        <w:t xml:space="preserve"> Plots of variable distribution</w:t>
      </w:r>
      <w:r w:rsidR="006A0493">
        <w:t>s</w:t>
      </w:r>
      <w:r w:rsidR="00AE6203">
        <w:t xml:space="preserve"> can be found in Appendix </w:t>
      </w:r>
      <w:r w:rsidR="00787D65">
        <w:t>C.</w:t>
      </w:r>
      <w:r>
        <w:t xml:space="preserve"> </w:t>
      </w:r>
      <w:r w:rsidR="000B45BC">
        <w:t xml:space="preserve">The critical value for this paper is any coefficient found to be significant at the 5% level. </w:t>
      </w:r>
      <w:r>
        <w:t xml:space="preserve">As the model performed significantly worse at classifying anti-lockdown over pro-lockdown tweets, some model specifications only include </w:t>
      </w:r>
      <w:r w:rsidR="006A0493">
        <w:t>C</w:t>
      </w:r>
      <w:r>
        <w:t>lass 1</w:t>
      </w:r>
      <w:r w:rsidR="00F54563">
        <w:t>.</w:t>
      </w:r>
      <w:r>
        <w:t xml:space="preserve"> </w:t>
      </w:r>
      <w:bookmarkEnd w:id="23"/>
      <w:r w:rsidR="008A6E84" w:rsidRPr="008A6E84">
        <w:t xml:space="preserve">All variables are aggregated </w:t>
      </w:r>
      <w:r w:rsidR="0077546A">
        <w:t>weekly</w:t>
      </w:r>
      <w:r w:rsidR="008A6E84" w:rsidRPr="008A6E84">
        <w:t>, therefore, for example</w:t>
      </w:r>
      <w:r w:rsidR="008A6E84" w:rsidRPr="008A6E84">
        <w:rPr>
          <w:sz w:val="20"/>
          <w:szCs w:val="20"/>
        </w:rPr>
        <w:t xml:space="preserve">, </w:t>
      </w:r>
      <m:oMath>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Response</m:t>
            </m:r>
          </m:e>
          <m:sub>
            <m:r>
              <w:rPr>
                <w:rFonts w:ascii="Cambria Math" w:eastAsia="Times New Roman" w:hAnsi="Cambria Math"/>
                <w:sz w:val="20"/>
                <w:szCs w:val="20"/>
                <w:lang w:eastAsia="en-GB"/>
              </w:rPr>
              <m:t>it</m:t>
            </m:r>
          </m:sub>
        </m:sSub>
      </m:oMath>
      <w:r w:rsidR="008A6E84" w:rsidRPr="008A6E84">
        <w:rPr>
          <w:rFonts w:eastAsiaTheme="minorEastAsia"/>
          <w:sz w:val="24"/>
          <w:szCs w:val="24"/>
          <w:lang w:eastAsia="en-GB"/>
        </w:rPr>
        <w:t xml:space="preserve"> </w:t>
      </w:r>
      <w:r w:rsidR="008A6E84" w:rsidRPr="008A6E84">
        <w:rPr>
          <w:rFonts w:eastAsiaTheme="minorEastAsia"/>
          <w:lang w:eastAsia="en-GB"/>
        </w:rPr>
        <w:t xml:space="preserve">represents the difference in country i, </w:t>
      </w:r>
      <w:r w:rsidR="00F2032F">
        <w:rPr>
          <w:rFonts w:eastAsiaTheme="minorEastAsia"/>
          <w:lang w:eastAsia="en-GB"/>
        </w:rPr>
        <w:t>between mean relative stringency this week (t), and mean relative stringency last week (t-1). x represents different time lags in the regression. In this specification, lags</w:t>
      </w:r>
      <w:r w:rsidR="00965768">
        <w:rPr>
          <w:rFonts w:eastAsiaTheme="minorEastAsia"/>
          <w:lang w:eastAsia="en-GB"/>
        </w:rPr>
        <w:t xml:space="preserve"> are </w:t>
      </w:r>
      <w:r w:rsidR="00F2032F">
        <w:rPr>
          <w:rFonts w:eastAsiaTheme="minorEastAsia"/>
          <w:lang w:eastAsia="en-GB"/>
        </w:rPr>
        <w:t>between 0 and 4 weeks.</w:t>
      </w:r>
    </w:p>
    <w:p w14:paraId="0405CD03" w14:textId="77777777" w:rsidR="0077546A" w:rsidRPr="008E2047" w:rsidRDefault="0077546A" w:rsidP="0077546A">
      <w:pPr>
        <w:rPr>
          <w:rFonts w:eastAsiaTheme="minorEastAsia"/>
          <w:sz w:val="20"/>
          <w:szCs w:val="20"/>
          <w:lang w:eastAsia="en-GB"/>
        </w:rPr>
      </w:pPr>
      <m:oMathPara>
        <m:oMath>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Response</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0</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1</m:t>
              </m:r>
            </m:sub>
          </m:sSub>
          <m:r>
            <w:rPr>
              <w:rFonts w:ascii="Cambria Math" w:eastAsia="Times New Roman" w:hAnsi="Cambria Math"/>
              <w:sz w:val="20"/>
              <w:szCs w:val="20"/>
              <w:lang w:eastAsia="en-GB"/>
            </w:rPr>
            <m:t>∆AveRespons</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e</m:t>
              </m:r>
            </m:e>
            <m:sub>
              <m:r>
                <w:rPr>
                  <w:rFonts w:ascii="Cambria Math" w:eastAsia="Times New Roman" w:hAnsi="Cambria Math"/>
                  <w:sz w:val="20"/>
                  <w:szCs w:val="20"/>
                  <w:lang w:eastAsia="en-GB"/>
                </w:rPr>
                <m:t>it</m:t>
              </m:r>
            </m:sub>
          </m:sSub>
          <m:r>
            <w:rPr>
              <w:rFonts w:ascii="Cambria Math" w:eastAsia="Times New Roman" w:hAnsi="Cambria Math"/>
              <w:sz w:val="20"/>
              <w:szCs w:val="20"/>
              <w:lang w:eastAsia="en-GB"/>
            </w:rPr>
            <m:t xml:space="preserve">+ </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2</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ProPercent</m:t>
              </m:r>
            </m:e>
            <m:sub>
              <m:r>
                <w:rPr>
                  <w:rFonts w:ascii="Cambria Math" w:eastAsia="Times New Roman" w:hAnsi="Cambria Math"/>
                  <w:sz w:val="20"/>
                  <w:szCs w:val="20"/>
                  <w:lang w:eastAsia="en-GB"/>
                </w:rPr>
                <m:t>it-x</m:t>
              </m:r>
            </m:sub>
          </m:sSub>
          <m:r>
            <w:rPr>
              <w:rFonts w:ascii="Cambria Math" w:eastAsia="Times New Roman" w:hAnsi="Cambria Math"/>
              <w:sz w:val="20"/>
              <w:szCs w:val="20"/>
              <w:lang w:eastAsia="en-GB"/>
            </w:rPr>
            <m:t>+</m:t>
          </m:r>
          <m:sSub>
            <m:sSubPr>
              <m:ctrlPr>
                <w:rPr>
                  <w:rFonts w:ascii="Cambria Math" w:eastAsia="Times New Roman" w:hAnsi="Cambria Math"/>
                  <w:i/>
                  <w:sz w:val="20"/>
                  <w:szCs w:val="20"/>
                  <w:lang w:eastAsia="en-GB"/>
                </w:rPr>
              </m:ctrlPr>
            </m:sSubPr>
            <m:e>
              <m:sSub>
                <m:sSubPr>
                  <m:ctrlPr>
                    <w:rPr>
                      <w:rFonts w:ascii="Cambria Math" w:eastAsia="Times New Roman" w:hAnsi="Cambria Math"/>
                      <w:i/>
                      <w:sz w:val="20"/>
                      <w:szCs w:val="20"/>
                      <w:lang w:eastAsia="en-GB"/>
                    </w:rPr>
                  </m:ctrlPr>
                </m:sSubPr>
                <m:e>
                  <m:r>
                    <w:rPr>
                      <w:rFonts w:ascii="Cambria Math" w:eastAsia="Times New Roman" w:hAnsi="Cambria Math"/>
                      <w:sz w:val="20"/>
                      <w:szCs w:val="20"/>
                      <w:lang w:eastAsia="en-GB"/>
                    </w:rPr>
                    <m:t>β</m:t>
                  </m:r>
                </m:e>
                <m:sub>
                  <m:r>
                    <w:rPr>
                      <w:rFonts w:ascii="Cambria Math" w:eastAsia="Times New Roman" w:hAnsi="Cambria Math"/>
                      <w:sz w:val="20"/>
                      <w:szCs w:val="20"/>
                      <w:lang w:eastAsia="en-GB"/>
                    </w:rPr>
                    <m:t>3</m:t>
                  </m:r>
                </m:sub>
              </m:sSub>
              <m:r>
                <w:rPr>
                  <w:rFonts w:ascii="Cambria Math" w:eastAsia="Times New Roman" w:hAnsi="Cambria Math"/>
                  <w:sz w:val="20"/>
                  <w:szCs w:val="20"/>
                  <w:lang w:eastAsia="en-GB"/>
                </w:rPr>
                <m:t>∆AntiPercent</m:t>
              </m:r>
            </m:e>
            <m:sub>
              <m:r>
                <w:rPr>
                  <w:rFonts w:ascii="Cambria Math" w:eastAsia="Times New Roman" w:hAnsi="Cambria Math"/>
                  <w:sz w:val="20"/>
                  <w:szCs w:val="20"/>
                  <w:lang w:eastAsia="en-GB"/>
                </w:rPr>
                <m:t>it-x</m:t>
              </m:r>
            </m:sub>
          </m:sSub>
        </m:oMath>
      </m:oMathPara>
    </w:p>
    <w:p w14:paraId="102DBF0C" w14:textId="68C6A441" w:rsidR="00057898" w:rsidRDefault="00057898" w:rsidP="008A6E84">
      <w:pPr>
        <w:rPr>
          <w:rFonts w:eastAsiaTheme="minorEastAsia"/>
          <w:lang w:eastAsia="en-GB"/>
        </w:rPr>
      </w:pPr>
    </w:p>
    <w:p w14:paraId="27984D52" w14:textId="18DB185C" w:rsidR="00E57592" w:rsidRDefault="00E57592" w:rsidP="008A6E84">
      <w:pPr>
        <w:rPr>
          <w:rFonts w:eastAsiaTheme="minorEastAsia"/>
          <w:lang w:eastAsia="en-GB"/>
        </w:rPr>
      </w:pPr>
    </w:p>
    <w:p w14:paraId="28424589" w14:textId="11725085" w:rsidR="00E57592" w:rsidRDefault="00E57592" w:rsidP="008A6E84">
      <w:pPr>
        <w:rPr>
          <w:rFonts w:eastAsiaTheme="minorEastAsia"/>
          <w:lang w:eastAsia="en-GB"/>
        </w:rPr>
      </w:pPr>
    </w:p>
    <w:p w14:paraId="6987B72F" w14:textId="168B811C" w:rsidR="00E57592" w:rsidRDefault="00E57592" w:rsidP="008A6E84">
      <w:pPr>
        <w:rPr>
          <w:rFonts w:eastAsiaTheme="minorEastAsia"/>
          <w:lang w:eastAsia="en-GB"/>
        </w:rPr>
      </w:pPr>
    </w:p>
    <w:p w14:paraId="00E4CC64" w14:textId="6481DB2A" w:rsidR="00E57592" w:rsidRDefault="00E57592" w:rsidP="008A6E84">
      <w:pPr>
        <w:rPr>
          <w:rFonts w:eastAsiaTheme="minorEastAsia"/>
          <w:lang w:eastAsia="en-GB"/>
        </w:rPr>
      </w:pPr>
    </w:p>
    <w:p w14:paraId="64C1B4FF" w14:textId="77777777" w:rsidR="00E57592" w:rsidRDefault="00E57592" w:rsidP="008A6E84">
      <w:pPr>
        <w:rPr>
          <w:rFonts w:eastAsiaTheme="minorEastAsia"/>
          <w:lang w:eastAsia="en-GB"/>
        </w:rPr>
      </w:pPr>
    </w:p>
    <w:p w14:paraId="7DE7DF82" w14:textId="1C777964" w:rsidR="00057898" w:rsidRDefault="009D0564" w:rsidP="00E57592">
      <w:pPr>
        <w:spacing w:before="240" w:after="0" w:line="240" w:lineRule="auto"/>
        <w:jc w:val="center"/>
        <w:rPr>
          <w:rFonts w:eastAsiaTheme="minorEastAsia"/>
          <w:noProof/>
          <w:sz w:val="20"/>
          <w:szCs w:val="20"/>
          <w:lang w:eastAsia="en-GB"/>
        </w:rPr>
      </w:pPr>
      <w:r>
        <w:rPr>
          <w:rFonts w:eastAsiaTheme="minorEastAsia"/>
          <w:b/>
          <w:bCs/>
          <w:noProof/>
          <w:sz w:val="20"/>
          <w:szCs w:val="20"/>
          <w:lang w:eastAsia="en-GB"/>
        </w:rPr>
        <w:t>Table 1</w:t>
      </w:r>
      <w:r w:rsidR="00E57592">
        <w:rPr>
          <w:rFonts w:eastAsiaTheme="minorEastAsia"/>
          <w:b/>
          <w:bCs/>
          <w:noProof/>
          <w:sz w:val="20"/>
          <w:szCs w:val="20"/>
          <w:lang w:eastAsia="en-GB"/>
        </w:rPr>
        <w:t>1</w:t>
      </w:r>
      <w:r>
        <w:rPr>
          <w:rFonts w:eastAsiaTheme="minorEastAsia"/>
          <w:b/>
          <w:bCs/>
          <w:noProof/>
          <w:sz w:val="20"/>
          <w:szCs w:val="20"/>
          <w:lang w:eastAsia="en-GB"/>
        </w:rPr>
        <w:t xml:space="preserve">. </w:t>
      </w:r>
      <w:r>
        <w:rPr>
          <w:rFonts w:eastAsiaTheme="minorEastAsia"/>
          <w:noProof/>
          <w:sz w:val="20"/>
          <w:szCs w:val="20"/>
          <w:lang w:eastAsia="en-GB"/>
        </w:rPr>
        <w:t xml:space="preserve">Weekly regression of </w:t>
      </w:r>
      <w:r w:rsidR="0015729D">
        <w:rPr>
          <w:rFonts w:eastAsiaTheme="minorEastAsia"/>
          <w:noProof/>
          <w:sz w:val="20"/>
          <w:szCs w:val="20"/>
          <w:lang w:eastAsia="en-GB"/>
        </w:rPr>
        <w:t xml:space="preserve">change in </w:t>
      </w:r>
      <w:r>
        <w:rPr>
          <w:rFonts w:eastAsiaTheme="minorEastAsia"/>
          <w:noProof/>
          <w:sz w:val="20"/>
          <w:szCs w:val="20"/>
          <w:lang w:eastAsia="en-GB"/>
        </w:rPr>
        <w:t xml:space="preserve">pro-lockdown (class 1) and anti-lockdown (class 2) tweet proportion </w:t>
      </w:r>
      <w:r w:rsidR="0015729D">
        <w:rPr>
          <w:rFonts w:eastAsiaTheme="minorEastAsia"/>
          <w:noProof/>
          <w:sz w:val="20"/>
          <w:szCs w:val="20"/>
          <w:lang w:eastAsia="en-GB"/>
        </w:rPr>
        <w:t>on change in</w:t>
      </w:r>
      <w:r>
        <w:rPr>
          <w:rFonts w:eastAsiaTheme="minorEastAsia"/>
          <w:noProof/>
          <w:sz w:val="20"/>
          <w:szCs w:val="20"/>
          <w:lang w:eastAsia="en-GB"/>
        </w:rPr>
        <w:t xml:space="preserve"> relative stringency</w:t>
      </w:r>
      <w:r w:rsidR="000B45BC">
        <w:rPr>
          <w:rFonts w:eastAsiaTheme="minorEastAsia"/>
          <w:noProof/>
          <w:sz w:val="20"/>
          <w:szCs w:val="20"/>
          <w:lang w:eastAsia="en-GB"/>
        </w:rPr>
        <w:t xml:space="preserve"> at multiple time lags</w:t>
      </w:r>
      <w:r>
        <w:rPr>
          <w:rFonts w:eastAsiaTheme="minorEastAsia"/>
          <w:noProof/>
          <w:sz w:val="20"/>
          <w:szCs w:val="20"/>
          <w:lang w:eastAsia="en-GB"/>
        </w:rPr>
        <w:t>. Multi-level model.</w:t>
      </w:r>
    </w:p>
    <w:p w14:paraId="2E78C493" w14:textId="77777777" w:rsidR="001448F8" w:rsidRPr="00057898" w:rsidRDefault="001448F8" w:rsidP="00E57592">
      <w:pPr>
        <w:spacing w:before="240" w:after="0" w:line="240" w:lineRule="auto"/>
        <w:jc w:val="center"/>
        <w:rPr>
          <w:rFonts w:eastAsiaTheme="minorEastAsia"/>
          <w:noProof/>
          <w:sz w:val="20"/>
          <w:szCs w:val="20"/>
          <w:lang w:eastAsia="en-GB"/>
        </w:rPr>
      </w:pPr>
    </w:p>
    <w:p w14:paraId="12364D91" w14:textId="6BD8EF67" w:rsidR="00E17F98" w:rsidRDefault="008E2047" w:rsidP="00365153">
      <w:r w:rsidRPr="008E2047">
        <w:rPr>
          <w:noProof/>
        </w:rPr>
        <w:drawing>
          <wp:inline distT="0" distB="0" distL="0" distR="0" wp14:anchorId="0B6A65B6" wp14:editId="1432BB25">
            <wp:extent cx="5184140" cy="50556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54"/>
                    <a:stretch/>
                  </pic:blipFill>
                  <pic:spPr bwMode="auto">
                    <a:xfrm>
                      <a:off x="0" y="0"/>
                      <a:ext cx="5184140" cy="5055631"/>
                    </a:xfrm>
                    <a:prstGeom prst="rect">
                      <a:avLst/>
                    </a:prstGeom>
                    <a:ln>
                      <a:noFill/>
                    </a:ln>
                    <a:extLst>
                      <a:ext uri="{53640926-AAD7-44D8-BBD7-CCE9431645EC}">
                        <a14:shadowObscured xmlns:a14="http://schemas.microsoft.com/office/drawing/2010/main"/>
                      </a:ext>
                    </a:extLst>
                  </pic:spPr>
                </pic:pic>
              </a:graphicData>
            </a:graphic>
          </wp:inline>
        </w:drawing>
      </w:r>
    </w:p>
    <w:p w14:paraId="7C6524DF" w14:textId="77777777" w:rsidR="00716A2F" w:rsidRDefault="00716A2F" w:rsidP="00365153"/>
    <w:p w14:paraId="492EEB14" w14:textId="09B9109A" w:rsidR="000428C3" w:rsidRDefault="000B45BC" w:rsidP="0044364A">
      <w:r>
        <w:t>Table 1</w:t>
      </w:r>
      <w:r w:rsidR="00E57592">
        <w:t>1</w:t>
      </w:r>
      <w:r>
        <w:t xml:space="preserve"> presents </w:t>
      </w:r>
      <w:r w:rsidR="00E17F98">
        <w:t xml:space="preserve">little evidence to suggest that weekly changes in public opinion </w:t>
      </w:r>
      <w:r w:rsidR="0091295A">
        <w:t>had a causal effect on changes to relative stringency, besides the two</w:t>
      </w:r>
      <w:r w:rsidR="00D228B7">
        <w:t>-</w:t>
      </w:r>
      <w:r w:rsidR="0091295A">
        <w:t xml:space="preserve">week lag in change in class one on change in relative stringency, which is significant and </w:t>
      </w:r>
      <w:r w:rsidR="00F2032F">
        <w:t>negative</w:t>
      </w:r>
      <w:r w:rsidR="0091295A">
        <w:t xml:space="preserve"> at only the 10% level.</w:t>
      </w:r>
      <w:r w:rsidR="00F2032F">
        <w:t xml:space="preserve"> This negative co</w:t>
      </w:r>
      <w:r w:rsidR="008B6A6E">
        <w:t>-</w:t>
      </w:r>
      <w:r w:rsidR="00F2032F">
        <w:t>efficient</w:t>
      </w:r>
      <w:r w:rsidR="00AD7811">
        <w:t xml:space="preserve"> </w:t>
      </w:r>
      <w:r w:rsidR="00F2032F">
        <w:t xml:space="preserve">suggests that increasing pro-lockdown sentiment resulted in </w:t>
      </w:r>
      <w:r w:rsidR="008B6A6E">
        <w:t>decreasing relative stringency, contrary to H1</w:t>
      </w:r>
      <w:r>
        <w:t xml:space="preserve">, however, this is not significant at the </w:t>
      </w:r>
      <w:r w:rsidR="008B6A6E">
        <w:t xml:space="preserve">5% </w:t>
      </w:r>
      <w:r w:rsidR="00AD7811">
        <w:t>level.</w:t>
      </w:r>
      <w:r w:rsidR="00057898">
        <w:t xml:space="preserve"> </w:t>
      </w:r>
      <w:r w:rsidR="00751592">
        <w:t xml:space="preserve">While I believe the </w:t>
      </w:r>
      <w:r w:rsidR="00AD7811">
        <w:t>outcome variable, relative stringency, is</w:t>
      </w:r>
      <w:r w:rsidR="00751592">
        <w:t xml:space="preserve"> better suited to a continuous measure, I have also included a logit model, binarizing changes to policy, in</w:t>
      </w:r>
      <w:r w:rsidR="0091295A">
        <w:t xml:space="preserve"> line with the </w:t>
      </w:r>
      <w:r w:rsidR="00751592">
        <w:t>Page and Shapiro’s work.</w:t>
      </w:r>
      <w:r w:rsidR="00057898">
        <w:t xml:space="preserve"> Appendix </w:t>
      </w:r>
      <w:r w:rsidR="00787D65">
        <w:t>D</w:t>
      </w:r>
      <w:r w:rsidR="00057898">
        <w:t xml:space="preserve"> contains </w:t>
      </w:r>
      <w:r w:rsidR="003C3F3D">
        <w:t>the regression table, however, i</w:t>
      </w:r>
      <w:r w:rsidR="00B63D82">
        <w:t xml:space="preserve">n line with </w:t>
      </w:r>
      <w:r w:rsidR="006A0493">
        <w:t>Table 11</w:t>
      </w:r>
      <w:r w:rsidR="00B63D82">
        <w:t xml:space="preserve">, </w:t>
      </w:r>
      <w:r w:rsidR="009436A2">
        <w:t xml:space="preserve">there is </w:t>
      </w:r>
      <w:r w:rsidR="00B63D82">
        <w:t xml:space="preserve">no statistically significant relationship at the 5% level between either pro or anti-lockdown sentiment and relative stringency. </w:t>
      </w:r>
    </w:p>
    <w:p w14:paraId="1EFFF00F" w14:textId="1BBE8BF6" w:rsidR="004D7453" w:rsidRDefault="000428C3" w:rsidP="0044364A">
      <w:r>
        <w:t xml:space="preserve">Referring </w:t>
      </w:r>
      <w:r w:rsidR="00B63D82">
        <w:t xml:space="preserve">to </w:t>
      </w:r>
      <w:r w:rsidR="005008F7">
        <w:t>F</w:t>
      </w:r>
      <w:r w:rsidR="00B63D82">
        <w:t xml:space="preserve">igure </w:t>
      </w:r>
      <w:r>
        <w:t>8</w:t>
      </w:r>
      <w:r w:rsidR="00B63D82">
        <w:t xml:space="preserve"> which displays </w:t>
      </w:r>
      <w:r w:rsidR="00907E79">
        <w:t>C</w:t>
      </w:r>
      <w:r w:rsidR="00B63D82">
        <w:t>lass 1 and 2 tweets over time</w:t>
      </w:r>
      <w:r w:rsidR="005008F7">
        <w:t xml:space="preserve">, it is apparent these measures are </w:t>
      </w:r>
      <w:r w:rsidR="00EE08B4">
        <w:t>highly variabl</w:t>
      </w:r>
      <w:r>
        <w:t>e</w:t>
      </w:r>
      <w:r w:rsidR="0044364A">
        <w:t xml:space="preserve">. To counteract this weekly variation, the next regression </w:t>
      </w:r>
      <w:r w:rsidR="0025473D">
        <w:t>transforms</w:t>
      </w:r>
      <w:r w:rsidR="0044364A">
        <w:t xml:space="preserve"> public opinion variables from continuous to ordinal, with 3 response categories. An observation falls into category 1 (decrease) if that class proportion has seen negative change for the past two weeks. An observation falls into category 2 (</w:t>
      </w:r>
      <w:r w:rsidR="0014533F">
        <w:t>inconsistent</w:t>
      </w:r>
      <w:r w:rsidR="0044364A">
        <w:t xml:space="preserve">) if, in the past two weeks, it has seen both positive and negative change. An observation is category 3 if that class proportion has seen positive change for the past two weeks. </w:t>
      </w:r>
    </w:p>
    <w:p w14:paraId="0FF9C7F1" w14:textId="311B52C4" w:rsidR="00716A2F" w:rsidRDefault="00716A2F" w:rsidP="0044364A"/>
    <w:p w14:paraId="004301B3" w14:textId="25A4D0FF" w:rsidR="00E57592" w:rsidRDefault="00E57592" w:rsidP="0044364A"/>
    <w:p w14:paraId="3EF29D7B" w14:textId="7C904D8C" w:rsidR="00E57592" w:rsidRDefault="00E57592" w:rsidP="0044364A"/>
    <w:p w14:paraId="46FBFA35" w14:textId="4BBA90F4" w:rsidR="00E57592" w:rsidRDefault="00E57592" w:rsidP="0044364A"/>
    <w:p w14:paraId="4F57C857" w14:textId="75AD9A6D" w:rsidR="00E57592" w:rsidRDefault="00E57592" w:rsidP="0044364A"/>
    <w:p w14:paraId="200A4C39" w14:textId="461AEDAA" w:rsidR="00E57592" w:rsidRDefault="00E57592" w:rsidP="0044364A"/>
    <w:p w14:paraId="121C6D20" w14:textId="67931A59" w:rsidR="00E57592" w:rsidRDefault="00E57592" w:rsidP="0044364A"/>
    <w:p w14:paraId="1166AB3E" w14:textId="2AC41402" w:rsidR="00E57592" w:rsidRDefault="00E57592" w:rsidP="0044364A"/>
    <w:p w14:paraId="3F406A31" w14:textId="2536AEFF" w:rsidR="00E57592" w:rsidRDefault="00E57592" w:rsidP="0044364A"/>
    <w:p w14:paraId="3DE43445" w14:textId="76B6076A" w:rsidR="00E57592" w:rsidRDefault="00E57592" w:rsidP="0044364A"/>
    <w:p w14:paraId="4047713B" w14:textId="0FCFCADD" w:rsidR="00E57592" w:rsidRDefault="00E57592" w:rsidP="0044364A"/>
    <w:p w14:paraId="31A63F60" w14:textId="51DA1D77" w:rsidR="00E57592" w:rsidRDefault="00E57592" w:rsidP="0044364A"/>
    <w:p w14:paraId="37A94508" w14:textId="77777777" w:rsidR="00E57592" w:rsidRDefault="00E57592" w:rsidP="0044364A"/>
    <w:p w14:paraId="4C50F98B" w14:textId="67BA6569" w:rsidR="000428C3" w:rsidRDefault="000428C3" w:rsidP="00E57592">
      <w:pPr>
        <w:spacing w:before="240" w:after="0" w:line="240" w:lineRule="auto"/>
        <w:jc w:val="center"/>
        <w:rPr>
          <w:rFonts w:eastAsiaTheme="minorEastAsia"/>
          <w:noProof/>
          <w:sz w:val="20"/>
          <w:szCs w:val="20"/>
          <w:lang w:eastAsia="en-GB"/>
        </w:rPr>
      </w:pPr>
      <w:r>
        <w:rPr>
          <w:rFonts w:eastAsiaTheme="minorEastAsia"/>
          <w:b/>
          <w:bCs/>
          <w:noProof/>
          <w:sz w:val="20"/>
          <w:szCs w:val="20"/>
          <w:lang w:eastAsia="en-GB"/>
        </w:rPr>
        <w:t>Table 1</w:t>
      </w:r>
      <w:r w:rsidR="00E57592">
        <w:rPr>
          <w:rFonts w:eastAsiaTheme="minorEastAsia"/>
          <w:b/>
          <w:bCs/>
          <w:noProof/>
          <w:sz w:val="20"/>
          <w:szCs w:val="20"/>
          <w:lang w:eastAsia="en-GB"/>
        </w:rPr>
        <w:t>2</w:t>
      </w:r>
      <w:r>
        <w:rPr>
          <w:rFonts w:eastAsiaTheme="minorEastAsia"/>
          <w:b/>
          <w:bCs/>
          <w:noProof/>
          <w:sz w:val="20"/>
          <w:szCs w:val="20"/>
          <w:lang w:eastAsia="en-GB"/>
        </w:rPr>
        <w:t xml:space="preserve">. </w:t>
      </w:r>
      <w:r>
        <w:rPr>
          <w:rFonts w:eastAsiaTheme="minorEastAsia"/>
          <w:noProof/>
          <w:sz w:val="20"/>
          <w:szCs w:val="20"/>
          <w:lang w:eastAsia="en-GB"/>
        </w:rPr>
        <w:t xml:space="preserve">Weekly regression of </w:t>
      </w:r>
      <w:r w:rsidR="0015729D">
        <w:rPr>
          <w:rFonts w:eastAsiaTheme="minorEastAsia"/>
          <w:noProof/>
          <w:sz w:val="20"/>
          <w:szCs w:val="20"/>
          <w:lang w:eastAsia="en-GB"/>
        </w:rPr>
        <w:t xml:space="preserve">ordinal change in </w:t>
      </w:r>
      <w:r>
        <w:rPr>
          <w:rFonts w:eastAsiaTheme="minorEastAsia"/>
          <w:noProof/>
          <w:sz w:val="20"/>
          <w:szCs w:val="20"/>
          <w:lang w:eastAsia="en-GB"/>
        </w:rPr>
        <w:t>pro-lockdown (class 1) and anti-lockdown (class 2)</w:t>
      </w:r>
      <w:r w:rsidR="00E57592">
        <w:rPr>
          <w:rFonts w:eastAsiaTheme="minorEastAsia"/>
          <w:noProof/>
          <w:sz w:val="20"/>
          <w:szCs w:val="20"/>
          <w:lang w:eastAsia="en-GB"/>
        </w:rPr>
        <w:t xml:space="preserve"> </w:t>
      </w:r>
      <w:r>
        <w:rPr>
          <w:rFonts w:eastAsiaTheme="minorEastAsia"/>
          <w:noProof/>
          <w:sz w:val="20"/>
          <w:szCs w:val="20"/>
          <w:lang w:eastAsia="en-GB"/>
        </w:rPr>
        <w:t xml:space="preserve">on </w:t>
      </w:r>
      <w:r w:rsidR="0015729D">
        <w:rPr>
          <w:rFonts w:eastAsiaTheme="minorEastAsia"/>
          <w:noProof/>
          <w:sz w:val="20"/>
          <w:szCs w:val="20"/>
          <w:lang w:eastAsia="en-GB"/>
        </w:rPr>
        <w:t xml:space="preserve">change in </w:t>
      </w:r>
      <w:r>
        <w:rPr>
          <w:rFonts w:eastAsiaTheme="minorEastAsia"/>
          <w:noProof/>
          <w:sz w:val="20"/>
          <w:szCs w:val="20"/>
          <w:lang w:eastAsia="en-GB"/>
        </w:rPr>
        <w:t>relative stringency at multiple time lags. Multi-level model.</w:t>
      </w:r>
    </w:p>
    <w:p w14:paraId="74D14CAD" w14:textId="77777777" w:rsidR="001448F8" w:rsidRPr="00E57592" w:rsidRDefault="001448F8" w:rsidP="00E57592">
      <w:pPr>
        <w:spacing w:before="240" w:after="0" w:line="240" w:lineRule="auto"/>
        <w:jc w:val="center"/>
        <w:rPr>
          <w:rFonts w:eastAsiaTheme="minorEastAsia"/>
          <w:noProof/>
          <w:sz w:val="20"/>
          <w:szCs w:val="20"/>
          <w:lang w:eastAsia="en-GB"/>
        </w:rPr>
      </w:pPr>
    </w:p>
    <w:p w14:paraId="17DB27CF" w14:textId="0FA9EE70" w:rsidR="008E2047" w:rsidRDefault="008E2047" w:rsidP="004D7453">
      <w:pPr>
        <w:jc w:val="center"/>
      </w:pPr>
      <w:r w:rsidRPr="008E2047">
        <w:rPr>
          <w:noProof/>
        </w:rPr>
        <w:drawing>
          <wp:inline distT="0" distB="0" distL="0" distR="0" wp14:anchorId="2F25D250" wp14:editId="4794CA4A">
            <wp:extent cx="4308119" cy="6264998"/>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574"/>
                    <a:stretch/>
                  </pic:blipFill>
                  <pic:spPr bwMode="auto">
                    <a:xfrm>
                      <a:off x="0" y="0"/>
                      <a:ext cx="4311130" cy="6269377"/>
                    </a:xfrm>
                    <a:prstGeom prst="rect">
                      <a:avLst/>
                    </a:prstGeom>
                    <a:ln>
                      <a:noFill/>
                    </a:ln>
                    <a:extLst>
                      <a:ext uri="{53640926-AAD7-44D8-BBD7-CCE9431645EC}">
                        <a14:shadowObscured xmlns:a14="http://schemas.microsoft.com/office/drawing/2010/main"/>
                      </a:ext>
                    </a:extLst>
                  </pic:spPr>
                </pic:pic>
              </a:graphicData>
            </a:graphic>
          </wp:inline>
        </w:drawing>
      </w:r>
    </w:p>
    <w:p w14:paraId="269DD423" w14:textId="77777777" w:rsidR="00321B13" w:rsidRDefault="00321B13" w:rsidP="000F75F1"/>
    <w:p w14:paraId="41B4E962" w14:textId="62C7DA30" w:rsidR="00FB3EBB" w:rsidRDefault="00321B13" w:rsidP="000F75F1">
      <w:r>
        <w:t xml:space="preserve">In </w:t>
      </w:r>
      <w:r w:rsidR="0044364A">
        <w:t xml:space="preserve">line with previous results, </w:t>
      </w:r>
      <w:r w:rsidR="00A53847">
        <w:t xml:space="preserve">there is </w:t>
      </w:r>
      <w:r w:rsidR="0044364A">
        <w:t>no significant relationship</w:t>
      </w:r>
      <w:r w:rsidR="001D1450">
        <w:t xml:space="preserve"> reported</w:t>
      </w:r>
      <w:r w:rsidR="0044364A">
        <w:t xml:space="preserve">. Tables </w:t>
      </w:r>
      <w:r w:rsidR="00A53847">
        <w:t>1</w:t>
      </w:r>
      <w:r w:rsidR="00E57592">
        <w:t>3</w:t>
      </w:r>
      <w:r w:rsidR="0044364A">
        <w:t xml:space="preserve"> and </w:t>
      </w:r>
      <w:r w:rsidR="00A53847">
        <w:t>1</w:t>
      </w:r>
      <w:r w:rsidR="00E57592">
        <w:t>4</w:t>
      </w:r>
      <w:r w:rsidR="00B9134F">
        <w:t xml:space="preserve"> report on the change in pro and anti-lockdown sentiment one week prior with change in relative stringency.</w:t>
      </w:r>
    </w:p>
    <w:p w14:paraId="443E4B91" w14:textId="77777777" w:rsidR="00321B13" w:rsidRDefault="00321B13" w:rsidP="000F75F1"/>
    <w:tbl>
      <w:tblPr>
        <w:tblStyle w:val="TableGrid"/>
        <w:tblW w:w="7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049"/>
        <w:gridCol w:w="113"/>
        <w:gridCol w:w="539"/>
        <w:gridCol w:w="222"/>
        <w:gridCol w:w="1292"/>
        <w:gridCol w:w="113"/>
        <w:gridCol w:w="368"/>
        <w:gridCol w:w="113"/>
        <w:gridCol w:w="585"/>
        <w:gridCol w:w="142"/>
        <w:gridCol w:w="1058"/>
        <w:gridCol w:w="179"/>
        <w:gridCol w:w="113"/>
        <w:gridCol w:w="176"/>
      </w:tblGrid>
      <w:tr w:rsidR="00D35C0D" w14:paraId="694668DD" w14:textId="5BF6DC76" w:rsidTr="00DA1458">
        <w:tc>
          <w:tcPr>
            <w:tcW w:w="7905" w:type="dxa"/>
            <w:gridSpan w:val="15"/>
            <w:tcBorders>
              <w:bottom w:val="single" w:sz="12" w:space="0" w:color="auto"/>
            </w:tcBorders>
          </w:tcPr>
          <w:p w14:paraId="287470A9" w14:textId="2F6FB557" w:rsidR="00D35C0D" w:rsidRPr="00D35C0D" w:rsidRDefault="00D35C0D" w:rsidP="000132AB">
            <w:pPr>
              <w:spacing w:line="276" w:lineRule="auto"/>
              <w:jc w:val="left"/>
            </w:pPr>
            <w:r>
              <w:rPr>
                <w:b/>
                <w:bCs/>
              </w:rPr>
              <w:t xml:space="preserve">Table </w:t>
            </w:r>
            <w:r w:rsidR="00A53847">
              <w:rPr>
                <w:b/>
                <w:bCs/>
              </w:rPr>
              <w:t>1</w:t>
            </w:r>
            <w:r w:rsidR="00E57592">
              <w:rPr>
                <w:b/>
                <w:bCs/>
              </w:rPr>
              <w:t>3</w:t>
            </w:r>
            <w:r>
              <w:rPr>
                <w:b/>
                <w:bCs/>
              </w:rPr>
              <w:t xml:space="preserve">. </w:t>
            </w:r>
            <w:r>
              <w:t xml:space="preserve">Congruence between pro-lockdown </w:t>
            </w:r>
            <w:r w:rsidR="00A53847">
              <w:t>sentiment (one week prior)</w:t>
            </w:r>
            <w:r>
              <w:t xml:space="preserve"> and relative stringency</w:t>
            </w:r>
          </w:p>
        </w:tc>
      </w:tr>
      <w:tr w:rsidR="00D35C0D" w14:paraId="4CC7E437" w14:textId="77777777" w:rsidTr="00DA1458">
        <w:tc>
          <w:tcPr>
            <w:tcW w:w="1843" w:type="dxa"/>
            <w:tcBorders>
              <w:top w:val="single" w:sz="12" w:space="0" w:color="auto"/>
            </w:tcBorders>
          </w:tcPr>
          <w:p w14:paraId="2077EF39" w14:textId="77777777" w:rsidR="00D35C0D" w:rsidRDefault="00D35C0D" w:rsidP="000132AB">
            <w:pPr>
              <w:spacing w:line="276" w:lineRule="auto"/>
              <w:jc w:val="left"/>
              <w:rPr>
                <w:b/>
                <w:bCs/>
              </w:rPr>
            </w:pPr>
          </w:p>
        </w:tc>
        <w:tc>
          <w:tcPr>
            <w:tcW w:w="6062" w:type="dxa"/>
            <w:gridSpan w:val="14"/>
            <w:tcBorders>
              <w:top w:val="single" w:sz="12" w:space="0" w:color="auto"/>
            </w:tcBorders>
          </w:tcPr>
          <w:p w14:paraId="0DCB56A6" w14:textId="42E32E67" w:rsidR="00D35C0D" w:rsidRDefault="00D35C0D" w:rsidP="000132AB">
            <w:pPr>
              <w:spacing w:line="276" w:lineRule="auto"/>
              <w:jc w:val="left"/>
              <w:rPr>
                <w:b/>
                <w:bCs/>
              </w:rPr>
            </w:pPr>
          </w:p>
        </w:tc>
      </w:tr>
      <w:tr w:rsidR="00D35C0D" w14:paraId="66291CD2" w14:textId="1612DC6A" w:rsidTr="00DA1458">
        <w:trPr>
          <w:gridAfter w:val="3"/>
          <w:wAfter w:w="468" w:type="dxa"/>
        </w:trPr>
        <w:tc>
          <w:tcPr>
            <w:tcW w:w="2892" w:type="dxa"/>
            <w:gridSpan w:val="2"/>
          </w:tcPr>
          <w:p w14:paraId="37C58942" w14:textId="77777777" w:rsidR="00D35C0D" w:rsidRPr="0066253B" w:rsidRDefault="00D35C0D" w:rsidP="000132AB">
            <w:pPr>
              <w:spacing w:line="276" w:lineRule="auto"/>
              <w:jc w:val="right"/>
              <w:rPr>
                <w:sz w:val="18"/>
                <w:szCs w:val="18"/>
              </w:rPr>
            </w:pPr>
          </w:p>
        </w:tc>
        <w:tc>
          <w:tcPr>
            <w:tcW w:w="2166" w:type="dxa"/>
            <w:gridSpan w:val="4"/>
            <w:tcBorders>
              <w:bottom w:val="single" w:sz="4" w:space="0" w:color="auto"/>
            </w:tcBorders>
          </w:tcPr>
          <w:p w14:paraId="1EC18228" w14:textId="77777777" w:rsidR="00D35C0D" w:rsidRDefault="00D35C0D" w:rsidP="00D35C0D">
            <w:pPr>
              <w:spacing w:line="276" w:lineRule="auto"/>
              <w:jc w:val="center"/>
              <w:rPr>
                <w:sz w:val="18"/>
                <w:szCs w:val="18"/>
              </w:rPr>
            </w:pPr>
          </w:p>
          <w:p w14:paraId="276198A1" w14:textId="2DE0A909" w:rsidR="00D35C0D" w:rsidRPr="00D35C0D" w:rsidRDefault="00D35C0D" w:rsidP="00D35C0D">
            <w:pPr>
              <w:spacing w:line="276" w:lineRule="auto"/>
              <w:jc w:val="center"/>
              <w:rPr>
                <w:sz w:val="18"/>
                <w:szCs w:val="18"/>
              </w:rPr>
            </w:pPr>
            <w:r w:rsidRPr="00D35C0D">
              <w:rPr>
                <w:sz w:val="18"/>
                <w:szCs w:val="18"/>
              </w:rPr>
              <w:t>Total Cases</w:t>
            </w:r>
          </w:p>
        </w:tc>
        <w:tc>
          <w:tcPr>
            <w:tcW w:w="481" w:type="dxa"/>
            <w:gridSpan w:val="2"/>
          </w:tcPr>
          <w:p w14:paraId="78E12D17" w14:textId="77777777" w:rsidR="00D35C0D" w:rsidRPr="00D35C0D" w:rsidRDefault="00D35C0D" w:rsidP="00D35C0D">
            <w:pPr>
              <w:spacing w:line="276" w:lineRule="auto"/>
              <w:jc w:val="center"/>
              <w:rPr>
                <w:sz w:val="18"/>
                <w:szCs w:val="18"/>
              </w:rPr>
            </w:pPr>
          </w:p>
        </w:tc>
        <w:tc>
          <w:tcPr>
            <w:tcW w:w="1898" w:type="dxa"/>
            <w:gridSpan w:val="4"/>
            <w:tcBorders>
              <w:bottom w:val="single" w:sz="4" w:space="0" w:color="auto"/>
            </w:tcBorders>
          </w:tcPr>
          <w:p w14:paraId="6C9E79E4" w14:textId="34213453" w:rsidR="00D35C0D" w:rsidRPr="00D35C0D" w:rsidRDefault="00D35C0D" w:rsidP="00D35C0D">
            <w:pPr>
              <w:spacing w:line="276" w:lineRule="auto"/>
              <w:jc w:val="center"/>
              <w:rPr>
                <w:sz w:val="18"/>
                <w:szCs w:val="18"/>
              </w:rPr>
            </w:pPr>
            <w:r w:rsidRPr="00D35C0D">
              <w:rPr>
                <w:sz w:val="18"/>
                <w:szCs w:val="18"/>
              </w:rPr>
              <w:t>Cases with clear opinion change</w:t>
            </w:r>
          </w:p>
        </w:tc>
      </w:tr>
      <w:tr w:rsidR="00D35C0D" w:rsidRPr="00D35C0D" w14:paraId="62D44C90" w14:textId="16B70030" w:rsidTr="00DA1458">
        <w:trPr>
          <w:gridAfter w:val="2"/>
          <w:wAfter w:w="289" w:type="dxa"/>
        </w:trPr>
        <w:tc>
          <w:tcPr>
            <w:tcW w:w="2892" w:type="dxa"/>
            <w:gridSpan w:val="2"/>
            <w:tcBorders>
              <w:bottom w:val="single" w:sz="12" w:space="0" w:color="auto"/>
            </w:tcBorders>
          </w:tcPr>
          <w:p w14:paraId="3495513C" w14:textId="77777777" w:rsidR="00D35C0D" w:rsidRPr="0066253B" w:rsidRDefault="00D35C0D" w:rsidP="000132AB">
            <w:pPr>
              <w:spacing w:line="276" w:lineRule="auto"/>
              <w:jc w:val="right"/>
              <w:rPr>
                <w:sz w:val="18"/>
                <w:szCs w:val="18"/>
              </w:rPr>
            </w:pPr>
          </w:p>
        </w:tc>
        <w:tc>
          <w:tcPr>
            <w:tcW w:w="874" w:type="dxa"/>
            <w:gridSpan w:val="3"/>
            <w:tcBorders>
              <w:top w:val="single" w:sz="4" w:space="0" w:color="auto"/>
              <w:bottom w:val="single" w:sz="12" w:space="0" w:color="auto"/>
            </w:tcBorders>
          </w:tcPr>
          <w:p w14:paraId="5F5A33B3" w14:textId="4D31E776" w:rsidR="00D35C0D" w:rsidRPr="00D35C0D" w:rsidRDefault="00D35C0D" w:rsidP="0066253B">
            <w:pPr>
              <w:spacing w:line="276" w:lineRule="auto"/>
              <w:jc w:val="center"/>
              <w:rPr>
                <w:sz w:val="18"/>
                <w:szCs w:val="18"/>
              </w:rPr>
            </w:pPr>
            <w:r w:rsidRPr="00D35C0D">
              <w:rPr>
                <w:sz w:val="18"/>
                <w:szCs w:val="18"/>
              </w:rPr>
              <w:t>%</w:t>
            </w:r>
          </w:p>
        </w:tc>
        <w:tc>
          <w:tcPr>
            <w:tcW w:w="1292" w:type="dxa"/>
            <w:tcBorders>
              <w:top w:val="single" w:sz="4" w:space="0" w:color="auto"/>
              <w:bottom w:val="single" w:sz="12" w:space="0" w:color="auto"/>
            </w:tcBorders>
          </w:tcPr>
          <w:p w14:paraId="227E501E" w14:textId="0E897967" w:rsidR="00D35C0D" w:rsidRPr="00D35C0D" w:rsidRDefault="00D35C0D" w:rsidP="0066253B">
            <w:pPr>
              <w:spacing w:line="276" w:lineRule="auto"/>
              <w:jc w:val="center"/>
              <w:rPr>
                <w:sz w:val="18"/>
                <w:szCs w:val="18"/>
              </w:rPr>
            </w:pPr>
            <w:r w:rsidRPr="00D35C0D">
              <w:rPr>
                <w:sz w:val="18"/>
                <w:szCs w:val="18"/>
              </w:rPr>
              <w:t>N</w:t>
            </w:r>
          </w:p>
        </w:tc>
        <w:tc>
          <w:tcPr>
            <w:tcW w:w="481" w:type="dxa"/>
            <w:gridSpan w:val="2"/>
            <w:tcBorders>
              <w:bottom w:val="single" w:sz="12" w:space="0" w:color="auto"/>
            </w:tcBorders>
          </w:tcPr>
          <w:p w14:paraId="18CB38C5" w14:textId="77777777" w:rsidR="00D35C0D" w:rsidRPr="00D35C0D" w:rsidRDefault="00D35C0D" w:rsidP="0066253B">
            <w:pPr>
              <w:spacing w:line="276" w:lineRule="auto"/>
              <w:jc w:val="center"/>
              <w:rPr>
                <w:sz w:val="18"/>
                <w:szCs w:val="18"/>
              </w:rPr>
            </w:pPr>
          </w:p>
        </w:tc>
        <w:tc>
          <w:tcPr>
            <w:tcW w:w="840" w:type="dxa"/>
            <w:gridSpan w:val="3"/>
            <w:tcBorders>
              <w:top w:val="single" w:sz="4" w:space="0" w:color="auto"/>
              <w:bottom w:val="single" w:sz="12" w:space="0" w:color="auto"/>
            </w:tcBorders>
          </w:tcPr>
          <w:p w14:paraId="7B45639F" w14:textId="718BBC7F" w:rsidR="00D35C0D" w:rsidRPr="00D35C0D" w:rsidRDefault="00D35C0D" w:rsidP="0066253B">
            <w:pPr>
              <w:spacing w:line="276" w:lineRule="auto"/>
              <w:jc w:val="center"/>
              <w:rPr>
                <w:sz w:val="18"/>
                <w:szCs w:val="18"/>
              </w:rPr>
            </w:pPr>
            <w:r w:rsidRPr="00D35C0D">
              <w:rPr>
                <w:sz w:val="18"/>
                <w:szCs w:val="18"/>
              </w:rPr>
              <w:t>%</w:t>
            </w:r>
          </w:p>
        </w:tc>
        <w:tc>
          <w:tcPr>
            <w:tcW w:w="1237" w:type="dxa"/>
            <w:gridSpan w:val="2"/>
            <w:tcBorders>
              <w:top w:val="single" w:sz="4" w:space="0" w:color="auto"/>
              <w:bottom w:val="single" w:sz="12" w:space="0" w:color="auto"/>
            </w:tcBorders>
          </w:tcPr>
          <w:p w14:paraId="058EFBB2" w14:textId="15EF8ED3" w:rsidR="00D35C0D" w:rsidRPr="00D35C0D" w:rsidRDefault="00D35C0D" w:rsidP="0066253B">
            <w:pPr>
              <w:spacing w:line="276" w:lineRule="auto"/>
              <w:jc w:val="center"/>
              <w:rPr>
                <w:sz w:val="18"/>
                <w:szCs w:val="18"/>
              </w:rPr>
            </w:pPr>
            <w:r w:rsidRPr="00D35C0D">
              <w:rPr>
                <w:sz w:val="18"/>
                <w:szCs w:val="18"/>
              </w:rPr>
              <w:t>N</w:t>
            </w:r>
          </w:p>
        </w:tc>
      </w:tr>
      <w:tr w:rsidR="00DA1458" w14:paraId="479EA7FD" w14:textId="595A8F5D" w:rsidTr="00DA1458">
        <w:trPr>
          <w:gridAfter w:val="1"/>
          <w:wAfter w:w="176" w:type="dxa"/>
        </w:trPr>
        <w:tc>
          <w:tcPr>
            <w:tcW w:w="3005" w:type="dxa"/>
            <w:gridSpan w:val="3"/>
            <w:tcBorders>
              <w:top w:val="single" w:sz="12" w:space="0" w:color="auto"/>
            </w:tcBorders>
          </w:tcPr>
          <w:p w14:paraId="6B60CF22" w14:textId="46035050" w:rsidR="00D35C0D" w:rsidRPr="0066253B" w:rsidRDefault="00D35C0D" w:rsidP="000132AB">
            <w:pPr>
              <w:spacing w:line="276" w:lineRule="auto"/>
              <w:jc w:val="right"/>
              <w:rPr>
                <w:sz w:val="18"/>
                <w:szCs w:val="18"/>
              </w:rPr>
            </w:pPr>
            <w:r w:rsidRPr="0066253B">
              <w:rPr>
                <w:sz w:val="18"/>
                <w:szCs w:val="18"/>
              </w:rPr>
              <w:t xml:space="preserve">Congruent change in opinion </w:t>
            </w:r>
            <w:r w:rsidR="00DA1458">
              <w:rPr>
                <w:sz w:val="18"/>
                <w:szCs w:val="18"/>
              </w:rPr>
              <w:t xml:space="preserve">&amp; </w:t>
            </w:r>
            <w:r w:rsidRPr="0066253B">
              <w:rPr>
                <w:sz w:val="18"/>
                <w:szCs w:val="18"/>
              </w:rPr>
              <w:t xml:space="preserve">policy </w:t>
            </w:r>
          </w:p>
        </w:tc>
        <w:tc>
          <w:tcPr>
            <w:tcW w:w="539" w:type="dxa"/>
            <w:tcBorders>
              <w:top w:val="single" w:sz="12" w:space="0" w:color="auto"/>
            </w:tcBorders>
          </w:tcPr>
          <w:p w14:paraId="7BF73945" w14:textId="4699724F" w:rsidR="00D35C0D" w:rsidRPr="00D35C0D" w:rsidRDefault="00DA1458" w:rsidP="0066253B">
            <w:pPr>
              <w:spacing w:line="276" w:lineRule="auto"/>
              <w:jc w:val="center"/>
              <w:rPr>
                <w:sz w:val="18"/>
                <w:szCs w:val="18"/>
              </w:rPr>
            </w:pPr>
            <w:r>
              <w:rPr>
                <w:sz w:val="18"/>
                <w:szCs w:val="18"/>
              </w:rPr>
              <w:t>20</w:t>
            </w:r>
          </w:p>
        </w:tc>
        <w:tc>
          <w:tcPr>
            <w:tcW w:w="1627" w:type="dxa"/>
            <w:gridSpan w:val="3"/>
            <w:tcBorders>
              <w:top w:val="single" w:sz="12" w:space="0" w:color="auto"/>
            </w:tcBorders>
          </w:tcPr>
          <w:p w14:paraId="565CF7E3" w14:textId="1317F5F9" w:rsidR="00D35C0D" w:rsidRPr="00D35C0D" w:rsidRDefault="00D35C0D" w:rsidP="00D35C0D">
            <w:pPr>
              <w:spacing w:line="276" w:lineRule="auto"/>
              <w:jc w:val="center"/>
              <w:rPr>
                <w:sz w:val="18"/>
                <w:szCs w:val="18"/>
              </w:rPr>
            </w:pPr>
            <w:r>
              <w:rPr>
                <w:sz w:val="18"/>
                <w:szCs w:val="18"/>
              </w:rPr>
              <w:t>(45</w:t>
            </w:r>
            <w:r w:rsidR="00DA1458">
              <w:rPr>
                <w:sz w:val="18"/>
                <w:szCs w:val="18"/>
              </w:rPr>
              <w:t>)</w:t>
            </w:r>
          </w:p>
        </w:tc>
        <w:tc>
          <w:tcPr>
            <w:tcW w:w="481" w:type="dxa"/>
            <w:gridSpan w:val="2"/>
            <w:tcBorders>
              <w:top w:val="single" w:sz="12" w:space="0" w:color="auto"/>
            </w:tcBorders>
          </w:tcPr>
          <w:p w14:paraId="0571A84B" w14:textId="77777777" w:rsidR="00D35C0D" w:rsidRPr="00D35C0D" w:rsidRDefault="00D35C0D" w:rsidP="0066253B">
            <w:pPr>
              <w:spacing w:line="276" w:lineRule="auto"/>
              <w:jc w:val="center"/>
              <w:rPr>
                <w:sz w:val="18"/>
                <w:szCs w:val="18"/>
              </w:rPr>
            </w:pPr>
          </w:p>
        </w:tc>
        <w:tc>
          <w:tcPr>
            <w:tcW w:w="585" w:type="dxa"/>
            <w:tcBorders>
              <w:top w:val="single" w:sz="12" w:space="0" w:color="auto"/>
            </w:tcBorders>
          </w:tcPr>
          <w:p w14:paraId="4F0BDC56" w14:textId="52D21BA5" w:rsidR="00D35C0D" w:rsidRPr="00D35C0D" w:rsidRDefault="00DA1458" w:rsidP="0066253B">
            <w:pPr>
              <w:spacing w:line="276" w:lineRule="auto"/>
              <w:jc w:val="center"/>
              <w:rPr>
                <w:sz w:val="18"/>
                <w:szCs w:val="18"/>
              </w:rPr>
            </w:pPr>
            <w:r>
              <w:rPr>
                <w:sz w:val="18"/>
                <w:szCs w:val="18"/>
              </w:rPr>
              <w:t>48</w:t>
            </w:r>
          </w:p>
        </w:tc>
        <w:tc>
          <w:tcPr>
            <w:tcW w:w="1492" w:type="dxa"/>
            <w:gridSpan w:val="4"/>
            <w:tcBorders>
              <w:top w:val="single" w:sz="12" w:space="0" w:color="auto"/>
            </w:tcBorders>
          </w:tcPr>
          <w:p w14:paraId="023AC95E" w14:textId="3516B8A6" w:rsidR="00D35C0D" w:rsidRPr="00D35C0D" w:rsidRDefault="00DA1458" w:rsidP="0066253B">
            <w:pPr>
              <w:spacing w:line="276" w:lineRule="auto"/>
              <w:jc w:val="center"/>
              <w:rPr>
                <w:sz w:val="18"/>
                <w:szCs w:val="18"/>
              </w:rPr>
            </w:pPr>
            <w:r>
              <w:rPr>
                <w:sz w:val="18"/>
                <w:szCs w:val="18"/>
              </w:rPr>
              <w:t>(45)</w:t>
            </w:r>
          </w:p>
        </w:tc>
      </w:tr>
      <w:tr w:rsidR="00D35C0D" w14:paraId="131463E2" w14:textId="244BC1D0" w:rsidTr="00DA1458">
        <w:trPr>
          <w:gridAfter w:val="1"/>
          <w:wAfter w:w="176" w:type="dxa"/>
        </w:trPr>
        <w:tc>
          <w:tcPr>
            <w:tcW w:w="3005" w:type="dxa"/>
            <w:gridSpan w:val="3"/>
          </w:tcPr>
          <w:p w14:paraId="7DA493AF" w14:textId="1889F160" w:rsidR="00D35C0D" w:rsidRPr="0066253B" w:rsidRDefault="00D35C0D" w:rsidP="000132AB">
            <w:pPr>
              <w:spacing w:line="276" w:lineRule="auto"/>
              <w:jc w:val="right"/>
              <w:rPr>
                <w:sz w:val="18"/>
                <w:szCs w:val="18"/>
              </w:rPr>
            </w:pPr>
            <w:r w:rsidRPr="0066253B">
              <w:rPr>
                <w:sz w:val="18"/>
                <w:szCs w:val="18"/>
              </w:rPr>
              <w:t>Noncongruent changes in policy</w:t>
            </w:r>
          </w:p>
        </w:tc>
        <w:tc>
          <w:tcPr>
            <w:tcW w:w="539" w:type="dxa"/>
          </w:tcPr>
          <w:p w14:paraId="2DC291DE" w14:textId="47FAC0C1" w:rsidR="00D35C0D" w:rsidRPr="00D35C0D" w:rsidRDefault="00DA1458" w:rsidP="0066253B">
            <w:pPr>
              <w:spacing w:line="276" w:lineRule="auto"/>
              <w:jc w:val="center"/>
              <w:rPr>
                <w:sz w:val="18"/>
                <w:szCs w:val="18"/>
              </w:rPr>
            </w:pPr>
            <w:r>
              <w:rPr>
                <w:sz w:val="18"/>
                <w:szCs w:val="18"/>
              </w:rPr>
              <w:t>22</w:t>
            </w:r>
          </w:p>
        </w:tc>
        <w:tc>
          <w:tcPr>
            <w:tcW w:w="1627" w:type="dxa"/>
            <w:gridSpan w:val="3"/>
          </w:tcPr>
          <w:p w14:paraId="1C62BDB4" w14:textId="3EC3D16F" w:rsidR="00D35C0D" w:rsidRPr="00D35C0D" w:rsidRDefault="00DA1458" w:rsidP="0066253B">
            <w:pPr>
              <w:spacing w:line="276" w:lineRule="auto"/>
              <w:jc w:val="center"/>
              <w:rPr>
                <w:sz w:val="18"/>
                <w:szCs w:val="18"/>
              </w:rPr>
            </w:pPr>
            <w:r>
              <w:rPr>
                <w:sz w:val="18"/>
                <w:szCs w:val="18"/>
              </w:rPr>
              <w:t>(49)</w:t>
            </w:r>
          </w:p>
        </w:tc>
        <w:tc>
          <w:tcPr>
            <w:tcW w:w="481" w:type="dxa"/>
            <w:gridSpan w:val="2"/>
          </w:tcPr>
          <w:p w14:paraId="07B9E324" w14:textId="77777777" w:rsidR="00D35C0D" w:rsidRPr="00D35C0D" w:rsidRDefault="00D35C0D" w:rsidP="0066253B">
            <w:pPr>
              <w:spacing w:line="276" w:lineRule="auto"/>
              <w:jc w:val="center"/>
              <w:rPr>
                <w:sz w:val="18"/>
                <w:szCs w:val="18"/>
              </w:rPr>
            </w:pPr>
          </w:p>
        </w:tc>
        <w:tc>
          <w:tcPr>
            <w:tcW w:w="585" w:type="dxa"/>
          </w:tcPr>
          <w:p w14:paraId="3D1366B4" w14:textId="56301CD3" w:rsidR="00D35C0D" w:rsidRPr="00D35C0D" w:rsidRDefault="00DA1458" w:rsidP="0066253B">
            <w:pPr>
              <w:spacing w:line="276" w:lineRule="auto"/>
              <w:jc w:val="center"/>
              <w:rPr>
                <w:sz w:val="18"/>
                <w:szCs w:val="18"/>
              </w:rPr>
            </w:pPr>
            <w:r>
              <w:rPr>
                <w:sz w:val="18"/>
                <w:szCs w:val="18"/>
              </w:rPr>
              <w:t>52</w:t>
            </w:r>
          </w:p>
        </w:tc>
        <w:tc>
          <w:tcPr>
            <w:tcW w:w="1492" w:type="dxa"/>
            <w:gridSpan w:val="4"/>
          </w:tcPr>
          <w:p w14:paraId="095717EB" w14:textId="414CCA7D" w:rsidR="00D35C0D" w:rsidRPr="00D35C0D" w:rsidRDefault="00DA1458" w:rsidP="0066253B">
            <w:pPr>
              <w:spacing w:line="276" w:lineRule="auto"/>
              <w:jc w:val="center"/>
              <w:rPr>
                <w:sz w:val="18"/>
                <w:szCs w:val="18"/>
              </w:rPr>
            </w:pPr>
            <w:r>
              <w:rPr>
                <w:sz w:val="18"/>
                <w:szCs w:val="18"/>
              </w:rPr>
              <w:t>(49)</w:t>
            </w:r>
          </w:p>
        </w:tc>
      </w:tr>
      <w:tr w:rsidR="00D35C0D" w14:paraId="13D55B09" w14:textId="6D3D4432" w:rsidTr="00DA1458">
        <w:trPr>
          <w:gridAfter w:val="1"/>
          <w:wAfter w:w="176" w:type="dxa"/>
        </w:trPr>
        <w:tc>
          <w:tcPr>
            <w:tcW w:w="3005" w:type="dxa"/>
            <w:gridSpan w:val="3"/>
          </w:tcPr>
          <w:p w14:paraId="484237BB" w14:textId="76035031" w:rsidR="00D35C0D" w:rsidRPr="0066253B" w:rsidRDefault="0014533F" w:rsidP="000132AB">
            <w:pPr>
              <w:spacing w:line="276" w:lineRule="auto"/>
              <w:jc w:val="right"/>
              <w:rPr>
                <w:sz w:val="18"/>
                <w:szCs w:val="18"/>
              </w:rPr>
            </w:pPr>
            <w:r>
              <w:rPr>
                <w:sz w:val="18"/>
                <w:szCs w:val="18"/>
              </w:rPr>
              <w:t>Inconsistent change</w:t>
            </w:r>
          </w:p>
        </w:tc>
        <w:tc>
          <w:tcPr>
            <w:tcW w:w="539" w:type="dxa"/>
            <w:tcBorders>
              <w:bottom w:val="single" w:sz="4" w:space="0" w:color="auto"/>
            </w:tcBorders>
          </w:tcPr>
          <w:p w14:paraId="2F60EEDB" w14:textId="0E41A633" w:rsidR="00D35C0D" w:rsidRPr="00D35C0D" w:rsidRDefault="00DA1458" w:rsidP="0066253B">
            <w:pPr>
              <w:spacing w:line="276" w:lineRule="auto"/>
              <w:jc w:val="center"/>
              <w:rPr>
                <w:sz w:val="18"/>
                <w:szCs w:val="18"/>
              </w:rPr>
            </w:pPr>
            <w:r>
              <w:rPr>
                <w:sz w:val="18"/>
                <w:szCs w:val="18"/>
              </w:rPr>
              <w:t>59</w:t>
            </w:r>
          </w:p>
        </w:tc>
        <w:tc>
          <w:tcPr>
            <w:tcW w:w="1627" w:type="dxa"/>
            <w:gridSpan w:val="3"/>
            <w:tcBorders>
              <w:bottom w:val="single" w:sz="4" w:space="0" w:color="auto"/>
            </w:tcBorders>
          </w:tcPr>
          <w:p w14:paraId="34B80CF1" w14:textId="2C7A31A0" w:rsidR="00D35C0D" w:rsidRPr="00D35C0D" w:rsidRDefault="00DA1458" w:rsidP="0066253B">
            <w:pPr>
              <w:spacing w:line="276" w:lineRule="auto"/>
              <w:jc w:val="center"/>
              <w:rPr>
                <w:sz w:val="18"/>
                <w:szCs w:val="18"/>
              </w:rPr>
            </w:pPr>
            <w:r>
              <w:rPr>
                <w:sz w:val="18"/>
                <w:szCs w:val="18"/>
              </w:rPr>
              <w:t>(131)</w:t>
            </w:r>
          </w:p>
        </w:tc>
        <w:tc>
          <w:tcPr>
            <w:tcW w:w="481" w:type="dxa"/>
            <w:gridSpan w:val="2"/>
          </w:tcPr>
          <w:p w14:paraId="4BF9FECF" w14:textId="77777777" w:rsidR="00D35C0D" w:rsidRPr="00D35C0D" w:rsidRDefault="00D35C0D" w:rsidP="0066253B">
            <w:pPr>
              <w:spacing w:line="276" w:lineRule="auto"/>
              <w:jc w:val="center"/>
              <w:rPr>
                <w:sz w:val="18"/>
                <w:szCs w:val="18"/>
              </w:rPr>
            </w:pPr>
          </w:p>
        </w:tc>
        <w:tc>
          <w:tcPr>
            <w:tcW w:w="585" w:type="dxa"/>
            <w:tcBorders>
              <w:bottom w:val="single" w:sz="4" w:space="0" w:color="auto"/>
            </w:tcBorders>
          </w:tcPr>
          <w:p w14:paraId="42B042DF" w14:textId="0B580CB2" w:rsidR="00D35C0D" w:rsidRPr="00D35C0D" w:rsidRDefault="00DA1458" w:rsidP="0066253B">
            <w:pPr>
              <w:spacing w:line="276" w:lineRule="auto"/>
              <w:jc w:val="center"/>
              <w:rPr>
                <w:sz w:val="18"/>
                <w:szCs w:val="18"/>
              </w:rPr>
            </w:pPr>
            <w:r>
              <w:rPr>
                <w:sz w:val="18"/>
                <w:szCs w:val="18"/>
              </w:rPr>
              <w:t>-</w:t>
            </w:r>
          </w:p>
        </w:tc>
        <w:tc>
          <w:tcPr>
            <w:tcW w:w="1492" w:type="dxa"/>
            <w:gridSpan w:val="4"/>
            <w:tcBorders>
              <w:bottom w:val="single" w:sz="4" w:space="0" w:color="auto"/>
            </w:tcBorders>
          </w:tcPr>
          <w:p w14:paraId="626E2A59" w14:textId="4BEBCAAD" w:rsidR="00D35C0D" w:rsidRPr="00D35C0D" w:rsidRDefault="00DA1458" w:rsidP="0066253B">
            <w:pPr>
              <w:spacing w:line="276" w:lineRule="auto"/>
              <w:jc w:val="center"/>
              <w:rPr>
                <w:sz w:val="18"/>
                <w:szCs w:val="18"/>
              </w:rPr>
            </w:pPr>
            <w:r>
              <w:rPr>
                <w:sz w:val="18"/>
                <w:szCs w:val="18"/>
              </w:rPr>
              <w:t>-</w:t>
            </w:r>
          </w:p>
        </w:tc>
      </w:tr>
      <w:tr w:rsidR="00DA1458" w14:paraId="3482EA6A" w14:textId="77777777" w:rsidTr="00DA1458">
        <w:trPr>
          <w:gridAfter w:val="1"/>
          <w:wAfter w:w="176" w:type="dxa"/>
        </w:trPr>
        <w:tc>
          <w:tcPr>
            <w:tcW w:w="3005" w:type="dxa"/>
            <w:gridSpan w:val="3"/>
            <w:tcBorders>
              <w:bottom w:val="single" w:sz="12" w:space="0" w:color="auto"/>
            </w:tcBorders>
          </w:tcPr>
          <w:p w14:paraId="5832FEFF" w14:textId="77777777" w:rsidR="00D35C0D" w:rsidRPr="0066253B" w:rsidRDefault="00D35C0D" w:rsidP="000132AB">
            <w:pPr>
              <w:spacing w:line="276" w:lineRule="auto"/>
              <w:jc w:val="right"/>
              <w:rPr>
                <w:sz w:val="18"/>
                <w:szCs w:val="18"/>
              </w:rPr>
            </w:pPr>
          </w:p>
        </w:tc>
        <w:tc>
          <w:tcPr>
            <w:tcW w:w="539" w:type="dxa"/>
            <w:tcBorders>
              <w:top w:val="single" w:sz="4" w:space="0" w:color="auto"/>
              <w:bottom w:val="single" w:sz="12" w:space="0" w:color="auto"/>
            </w:tcBorders>
          </w:tcPr>
          <w:p w14:paraId="376D5042" w14:textId="34328952" w:rsidR="00D35C0D" w:rsidRPr="00D35C0D" w:rsidRDefault="00D35C0D" w:rsidP="0066253B">
            <w:pPr>
              <w:spacing w:line="276" w:lineRule="auto"/>
              <w:jc w:val="center"/>
              <w:rPr>
                <w:sz w:val="18"/>
                <w:szCs w:val="18"/>
              </w:rPr>
            </w:pPr>
            <w:r>
              <w:rPr>
                <w:sz w:val="18"/>
                <w:szCs w:val="18"/>
              </w:rPr>
              <w:t>100</w:t>
            </w:r>
          </w:p>
        </w:tc>
        <w:tc>
          <w:tcPr>
            <w:tcW w:w="1627" w:type="dxa"/>
            <w:gridSpan w:val="3"/>
            <w:tcBorders>
              <w:top w:val="single" w:sz="4" w:space="0" w:color="auto"/>
              <w:bottom w:val="single" w:sz="12" w:space="0" w:color="auto"/>
            </w:tcBorders>
          </w:tcPr>
          <w:p w14:paraId="77ACC2B9" w14:textId="27DBAF12" w:rsidR="00D35C0D" w:rsidRPr="00D35C0D" w:rsidRDefault="00D35C0D" w:rsidP="0066253B">
            <w:pPr>
              <w:spacing w:line="276" w:lineRule="auto"/>
              <w:jc w:val="center"/>
              <w:rPr>
                <w:sz w:val="18"/>
                <w:szCs w:val="18"/>
              </w:rPr>
            </w:pPr>
            <w:r>
              <w:rPr>
                <w:sz w:val="18"/>
                <w:szCs w:val="18"/>
              </w:rPr>
              <w:t>(</w:t>
            </w:r>
            <w:r w:rsidR="00DA1458">
              <w:rPr>
                <w:sz w:val="18"/>
                <w:szCs w:val="18"/>
              </w:rPr>
              <w:t>225</w:t>
            </w:r>
            <w:r>
              <w:rPr>
                <w:sz w:val="18"/>
                <w:szCs w:val="18"/>
              </w:rPr>
              <w:t>)</w:t>
            </w:r>
          </w:p>
        </w:tc>
        <w:tc>
          <w:tcPr>
            <w:tcW w:w="481" w:type="dxa"/>
            <w:gridSpan w:val="2"/>
            <w:tcBorders>
              <w:bottom w:val="single" w:sz="12" w:space="0" w:color="auto"/>
            </w:tcBorders>
          </w:tcPr>
          <w:p w14:paraId="35D899ED" w14:textId="77777777" w:rsidR="00D35C0D" w:rsidRPr="00D35C0D" w:rsidRDefault="00D35C0D" w:rsidP="0066253B">
            <w:pPr>
              <w:spacing w:line="276" w:lineRule="auto"/>
              <w:jc w:val="center"/>
              <w:rPr>
                <w:sz w:val="18"/>
                <w:szCs w:val="18"/>
              </w:rPr>
            </w:pPr>
          </w:p>
        </w:tc>
        <w:tc>
          <w:tcPr>
            <w:tcW w:w="585" w:type="dxa"/>
            <w:tcBorders>
              <w:top w:val="single" w:sz="4" w:space="0" w:color="auto"/>
              <w:bottom w:val="single" w:sz="12" w:space="0" w:color="auto"/>
            </w:tcBorders>
          </w:tcPr>
          <w:p w14:paraId="39B72FBD" w14:textId="27E75DEC" w:rsidR="00D35C0D" w:rsidRPr="00D35C0D" w:rsidRDefault="00D35C0D" w:rsidP="0066253B">
            <w:pPr>
              <w:spacing w:line="276" w:lineRule="auto"/>
              <w:jc w:val="center"/>
              <w:rPr>
                <w:sz w:val="18"/>
                <w:szCs w:val="18"/>
              </w:rPr>
            </w:pPr>
            <w:r>
              <w:rPr>
                <w:sz w:val="18"/>
                <w:szCs w:val="18"/>
              </w:rPr>
              <w:t>100</w:t>
            </w:r>
          </w:p>
        </w:tc>
        <w:tc>
          <w:tcPr>
            <w:tcW w:w="1492" w:type="dxa"/>
            <w:gridSpan w:val="4"/>
            <w:tcBorders>
              <w:top w:val="single" w:sz="4" w:space="0" w:color="auto"/>
              <w:bottom w:val="single" w:sz="12" w:space="0" w:color="auto"/>
            </w:tcBorders>
          </w:tcPr>
          <w:p w14:paraId="4D4446EA" w14:textId="790A8C80" w:rsidR="00D35C0D" w:rsidRDefault="00D35C0D" w:rsidP="0066253B">
            <w:pPr>
              <w:spacing w:line="276" w:lineRule="auto"/>
              <w:jc w:val="center"/>
              <w:rPr>
                <w:sz w:val="18"/>
                <w:szCs w:val="18"/>
              </w:rPr>
            </w:pPr>
            <w:r>
              <w:rPr>
                <w:sz w:val="18"/>
                <w:szCs w:val="18"/>
              </w:rPr>
              <w:t>(</w:t>
            </w:r>
            <w:r w:rsidR="00DA1458">
              <w:rPr>
                <w:sz w:val="18"/>
                <w:szCs w:val="18"/>
              </w:rPr>
              <w:t>94</w:t>
            </w:r>
            <w:r>
              <w:rPr>
                <w:sz w:val="18"/>
                <w:szCs w:val="18"/>
              </w:rPr>
              <w:t>)</w:t>
            </w:r>
          </w:p>
          <w:p w14:paraId="43AF3B4E" w14:textId="1622B9F2" w:rsidR="00D35C0D" w:rsidRPr="00D35C0D" w:rsidRDefault="00D35C0D" w:rsidP="0066253B">
            <w:pPr>
              <w:spacing w:line="276" w:lineRule="auto"/>
              <w:jc w:val="center"/>
              <w:rPr>
                <w:sz w:val="18"/>
                <w:szCs w:val="18"/>
              </w:rPr>
            </w:pPr>
          </w:p>
        </w:tc>
      </w:tr>
      <w:tr w:rsidR="00DA1458" w14:paraId="46A591DC" w14:textId="77777777" w:rsidTr="000132AB">
        <w:tc>
          <w:tcPr>
            <w:tcW w:w="7905" w:type="dxa"/>
            <w:gridSpan w:val="15"/>
            <w:tcBorders>
              <w:bottom w:val="single" w:sz="12" w:space="0" w:color="auto"/>
            </w:tcBorders>
          </w:tcPr>
          <w:p w14:paraId="56CEFCD9" w14:textId="3171364E" w:rsidR="00876527" w:rsidRDefault="00876527" w:rsidP="000132AB">
            <w:pPr>
              <w:spacing w:line="276" w:lineRule="auto"/>
              <w:jc w:val="left"/>
              <w:rPr>
                <w:b/>
                <w:bCs/>
              </w:rPr>
            </w:pPr>
          </w:p>
          <w:p w14:paraId="5F3D1226" w14:textId="23DD7740" w:rsidR="00D15694" w:rsidRDefault="00D15694" w:rsidP="000132AB">
            <w:pPr>
              <w:spacing w:line="276" w:lineRule="auto"/>
              <w:jc w:val="left"/>
              <w:rPr>
                <w:b/>
                <w:bCs/>
              </w:rPr>
            </w:pPr>
          </w:p>
          <w:p w14:paraId="0234A114" w14:textId="77777777" w:rsidR="00D81DE5" w:rsidRDefault="00D81DE5" w:rsidP="000132AB">
            <w:pPr>
              <w:spacing w:line="276" w:lineRule="auto"/>
              <w:jc w:val="left"/>
              <w:rPr>
                <w:b/>
                <w:bCs/>
              </w:rPr>
            </w:pPr>
          </w:p>
          <w:p w14:paraId="53462FD3" w14:textId="0C908678" w:rsidR="00DA1458" w:rsidRPr="00D35C0D" w:rsidRDefault="00DA1458" w:rsidP="000132AB">
            <w:pPr>
              <w:spacing w:line="276" w:lineRule="auto"/>
              <w:jc w:val="left"/>
            </w:pPr>
            <w:r>
              <w:rPr>
                <w:b/>
                <w:bCs/>
              </w:rPr>
              <w:t xml:space="preserve">Table </w:t>
            </w:r>
            <w:r w:rsidR="00A53847">
              <w:rPr>
                <w:b/>
                <w:bCs/>
              </w:rPr>
              <w:t>1</w:t>
            </w:r>
            <w:r w:rsidR="00E57592">
              <w:rPr>
                <w:b/>
                <w:bCs/>
              </w:rPr>
              <w:t>4</w:t>
            </w:r>
            <w:r>
              <w:rPr>
                <w:b/>
                <w:bCs/>
              </w:rPr>
              <w:t xml:space="preserve">. </w:t>
            </w:r>
            <w:r>
              <w:t xml:space="preserve">Congruence between </w:t>
            </w:r>
            <w:r w:rsidR="007B2F18">
              <w:t>anti</w:t>
            </w:r>
            <w:r>
              <w:t>-lockdown sentiment</w:t>
            </w:r>
            <w:r w:rsidR="00A53847">
              <w:t xml:space="preserve"> (one week prior)</w:t>
            </w:r>
            <w:r>
              <w:t xml:space="preserve"> and relative stringency</w:t>
            </w:r>
          </w:p>
        </w:tc>
      </w:tr>
      <w:tr w:rsidR="00DA1458" w14:paraId="0594064D" w14:textId="77777777" w:rsidTr="000132AB">
        <w:tc>
          <w:tcPr>
            <w:tcW w:w="1843" w:type="dxa"/>
            <w:tcBorders>
              <w:top w:val="single" w:sz="12" w:space="0" w:color="auto"/>
            </w:tcBorders>
          </w:tcPr>
          <w:p w14:paraId="58D98774" w14:textId="77777777" w:rsidR="00DA1458" w:rsidRDefault="00DA1458" w:rsidP="000132AB">
            <w:pPr>
              <w:spacing w:line="276" w:lineRule="auto"/>
              <w:jc w:val="left"/>
              <w:rPr>
                <w:b/>
                <w:bCs/>
              </w:rPr>
            </w:pPr>
          </w:p>
        </w:tc>
        <w:tc>
          <w:tcPr>
            <w:tcW w:w="6062" w:type="dxa"/>
            <w:gridSpan w:val="14"/>
            <w:tcBorders>
              <w:top w:val="single" w:sz="12" w:space="0" w:color="auto"/>
            </w:tcBorders>
          </w:tcPr>
          <w:p w14:paraId="2C2E4183" w14:textId="77777777" w:rsidR="00DA1458" w:rsidRDefault="00DA1458" w:rsidP="000132AB">
            <w:pPr>
              <w:spacing w:line="276" w:lineRule="auto"/>
              <w:jc w:val="left"/>
              <w:rPr>
                <w:b/>
                <w:bCs/>
              </w:rPr>
            </w:pPr>
          </w:p>
        </w:tc>
      </w:tr>
      <w:tr w:rsidR="00DA1458" w14:paraId="0AAB259D" w14:textId="77777777" w:rsidTr="000132AB">
        <w:trPr>
          <w:gridAfter w:val="3"/>
          <w:wAfter w:w="468" w:type="dxa"/>
        </w:trPr>
        <w:tc>
          <w:tcPr>
            <w:tcW w:w="2892" w:type="dxa"/>
            <w:gridSpan w:val="2"/>
          </w:tcPr>
          <w:p w14:paraId="1AC264EF" w14:textId="77777777" w:rsidR="00DA1458" w:rsidRPr="0066253B" w:rsidRDefault="00DA1458" w:rsidP="000132AB">
            <w:pPr>
              <w:spacing w:line="276" w:lineRule="auto"/>
              <w:jc w:val="right"/>
              <w:rPr>
                <w:sz w:val="18"/>
                <w:szCs w:val="18"/>
              </w:rPr>
            </w:pPr>
          </w:p>
        </w:tc>
        <w:tc>
          <w:tcPr>
            <w:tcW w:w="2166" w:type="dxa"/>
            <w:gridSpan w:val="4"/>
            <w:tcBorders>
              <w:bottom w:val="single" w:sz="4" w:space="0" w:color="auto"/>
            </w:tcBorders>
          </w:tcPr>
          <w:p w14:paraId="2EA6D7B4" w14:textId="77777777" w:rsidR="00DA1458" w:rsidRDefault="00DA1458" w:rsidP="000132AB">
            <w:pPr>
              <w:spacing w:line="276" w:lineRule="auto"/>
              <w:jc w:val="center"/>
              <w:rPr>
                <w:sz w:val="18"/>
                <w:szCs w:val="18"/>
              </w:rPr>
            </w:pPr>
          </w:p>
          <w:p w14:paraId="51ADD4AE" w14:textId="77777777" w:rsidR="00DA1458" w:rsidRPr="00D35C0D" w:rsidRDefault="00DA1458" w:rsidP="000132AB">
            <w:pPr>
              <w:spacing w:line="276" w:lineRule="auto"/>
              <w:jc w:val="center"/>
              <w:rPr>
                <w:sz w:val="18"/>
                <w:szCs w:val="18"/>
              </w:rPr>
            </w:pPr>
            <w:r w:rsidRPr="00D35C0D">
              <w:rPr>
                <w:sz w:val="18"/>
                <w:szCs w:val="18"/>
              </w:rPr>
              <w:t>Total Cases</w:t>
            </w:r>
          </w:p>
        </w:tc>
        <w:tc>
          <w:tcPr>
            <w:tcW w:w="481" w:type="dxa"/>
            <w:gridSpan w:val="2"/>
          </w:tcPr>
          <w:p w14:paraId="14C4EB35" w14:textId="77777777" w:rsidR="00DA1458" w:rsidRPr="00D35C0D" w:rsidRDefault="00DA1458" w:rsidP="000132AB">
            <w:pPr>
              <w:spacing w:line="276" w:lineRule="auto"/>
              <w:jc w:val="center"/>
              <w:rPr>
                <w:sz w:val="18"/>
                <w:szCs w:val="18"/>
              </w:rPr>
            </w:pPr>
          </w:p>
        </w:tc>
        <w:tc>
          <w:tcPr>
            <w:tcW w:w="1898" w:type="dxa"/>
            <w:gridSpan w:val="4"/>
            <w:tcBorders>
              <w:bottom w:val="single" w:sz="4" w:space="0" w:color="auto"/>
            </w:tcBorders>
          </w:tcPr>
          <w:p w14:paraId="61801B7B" w14:textId="77777777" w:rsidR="00DA1458" w:rsidRPr="00D35C0D" w:rsidRDefault="00DA1458" w:rsidP="000132AB">
            <w:pPr>
              <w:spacing w:line="276" w:lineRule="auto"/>
              <w:jc w:val="center"/>
              <w:rPr>
                <w:sz w:val="18"/>
                <w:szCs w:val="18"/>
              </w:rPr>
            </w:pPr>
            <w:r w:rsidRPr="00D35C0D">
              <w:rPr>
                <w:sz w:val="18"/>
                <w:szCs w:val="18"/>
              </w:rPr>
              <w:t>Cases with clear opinion change</w:t>
            </w:r>
          </w:p>
        </w:tc>
      </w:tr>
      <w:tr w:rsidR="00DA1458" w:rsidRPr="00D35C0D" w14:paraId="5EBE72F1" w14:textId="77777777" w:rsidTr="000132AB">
        <w:trPr>
          <w:gridAfter w:val="2"/>
          <w:wAfter w:w="289" w:type="dxa"/>
        </w:trPr>
        <w:tc>
          <w:tcPr>
            <w:tcW w:w="2892" w:type="dxa"/>
            <w:gridSpan w:val="2"/>
            <w:tcBorders>
              <w:bottom w:val="single" w:sz="12" w:space="0" w:color="auto"/>
            </w:tcBorders>
          </w:tcPr>
          <w:p w14:paraId="62CEA909" w14:textId="77777777" w:rsidR="00DA1458" w:rsidRPr="0066253B" w:rsidRDefault="00DA1458" w:rsidP="000132AB">
            <w:pPr>
              <w:spacing w:line="276" w:lineRule="auto"/>
              <w:jc w:val="right"/>
              <w:rPr>
                <w:sz w:val="18"/>
                <w:szCs w:val="18"/>
              </w:rPr>
            </w:pPr>
          </w:p>
        </w:tc>
        <w:tc>
          <w:tcPr>
            <w:tcW w:w="874" w:type="dxa"/>
            <w:gridSpan w:val="3"/>
            <w:tcBorders>
              <w:top w:val="single" w:sz="4" w:space="0" w:color="auto"/>
              <w:bottom w:val="single" w:sz="12" w:space="0" w:color="auto"/>
            </w:tcBorders>
          </w:tcPr>
          <w:p w14:paraId="2D37B688" w14:textId="77777777" w:rsidR="00DA1458" w:rsidRPr="00D35C0D" w:rsidRDefault="00DA1458" w:rsidP="000132AB">
            <w:pPr>
              <w:spacing w:line="276" w:lineRule="auto"/>
              <w:jc w:val="center"/>
              <w:rPr>
                <w:sz w:val="18"/>
                <w:szCs w:val="18"/>
              </w:rPr>
            </w:pPr>
            <w:r w:rsidRPr="00D35C0D">
              <w:rPr>
                <w:sz w:val="18"/>
                <w:szCs w:val="18"/>
              </w:rPr>
              <w:t>%</w:t>
            </w:r>
          </w:p>
        </w:tc>
        <w:tc>
          <w:tcPr>
            <w:tcW w:w="1292" w:type="dxa"/>
            <w:tcBorders>
              <w:top w:val="single" w:sz="4" w:space="0" w:color="auto"/>
              <w:bottom w:val="single" w:sz="12" w:space="0" w:color="auto"/>
            </w:tcBorders>
          </w:tcPr>
          <w:p w14:paraId="4D624756" w14:textId="77777777" w:rsidR="00DA1458" w:rsidRPr="00D35C0D" w:rsidRDefault="00DA1458" w:rsidP="000132AB">
            <w:pPr>
              <w:spacing w:line="276" w:lineRule="auto"/>
              <w:jc w:val="center"/>
              <w:rPr>
                <w:sz w:val="18"/>
                <w:szCs w:val="18"/>
              </w:rPr>
            </w:pPr>
            <w:r w:rsidRPr="00D35C0D">
              <w:rPr>
                <w:sz w:val="18"/>
                <w:szCs w:val="18"/>
              </w:rPr>
              <w:t>N</w:t>
            </w:r>
          </w:p>
        </w:tc>
        <w:tc>
          <w:tcPr>
            <w:tcW w:w="481" w:type="dxa"/>
            <w:gridSpan w:val="2"/>
            <w:tcBorders>
              <w:bottom w:val="single" w:sz="12" w:space="0" w:color="auto"/>
            </w:tcBorders>
          </w:tcPr>
          <w:p w14:paraId="4E579678" w14:textId="77777777" w:rsidR="00DA1458" w:rsidRPr="00D35C0D" w:rsidRDefault="00DA1458" w:rsidP="000132AB">
            <w:pPr>
              <w:spacing w:line="276" w:lineRule="auto"/>
              <w:jc w:val="center"/>
              <w:rPr>
                <w:sz w:val="18"/>
                <w:szCs w:val="18"/>
              </w:rPr>
            </w:pPr>
          </w:p>
        </w:tc>
        <w:tc>
          <w:tcPr>
            <w:tcW w:w="840" w:type="dxa"/>
            <w:gridSpan w:val="3"/>
            <w:tcBorders>
              <w:top w:val="single" w:sz="4" w:space="0" w:color="auto"/>
              <w:bottom w:val="single" w:sz="12" w:space="0" w:color="auto"/>
            </w:tcBorders>
          </w:tcPr>
          <w:p w14:paraId="11344679" w14:textId="77777777" w:rsidR="00DA1458" w:rsidRPr="00D35C0D" w:rsidRDefault="00DA1458" w:rsidP="000132AB">
            <w:pPr>
              <w:spacing w:line="276" w:lineRule="auto"/>
              <w:jc w:val="center"/>
              <w:rPr>
                <w:sz w:val="18"/>
                <w:szCs w:val="18"/>
              </w:rPr>
            </w:pPr>
            <w:r w:rsidRPr="00D35C0D">
              <w:rPr>
                <w:sz w:val="18"/>
                <w:szCs w:val="18"/>
              </w:rPr>
              <w:t>%</w:t>
            </w:r>
          </w:p>
        </w:tc>
        <w:tc>
          <w:tcPr>
            <w:tcW w:w="1237" w:type="dxa"/>
            <w:gridSpan w:val="2"/>
            <w:tcBorders>
              <w:top w:val="single" w:sz="4" w:space="0" w:color="auto"/>
              <w:bottom w:val="single" w:sz="12" w:space="0" w:color="auto"/>
            </w:tcBorders>
          </w:tcPr>
          <w:p w14:paraId="1D80515F" w14:textId="77777777" w:rsidR="00DA1458" w:rsidRPr="00D35C0D" w:rsidRDefault="00DA1458" w:rsidP="000132AB">
            <w:pPr>
              <w:spacing w:line="276" w:lineRule="auto"/>
              <w:jc w:val="center"/>
              <w:rPr>
                <w:sz w:val="18"/>
                <w:szCs w:val="18"/>
              </w:rPr>
            </w:pPr>
            <w:r w:rsidRPr="00D35C0D">
              <w:rPr>
                <w:sz w:val="18"/>
                <w:szCs w:val="18"/>
              </w:rPr>
              <w:t>N</w:t>
            </w:r>
          </w:p>
        </w:tc>
      </w:tr>
      <w:tr w:rsidR="00DA1458" w14:paraId="4AB3AB80" w14:textId="77777777" w:rsidTr="000132AB">
        <w:trPr>
          <w:gridAfter w:val="1"/>
          <w:wAfter w:w="176" w:type="dxa"/>
        </w:trPr>
        <w:tc>
          <w:tcPr>
            <w:tcW w:w="3005" w:type="dxa"/>
            <w:gridSpan w:val="3"/>
            <w:tcBorders>
              <w:top w:val="single" w:sz="12" w:space="0" w:color="auto"/>
            </w:tcBorders>
          </w:tcPr>
          <w:p w14:paraId="4B4C61B0" w14:textId="77777777" w:rsidR="00DA1458" w:rsidRPr="0066253B" w:rsidRDefault="00DA1458" w:rsidP="000132AB">
            <w:pPr>
              <w:spacing w:line="276" w:lineRule="auto"/>
              <w:jc w:val="right"/>
              <w:rPr>
                <w:sz w:val="18"/>
                <w:szCs w:val="18"/>
              </w:rPr>
            </w:pPr>
            <w:r w:rsidRPr="0066253B">
              <w:rPr>
                <w:sz w:val="18"/>
                <w:szCs w:val="18"/>
              </w:rPr>
              <w:t xml:space="preserve">Congruent change in opinion </w:t>
            </w:r>
            <w:r>
              <w:rPr>
                <w:sz w:val="18"/>
                <w:szCs w:val="18"/>
              </w:rPr>
              <w:t xml:space="preserve">&amp; </w:t>
            </w:r>
            <w:r w:rsidRPr="0066253B">
              <w:rPr>
                <w:sz w:val="18"/>
                <w:szCs w:val="18"/>
              </w:rPr>
              <w:t xml:space="preserve">policy </w:t>
            </w:r>
          </w:p>
        </w:tc>
        <w:tc>
          <w:tcPr>
            <w:tcW w:w="539" w:type="dxa"/>
            <w:tcBorders>
              <w:top w:val="single" w:sz="12" w:space="0" w:color="auto"/>
            </w:tcBorders>
          </w:tcPr>
          <w:p w14:paraId="4C4C8A7B" w14:textId="1D5BCC09" w:rsidR="00DA1458" w:rsidRPr="00D35C0D" w:rsidRDefault="00AF0786" w:rsidP="000132AB">
            <w:pPr>
              <w:spacing w:line="276" w:lineRule="auto"/>
              <w:jc w:val="center"/>
              <w:rPr>
                <w:sz w:val="18"/>
                <w:szCs w:val="18"/>
              </w:rPr>
            </w:pPr>
            <w:r>
              <w:rPr>
                <w:sz w:val="18"/>
                <w:szCs w:val="18"/>
              </w:rPr>
              <w:t>17</w:t>
            </w:r>
          </w:p>
        </w:tc>
        <w:tc>
          <w:tcPr>
            <w:tcW w:w="1627" w:type="dxa"/>
            <w:gridSpan w:val="3"/>
            <w:tcBorders>
              <w:top w:val="single" w:sz="12" w:space="0" w:color="auto"/>
            </w:tcBorders>
          </w:tcPr>
          <w:p w14:paraId="2F697FF4" w14:textId="5DC4443D" w:rsidR="00DA1458" w:rsidRPr="00D35C0D" w:rsidRDefault="00DA1458" w:rsidP="000132AB">
            <w:pPr>
              <w:spacing w:line="276" w:lineRule="auto"/>
              <w:jc w:val="center"/>
              <w:rPr>
                <w:sz w:val="18"/>
                <w:szCs w:val="18"/>
              </w:rPr>
            </w:pPr>
            <w:r>
              <w:rPr>
                <w:sz w:val="18"/>
                <w:szCs w:val="18"/>
              </w:rPr>
              <w:t>(</w:t>
            </w:r>
            <w:r w:rsidR="007B2F18">
              <w:rPr>
                <w:sz w:val="18"/>
                <w:szCs w:val="18"/>
              </w:rPr>
              <w:t>38</w:t>
            </w:r>
            <w:r>
              <w:rPr>
                <w:sz w:val="18"/>
                <w:szCs w:val="18"/>
              </w:rPr>
              <w:t>)</w:t>
            </w:r>
          </w:p>
        </w:tc>
        <w:tc>
          <w:tcPr>
            <w:tcW w:w="481" w:type="dxa"/>
            <w:gridSpan w:val="2"/>
            <w:tcBorders>
              <w:top w:val="single" w:sz="12" w:space="0" w:color="auto"/>
            </w:tcBorders>
          </w:tcPr>
          <w:p w14:paraId="7D5E835C" w14:textId="77777777" w:rsidR="00DA1458" w:rsidRPr="00D35C0D" w:rsidRDefault="00DA1458" w:rsidP="000132AB">
            <w:pPr>
              <w:spacing w:line="276" w:lineRule="auto"/>
              <w:jc w:val="center"/>
              <w:rPr>
                <w:sz w:val="18"/>
                <w:szCs w:val="18"/>
              </w:rPr>
            </w:pPr>
          </w:p>
        </w:tc>
        <w:tc>
          <w:tcPr>
            <w:tcW w:w="585" w:type="dxa"/>
            <w:tcBorders>
              <w:top w:val="single" w:sz="12" w:space="0" w:color="auto"/>
            </w:tcBorders>
          </w:tcPr>
          <w:p w14:paraId="2DE26AD1" w14:textId="662BDC28" w:rsidR="00DA1458" w:rsidRPr="00D35C0D" w:rsidRDefault="00DA1458" w:rsidP="000132AB">
            <w:pPr>
              <w:spacing w:line="276" w:lineRule="auto"/>
              <w:jc w:val="center"/>
              <w:rPr>
                <w:sz w:val="18"/>
                <w:szCs w:val="18"/>
              </w:rPr>
            </w:pPr>
            <w:r>
              <w:rPr>
                <w:sz w:val="18"/>
                <w:szCs w:val="18"/>
              </w:rPr>
              <w:t>4</w:t>
            </w:r>
            <w:r w:rsidR="00AF0786">
              <w:rPr>
                <w:sz w:val="18"/>
                <w:szCs w:val="18"/>
              </w:rPr>
              <w:t>6</w:t>
            </w:r>
          </w:p>
        </w:tc>
        <w:tc>
          <w:tcPr>
            <w:tcW w:w="1492" w:type="dxa"/>
            <w:gridSpan w:val="4"/>
            <w:tcBorders>
              <w:top w:val="single" w:sz="12" w:space="0" w:color="auto"/>
            </w:tcBorders>
          </w:tcPr>
          <w:p w14:paraId="62289A48" w14:textId="680DC241" w:rsidR="00DA1458" w:rsidRPr="00D35C0D" w:rsidRDefault="00DA1458" w:rsidP="000132AB">
            <w:pPr>
              <w:spacing w:line="276" w:lineRule="auto"/>
              <w:jc w:val="center"/>
              <w:rPr>
                <w:sz w:val="18"/>
                <w:szCs w:val="18"/>
              </w:rPr>
            </w:pPr>
            <w:r>
              <w:rPr>
                <w:sz w:val="18"/>
                <w:szCs w:val="18"/>
              </w:rPr>
              <w:t>(</w:t>
            </w:r>
            <w:r w:rsidR="00AF0786">
              <w:rPr>
                <w:sz w:val="18"/>
                <w:szCs w:val="18"/>
              </w:rPr>
              <w:t>38</w:t>
            </w:r>
            <w:r>
              <w:rPr>
                <w:sz w:val="18"/>
                <w:szCs w:val="18"/>
              </w:rPr>
              <w:t>)</w:t>
            </w:r>
          </w:p>
        </w:tc>
      </w:tr>
      <w:tr w:rsidR="00DA1458" w14:paraId="630AE920" w14:textId="77777777" w:rsidTr="000132AB">
        <w:trPr>
          <w:gridAfter w:val="1"/>
          <w:wAfter w:w="176" w:type="dxa"/>
        </w:trPr>
        <w:tc>
          <w:tcPr>
            <w:tcW w:w="3005" w:type="dxa"/>
            <w:gridSpan w:val="3"/>
          </w:tcPr>
          <w:p w14:paraId="69C72431" w14:textId="77777777" w:rsidR="00DA1458" w:rsidRPr="0066253B" w:rsidRDefault="00DA1458" w:rsidP="000132AB">
            <w:pPr>
              <w:spacing w:line="276" w:lineRule="auto"/>
              <w:jc w:val="right"/>
              <w:rPr>
                <w:sz w:val="18"/>
                <w:szCs w:val="18"/>
              </w:rPr>
            </w:pPr>
            <w:r w:rsidRPr="0066253B">
              <w:rPr>
                <w:sz w:val="18"/>
                <w:szCs w:val="18"/>
              </w:rPr>
              <w:t>Noncongruent changes in policy</w:t>
            </w:r>
          </w:p>
        </w:tc>
        <w:tc>
          <w:tcPr>
            <w:tcW w:w="539" w:type="dxa"/>
          </w:tcPr>
          <w:p w14:paraId="17C44BB6" w14:textId="0DB7C22C" w:rsidR="00DA1458" w:rsidRPr="00D35C0D" w:rsidRDefault="00DA1458" w:rsidP="000132AB">
            <w:pPr>
              <w:spacing w:line="276" w:lineRule="auto"/>
              <w:jc w:val="center"/>
              <w:rPr>
                <w:sz w:val="18"/>
                <w:szCs w:val="18"/>
              </w:rPr>
            </w:pPr>
            <w:r>
              <w:rPr>
                <w:sz w:val="18"/>
                <w:szCs w:val="18"/>
              </w:rPr>
              <w:t>2</w:t>
            </w:r>
            <w:r w:rsidR="00AF0786">
              <w:rPr>
                <w:sz w:val="18"/>
                <w:szCs w:val="18"/>
              </w:rPr>
              <w:t>0</w:t>
            </w:r>
          </w:p>
        </w:tc>
        <w:tc>
          <w:tcPr>
            <w:tcW w:w="1627" w:type="dxa"/>
            <w:gridSpan w:val="3"/>
          </w:tcPr>
          <w:p w14:paraId="60994BC6" w14:textId="09DF19CB" w:rsidR="00DA1458" w:rsidRPr="00D35C0D" w:rsidRDefault="00DA1458" w:rsidP="000132AB">
            <w:pPr>
              <w:spacing w:line="276" w:lineRule="auto"/>
              <w:jc w:val="center"/>
              <w:rPr>
                <w:sz w:val="18"/>
                <w:szCs w:val="18"/>
              </w:rPr>
            </w:pPr>
            <w:r>
              <w:rPr>
                <w:sz w:val="18"/>
                <w:szCs w:val="18"/>
              </w:rPr>
              <w:t>(4</w:t>
            </w:r>
            <w:r w:rsidR="00AF0786">
              <w:rPr>
                <w:sz w:val="18"/>
                <w:szCs w:val="18"/>
              </w:rPr>
              <w:t>5</w:t>
            </w:r>
            <w:r>
              <w:rPr>
                <w:sz w:val="18"/>
                <w:szCs w:val="18"/>
              </w:rPr>
              <w:t>)</w:t>
            </w:r>
          </w:p>
        </w:tc>
        <w:tc>
          <w:tcPr>
            <w:tcW w:w="481" w:type="dxa"/>
            <w:gridSpan w:val="2"/>
          </w:tcPr>
          <w:p w14:paraId="73FCCFC8" w14:textId="77777777" w:rsidR="00DA1458" w:rsidRPr="00D35C0D" w:rsidRDefault="00DA1458" w:rsidP="000132AB">
            <w:pPr>
              <w:spacing w:line="276" w:lineRule="auto"/>
              <w:jc w:val="center"/>
              <w:rPr>
                <w:sz w:val="18"/>
                <w:szCs w:val="18"/>
              </w:rPr>
            </w:pPr>
          </w:p>
        </w:tc>
        <w:tc>
          <w:tcPr>
            <w:tcW w:w="585" w:type="dxa"/>
          </w:tcPr>
          <w:p w14:paraId="44BC183A" w14:textId="7B9739E7" w:rsidR="00DA1458" w:rsidRPr="00D35C0D" w:rsidRDefault="00DA1458" w:rsidP="000132AB">
            <w:pPr>
              <w:spacing w:line="276" w:lineRule="auto"/>
              <w:jc w:val="center"/>
              <w:rPr>
                <w:sz w:val="18"/>
                <w:szCs w:val="18"/>
              </w:rPr>
            </w:pPr>
            <w:r>
              <w:rPr>
                <w:sz w:val="18"/>
                <w:szCs w:val="18"/>
              </w:rPr>
              <w:t>5</w:t>
            </w:r>
            <w:r w:rsidR="00AF0786">
              <w:rPr>
                <w:sz w:val="18"/>
                <w:szCs w:val="18"/>
              </w:rPr>
              <w:t>4</w:t>
            </w:r>
          </w:p>
        </w:tc>
        <w:tc>
          <w:tcPr>
            <w:tcW w:w="1492" w:type="dxa"/>
            <w:gridSpan w:val="4"/>
          </w:tcPr>
          <w:p w14:paraId="7EFA4A8C" w14:textId="63456D43" w:rsidR="00DA1458" w:rsidRPr="00D35C0D" w:rsidRDefault="00DA1458" w:rsidP="000132AB">
            <w:pPr>
              <w:spacing w:line="276" w:lineRule="auto"/>
              <w:jc w:val="center"/>
              <w:rPr>
                <w:sz w:val="18"/>
                <w:szCs w:val="18"/>
              </w:rPr>
            </w:pPr>
            <w:r>
              <w:rPr>
                <w:sz w:val="18"/>
                <w:szCs w:val="18"/>
              </w:rPr>
              <w:t>(4</w:t>
            </w:r>
            <w:r w:rsidR="00AF0786">
              <w:rPr>
                <w:sz w:val="18"/>
                <w:szCs w:val="18"/>
              </w:rPr>
              <w:t>5</w:t>
            </w:r>
            <w:r>
              <w:rPr>
                <w:sz w:val="18"/>
                <w:szCs w:val="18"/>
              </w:rPr>
              <w:t>)</w:t>
            </w:r>
          </w:p>
        </w:tc>
      </w:tr>
      <w:tr w:rsidR="00DA1458" w14:paraId="20E80057" w14:textId="77777777" w:rsidTr="000132AB">
        <w:trPr>
          <w:gridAfter w:val="1"/>
          <w:wAfter w:w="176" w:type="dxa"/>
        </w:trPr>
        <w:tc>
          <w:tcPr>
            <w:tcW w:w="3005" w:type="dxa"/>
            <w:gridSpan w:val="3"/>
          </w:tcPr>
          <w:p w14:paraId="349E4BAA" w14:textId="026135A4" w:rsidR="00DA1458" w:rsidRPr="0066253B" w:rsidRDefault="0014533F" w:rsidP="000132AB">
            <w:pPr>
              <w:spacing w:line="276" w:lineRule="auto"/>
              <w:jc w:val="right"/>
              <w:rPr>
                <w:sz w:val="18"/>
                <w:szCs w:val="18"/>
              </w:rPr>
            </w:pPr>
            <w:r>
              <w:rPr>
                <w:sz w:val="18"/>
                <w:szCs w:val="18"/>
              </w:rPr>
              <w:t>Inconsistent change</w:t>
            </w:r>
          </w:p>
        </w:tc>
        <w:tc>
          <w:tcPr>
            <w:tcW w:w="539" w:type="dxa"/>
            <w:tcBorders>
              <w:bottom w:val="single" w:sz="4" w:space="0" w:color="auto"/>
            </w:tcBorders>
          </w:tcPr>
          <w:p w14:paraId="37C986D5" w14:textId="61F73444" w:rsidR="00DA1458" w:rsidRPr="00D35C0D" w:rsidRDefault="00AF0786" w:rsidP="000132AB">
            <w:pPr>
              <w:spacing w:line="276" w:lineRule="auto"/>
              <w:jc w:val="center"/>
              <w:rPr>
                <w:sz w:val="18"/>
                <w:szCs w:val="18"/>
              </w:rPr>
            </w:pPr>
            <w:r>
              <w:rPr>
                <w:sz w:val="18"/>
                <w:szCs w:val="18"/>
              </w:rPr>
              <w:t>63</w:t>
            </w:r>
          </w:p>
        </w:tc>
        <w:tc>
          <w:tcPr>
            <w:tcW w:w="1627" w:type="dxa"/>
            <w:gridSpan w:val="3"/>
            <w:tcBorders>
              <w:bottom w:val="single" w:sz="4" w:space="0" w:color="auto"/>
            </w:tcBorders>
          </w:tcPr>
          <w:p w14:paraId="49467D8F" w14:textId="5327D094" w:rsidR="00DA1458" w:rsidRPr="00D35C0D" w:rsidRDefault="00DA1458" w:rsidP="000132AB">
            <w:pPr>
              <w:spacing w:line="276" w:lineRule="auto"/>
              <w:jc w:val="center"/>
              <w:rPr>
                <w:sz w:val="18"/>
                <w:szCs w:val="18"/>
              </w:rPr>
            </w:pPr>
            <w:r>
              <w:rPr>
                <w:sz w:val="18"/>
                <w:szCs w:val="18"/>
              </w:rPr>
              <w:t>(1</w:t>
            </w:r>
            <w:r w:rsidR="00AF0786">
              <w:rPr>
                <w:sz w:val="18"/>
                <w:szCs w:val="18"/>
              </w:rPr>
              <w:t>42</w:t>
            </w:r>
            <w:r>
              <w:rPr>
                <w:sz w:val="18"/>
                <w:szCs w:val="18"/>
              </w:rPr>
              <w:t>)</w:t>
            </w:r>
          </w:p>
        </w:tc>
        <w:tc>
          <w:tcPr>
            <w:tcW w:w="481" w:type="dxa"/>
            <w:gridSpan w:val="2"/>
          </w:tcPr>
          <w:p w14:paraId="304BAB2B" w14:textId="77777777" w:rsidR="00DA1458" w:rsidRPr="00D35C0D" w:rsidRDefault="00DA1458" w:rsidP="000132AB">
            <w:pPr>
              <w:spacing w:line="276" w:lineRule="auto"/>
              <w:jc w:val="center"/>
              <w:rPr>
                <w:sz w:val="18"/>
                <w:szCs w:val="18"/>
              </w:rPr>
            </w:pPr>
          </w:p>
        </w:tc>
        <w:tc>
          <w:tcPr>
            <w:tcW w:w="585" w:type="dxa"/>
            <w:tcBorders>
              <w:bottom w:val="single" w:sz="4" w:space="0" w:color="auto"/>
            </w:tcBorders>
          </w:tcPr>
          <w:p w14:paraId="61F270C1" w14:textId="77777777" w:rsidR="00DA1458" w:rsidRPr="00D35C0D" w:rsidRDefault="00DA1458" w:rsidP="000132AB">
            <w:pPr>
              <w:spacing w:line="276" w:lineRule="auto"/>
              <w:jc w:val="center"/>
              <w:rPr>
                <w:sz w:val="18"/>
                <w:szCs w:val="18"/>
              </w:rPr>
            </w:pPr>
            <w:r>
              <w:rPr>
                <w:sz w:val="18"/>
                <w:szCs w:val="18"/>
              </w:rPr>
              <w:t>-</w:t>
            </w:r>
          </w:p>
        </w:tc>
        <w:tc>
          <w:tcPr>
            <w:tcW w:w="1492" w:type="dxa"/>
            <w:gridSpan w:val="4"/>
            <w:tcBorders>
              <w:bottom w:val="single" w:sz="4" w:space="0" w:color="auto"/>
            </w:tcBorders>
          </w:tcPr>
          <w:p w14:paraId="2CDC77AD" w14:textId="77777777" w:rsidR="00DA1458" w:rsidRPr="00D35C0D" w:rsidRDefault="00DA1458" w:rsidP="000132AB">
            <w:pPr>
              <w:spacing w:line="276" w:lineRule="auto"/>
              <w:jc w:val="center"/>
              <w:rPr>
                <w:sz w:val="18"/>
                <w:szCs w:val="18"/>
              </w:rPr>
            </w:pPr>
            <w:r>
              <w:rPr>
                <w:sz w:val="18"/>
                <w:szCs w:val="18"/>
              </w:rPr>
              <w:t>-</w:t>
            </w:r>
          </w:p>
        </w:tc>
      </w:tr>
      <w:tr w:rsidR="00DA1458" w14:paraId="47B4D88C" w14:textId="77777777" w:rsidTr="000132AB">
        <w:trPr>
          <w:gridAfter w:val="1"/>
          <w:wAfter w:w="176" w:type="dxa"/>
        </w:trPr>
        <w:tc>
          <w:tcPr>
            <w:tcW w:w="3005" w:type="dxa"/>
            <w:gridSpan w:val="3"/>
            <w:tcBorders>
              <w:bottom w:val="single" w:sz="12" w:space="0" w:color="auto"/>
            </w:tcBorders>
          </w:tcPr>
          <w:p w14:paraId="7F61D0EF" w14:textId="77777777" w:rsidR="00DA1458" w:rsidRPr="0066253B" w:rsidRDefault="00DA1458" w:rsidP="000132AB">
            <w:pPr>
              <w:spacing w:line="276" w:lineRule="auto"/>
              <w:jc w:val="right"/>
              <w:rPr>
                <w:sz w:val="18"/>
                <w:szCs w:val="18"/>
              </w:rPr>
            </w:pPr>
          </w:p>
        </w:tc>
        <w:tc>
          <w:tcPr>
            <w:tcW w:w="539" w:type="dxa"/>
            <w:tcBorders>
              <w:top w:val="single" w:sz="4" w:space="0" w:color="auto"/>
              <w:bottom w:val="single" w:sz="12" w:space="0" w:color="auto"/>
            </w:tcBorders>
          </w:tcPr>
          <w:p w14:paraId="66995E07" w14:textId="77777777" w:rsidR="00DA1458" w:rsidRPr="00D35C0D" w:rsidRDefault="00DA1458" w:rsidP="000132AB">
            <w:pPr>
              <w:spacing w:line="276" w:lineRule="auto"/>
              <w:jc w:val="center"/>
              <w:rPr>
                <w:sz w:val="18"/>
                <w:szCs w:val="18"/>
              </w:rPr>
            </w:pPr>
            <w:r>
              <w:rPr>
                <w:sz w:val="18"/>
                <w:szCs w:val="18"/>
              </w:rPr>
              <w:t>100</w:t>
            </w:r>
          </w:p>
        </w:tc>
        <w:tc>
          <w:tcPr>
            <w:tcW w:w="1627" w:type="dxa"/>
            <w:gridSpan w:val="3"/>
            <w:tcBorders>
              <w:top w:val="single" w:sz="4" w:space="0" w:color="auto"/>
              <w:bottom w:val="single" w:sz="12" w:space="0" w:color="auto"/>
            </w:tcBorders>
          </w:tcPr>
          <w:p w14:paraId="24B92077" w14:textId="77777777" w:rsidR="00DA1458" w:rsidRPr="00D35C0D" w:rsidRDefault="00DA1458" w:rsidP="000132AB">
            <w:pPr>
              <w:spacing w:line="276" w:lineRule="auto"/>
              <w:jc w:val="center"/>
              <w:rPr>
                <w:sz w:val="18"/>
                <w:szCs w:val="18"/>
              </w:rPr>
            </w:pPr>
            <w:r>
              <w:rPr>
                <w:sz w:val="18"/>
                <w:szCs w:val="18"/>
              </w:rPr>
              <w:t>(225)</w:t>
            </w:r>
          </w:p>
        </w:tc>
        <w:tc>
          <w:tcPr>
            <w:tcW w:w="481" w:type="dxa"/>
            <w:gridSpan w:val="2"/>
            <w:tcBorders>
              <w:bottom w:val="single" w:sz="12" w:space="0" w:color="auto"/>
            </w:tcBorders>
          </w:tcPr>
          <w:p w14:paraId="6D1F3A9D" w14:textId="77777777" w:rsidR="00DA1458" w:rsidRPr="00D35C0D" w:rsidRDefault="00DA1458" w:rsidP="000132AB">
            <w:pPr>
              <w:spacing w:line="276" w:lineRule="auto"/>
              <w:jc w:val="center"/>
              <w:rPr>
                <w:sz w:val="18"/>
                <w:szCs w:val="18"/>
              </w:rPr>
            </w:pPr>
          </w:p>
        </w:tc>
        <w:tc>
          <w:tcPr>
            <w:tcW w:w="585" w:type="dxa"/>
            <w:tcBorders>
              <w:top w:val="single" w:sz="4" w:space="0" w:color="auto"/>
              <w:bottom w:val="single" w:sz="12" w:space="0" w:color="auto"/>
            </w:tcBorders>
          </w:tcPr>
          <w:p w14:paraId="62187A84" w14:textId="77777777" w:rsidR="00DA1458" w:rsidRPr="00D35C0D" w:rsidRDefault="00DA1458" w:rsidP="000132AB">
            <w:pPr>
              <w:spacing w:line="276" w:lineRule="auto"/>
              <w:jc w:val="center"/>
              <w:rPr>
                <w:sz w:val="18"/>
                <w:szCs w:val="18"/>
              </w:rPr>
            </w:pPr>
            <w:r>
              <w:rPr>
                <w:sz w:val="18"/>
                <w:szCs w:val="18"/>
              </w:rPr>
              <w:t>100</w:t>
            </w:r>
          </w:p>
        </w:tc>
        <w:tc>
          <w:tcPr>
            <w:tcW w:w="1492" w:type="dxa"/>
            <w:gridSpan w:val="4"/>
            <w:tcBorders>
              <w:top w:val="single" w:sz="4" w:space="0" w:color="auto"/>
              <w:bottom w:val="single" w:sz="12" w:space="0" w:color="auto"/>
            </w:tcBorders>
          </w:tcPr>
          <w:p w14:paraId="6020FFEE" w14:textId="76440215" w:rsidR="00DA1458" w:rsidRDefault="00DA1458" w:rsidP="000132AB">
            <w:pPr>
              <w:spacing w:line="276" w:lineRule="auto"/>
              <w:jc w:val="center"/>
              <w:rPr>
                <w:sz w:val="18"/>
                <w:szCs w:val="18"/>
              </w:rPr>
            </w:pPr>
            <w:r>
              <w:rPr>
                <w:sz w:val="18"/>
                <w:szCs w:val="18"/>
              </w:rPr>
              <w:t>(</w:t>
            </w:r>
            <w:r w:rsidR="00AF0786">
              <w:rPr>
                <w:sz w:val="18"/>
                <w:szCs w:val="18"/>
              </w:rPr>
              <w:t>83</w:t>
            </w:r>
            <w:r>
              <w:rPr>
                <w:sz w:val="18"/>
                <w:szCs w:val="18"/>
              </w:rPr>
              <w:t>)</w:t>
            </w:r>
          </w:p>
          <w:p w14:paraId="6D072F77" w14:textId="77777777" w:rsidR="00DA1458" w:rsidRPr="00D35C0D" w:rsidRDefault="00DA1458" w:rsidP="000132AB">
            <w:pPr>
              <w:spacing w:line="276" w:lineRule="auto"/>
              <w:jc w:val="center"/>
              <w:rPr>
                <w:sz w:val="18"/>
                <w:szCs w:val="18"/>
              </w:rPr>
            </w:pPr>
          </w:p>
        </w:tc>
      </w:tr>
    </w:tbl>
    <w:p w14:paraId="3A5E6B46" w14:textId="663D4CBB" w:rsidR="00DA1458" w:rsidRDefault="00DA1458" w:rsidP="000F75F1"/>
    <w:p w14:paraId="79F6D801" w14:textId="77777777" w:rsidR="00D81DE5" w:rsidRDefault="00D81DE5" w:rsidP="000F75F1"/>
    <w:p w14:paraId="58B57CAC" w14:textId="2C9AA1B0" w:rsidR="00B9134F" w:rsidRDefault="00D15694" w:rsidP="000F75F1">
      <w:r>
        <w:t>In</w:t>
      </w:r>
      <w:r w:rsidR="00B9134F">
        <w:t xml:space="preserve"> </w:t>
      </w:r>
      <w:r w:rsidR="00276871">
        <w:t>the majority</w:t>
      </w:r>
      <w:r w:rsidR="006A0493">
        <w:t xml:space="preserve"> of</w:t>
      </w:r>
      <w:r w:rsidR="00B9134F">
        <w:t xml:space="preserve"> cases, change in public opinion w</w:t>
      </w:r>
      <w:r w:rsidR="0014533F">
        <w:t xml:space="preserve">as inconsistent, </w:t>
      </w:r>
      <w:r w:rsidR="000C5CA1">
        <w:t>increasing one week, decreasing the next, or vice versa</w:t>
      </w:r>
      <w:r w:rsidR="00D81DE5">
        <w:t>.</w:t>
      </w:r>
      <w:r w:rsidR="00B9134F">
        <w:t xml:space="preserve"> </w:t>
      </w:r>
      <w:r w:rsidR="00D81DE5">
        <w:t>In c</w:t>
      </w:r>
      <w:r w:rsidR="00B9134F">
        <w:t xml:space="preserve">ases where there was clear change in public opinion, policy moved noncongruently more often than </w:t>
      </w:r>
      <w:r w:rsidR="0093341C">
        <w:t xml:space="preserve">it did </w:t>
      </w:r>
      <w:r w:rsidR="00B9134F">
        <w:t>not</w:t>
      </w:r>
      <w:r w:rsidR="0093341C">
        <w:t xml:space="preserve">, indicating that based on these model specifications and the data used, </w:t>
      </w:r>
      <w:r w:rsidR="00727F54">
        <w:t>this project</w:t>
      </w:r>
      <w:r w:rsidR="0093341C">
        <w:t xml:space="preserve"> </w:t>
      </w:r>
      <w:r w:rsidR="00CF79CC">
        <w:t>fail</w:t>
      </w:r>
      <w:r w:rsidR="00727F54">
        <w:t>s</w:t>
      </w:r>
      <w:r w:rsidR="00CF79CC">
        <w:t xml:space="preserve"> to </w:t>
      </w:r>
      <w:r w:rsidR="0093341C">
        <w:t xml:space="preserve">reject </w:t>
      </w:r>
      <w:r w:rsidR="00CF79CC">
        <w:t>the null hypotheses of both</w:t>
      </w:r>
      <w:r w:rsidR="0093341C">
        <w:t xml:space="preserve"> H1 and H2</w:t>
      </w:r>
      <w:r w:rsidR="000C5CA1">
        <w:t>.</w:t>
      </w:r>
    </w:p>
    <w:p w14:paraId="0EFB8956" w14:textId="191F9C1A" w:rsidR="00957526" w:rsidRDefault="00022D1E" w:rsidP="00957526">
      <w:r>
        <w:t xml:space="preserve">The operationalisation of public opinion until this point has been unusual, as it has treated two opposing opinions as independent events. </w:t>
      </w:r>
      <w:r w:rsidR="000C5CA1">
        <w:t>I posit that</w:t>
      </w:r>
      <w:r>
        <w:t xml:space="preserve"> </w:t>
      </w:r>
      <w:r w:rsidR="007555DC">
        <w:t>changes in the strength of pro-lockdown opinion can only be assessed relative to the strength of anti-lockdown opinio</w:t>
      </w:r>
      <w:r w:rsidR="00FD6701">
        <w:t>n</w:t>
      </w:r>
      <w:r w:rsidR="007555DC">
        <w:t xml:space="preserve">. </w:t>
      </w:r>
      <w:r w:rsidR="00727F54">
        <w:t xml:space="preserve">A </w:t>
      </w:r>
      <w:r w:rsidR="007555DC">
        <w:t xml:space="preserve">traditional study, which </w:t>
      </w:r>
      <w:r w:rsidR="000C5CA1">
        <w:t>derive</w:t>
      </w:r>
      <w:r w:rsidR="00727F54">
        <w:t>s</w:t>
      </w:r>
      <w:r w:rsidR="000C5CA1">
        <w:t xml:space="preserve"> </w:t>
      </w:r>
      <w:r w:rsidR="00EA68E1">
        <w:t>public opinion</w:t>
      </w:r>
      <w:r w:rsidR="000C5CA1">
        <w:t xml:space="preserve"> from</w:t>
      </w:r>
      <w:r w:rsidR="007555DC">
        <w:t xml:space="preserve"> survey responses</w:t>
      </w:r>
      <w:r w:rsidR="00425746">
        <w:t>,</w:t>
      </w:r>
      <w:r w:rsidR="007555DC">
        <w:t xml:space="preserve"> would measure </w:t>
      </w:r>
      <w:r w:rsidR="00210209">
        <w:t xml:space="preserve">approval of a policy </w:t>
      </w:r>
      <w:r w:rsidR="00210209" w:rsidRPr="004F3CFE">
        <w:t>relative to</w:t>
      </w:r>
      <w:r w:rsidR="00210209">
        <w:rPr>
          <w:i/>
          <w:iCs/>
        </w:rPr>
        <w:t xml:space="preserve"> </w:t>
      </w:r>
      <w:r w:rsidR="00210209">
        <w:t xml:space="preserve">disapproval </w:t>
      </w:r>
      <w:r w:rsidR="007555DC">
        <w:t>(</w:t>
      </w:r>
      <w:r w:rsidR="000C5CA1">
        <w:t xml:space="preserve">Hartley and Russett, 1992; </w:t>
      </w:r>
      <w:r w:rsidR="000C5CA1" w:rsidRPr="005A1425">
        <w:t>Lax and Phillips</w:t>
      </w:r>
      <w:r w:rsidR="000C5CA1">
        <w:t>,</w:t>
      </w:r>
      <w:r w:rsidR="000C5CA1" w:rsidRPr="005A1425">
        <w:t xml:space="preserve"> 2009</w:t>
      </w:r>
      <w:r w:rsidR="000C5CA1">
        <w:t>; Page and Shapiro, 1983</w:t>
      </w:r>
      <w:r w:rsidR="007555DC">
        <w:t>)</w:t>
      </w:r>
      <w:r w:rsidR="00425746">
        <w:t xml:space="preserve">, </w:t>
      </w:r>
      <w:r w:rsidR="00727F54">
        <w:t>t</w:t>
      </w:r>
      <w:r w:rsidR="00A25F7A">
        <w:t>herefore, th</w:t>
      </w:r>
      <w:r w:rsidR="00727F54">
        <w:t xml:space="preserve">is project’s </w:t>
      </w:r>
      <w:r w:rsidR="00A25F7A">
        <w:t xml:space="preserve">measure </w:t>
      </w:r>
      <w:r w:rsidR="00727F54">
        <w:t>of</w:t>
      </w:r>
      <w:r w:rsidR="00A25F7A">
        <w:t xml:space="preserve"> public opinion should</w:t>
      </w:r>
      <w:r w:rsidR="00727F54">
        <w:t xml:space="preserve"> also</w:t>
      </w:r>
      <w:r w:rsidR="00A25F7A">
        <w:t xml:space="preserve"> be </w:t>
      </w:r>
      <w:r w:rsidR="00CE21A0">
        <w:t>a relative one</w:t>
      </w:r>
      <w:r w:rsidR="00425746">
        <w:t xml:space="preserve">. For the final specification of the model, I will regress </w:t>
      </w:r>
      <w:r w:rsidR="00943724">
        <w:t xml:space="preserve">the ratio of anti-lockdown </w:t>
      </w:r>
      <w:r w:rsidR="00E21F1B">
        <w:t>to</w:t>
      </w:r>
      <w:r w:rsidR="00943724">
        <w:t xml:space="preserve"> pro-lockdown tweets at </w:t>
      </w:r>
      <w:r w:rsidR="00E21F1B">
        <w:t>multiple time lags.</w:t>
      </w:r>
      <w:r w:rsidR="00957526">
        <w:t xml:space="preserve"> </w:t>
      </w:r>
    </w:p>
    <w:p w14:paraId="30856576" w14:textId="77777777" w:rsidR="00B64118" w:rsidRDefault="00B64118" w:rsidP="00957526"/>
    <w:p w14:paraId="3BF860BA" w14:textId="7948DB1C" w:rsidR="00B64118" w:rsidRDefault="006E73A0" w:rsidP="00E57592">
      <w:pPr>
        <w:spacing w:before="240" w:after="0" w:line="276" w:lineRule="auto"/>
        <w:jc w:val="center"/>
        <w:rPr>
          <w:rFonts w:eastAsiaTheme="minorEastAsia"/>
          <w:noProof/>
          <w:sz w:val="20"/>
          <w:szCs w:val="20"/>
          <w:lang w:eastAsia="en-GB"/>
        </w:rPr>
      </w:pPr>
      <w:r>
        <w:rPr>
          <w:rFonts w:eastAsiaTheme="minorEastAsia"/>
          <w:b/>
          <w:bCs/>
          <w:noProof/>
          <w:sz w:val="20"/>
          <w:szCs w:val="20"/>
          <w:lang w:eastAsia="en-GB"/>
        </w:rPr>
        <w:t>Table 1</w:t>
      </w:r>
      <w:r w:rsidR="00E57592">
        <w:rPr>
          <w:rFonts w:eastAsiaTheme="minorEastAsia"/>
          <w:b/>
          <w:bCs/>
          <w:noProof/>
          <w:sz w:val="20"/>
          <w:szCs w:val="20"/>
          <w:lang w:eastAsia="en-GB"/>
        </w:rPr>
        <w:t>5</w:t>
      </w:r>
      <w:r>
        <w:rPr>
          <w:rFonts w:eastAsiaTheme="minorEastAsia"/>
          <w:b/>
          <w:bCs/>
          <w:noProof/>
          <w:sz w:val="20"/>
          <w:szCs w:val="20"/>
          <w:lang w:eastAsia="en-GB"/>
        </w:rPr>
        <w:t xml:space="preserve">. </w:t>
      </w:r>
      <w:r>
        <w:rPr>
          <w:rFonts w:eastAsiaTheme="minorEastAsia"/>
          <w:noProof/>
          <w:sz w:val="20"/>
          <w:szCs w:val="20"/>
          <w:lang w:eastAsia="en-GB"/>
        </w:rPr>
        <w:t>Weekly regression of change in ratio of anti-lockdown (class 2) to pro-lockdown (class 1) tweets on change in relative stringency at multiple time lags. Multi-level model.</w:t>
      </w:r>
    </w:p>
    <w:p w14:paraId="7B0AC87D" w14:textId="77777777" w:rsidR="001448F8" w:rsidRPr="00B64118" w:rsidRDefault="001448F8" w:rsidP="00E57592">
      <w:pPr>
        <w:spacing w:before="240" w:after="0" w:line="276" w:lineRule="auto"/>
        <w:jc w:val="center"/>
        <w:rPr>
          <w:rFonts w:eastAsiaTheme="minorEastAsia"/>
          <w:noProof/>
          <w:sz w:val="20"/>
          <w:szCs w:val="20"/>
          <w:lang w:eastAsia="en-GB"/>
        </w:rPr>
      </w:pPr>
    </w:p>
    <w:p w14:paraId="335AF102" w14:textId="6CB43DE0" w:rsidR="001E78AA" w:rsidRDefault="00197022" w:rsidP="00957526">
      <w:pPr>
        <w:jc w:val="center"/>
      </w:pPr>
      <w:r w:rsidRPr="00197022">
        <w:rPr>
          <w:noProof/>
        </w:rPr>
        <w:drawing>
          <wp:inline distT="0" distB="0" distL="0" distR="0" wp14:anchorId="51DC636D" wp14:editId="48601A0A">
            <wp:extent cx="5184140" cy="4572359"/>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rotWithShape="1">
                    <a:blip r:embed="rId22"/>
                    <a:srcRect t="4717"/>
                    <a:stretch/>
                  </pic:blipFill>
                  <pic:spPr bwMode="auto">
                    <a:xfrm>
                      <a:off x="0" y="0"/>
                      <a:ext cx="5184140" cy="4572359"/>
                    </a:xfrm>
                    <a:prstGeom prst="rect">
                      <a:avLst/>
                    </a:prstGeom>
                    <a:ln>
                      <a:noFill/>
                    </a:ln>
                    <a:extLst>
                      <a:ext uri="{53640926-AAD7-44D8-BBD7-CCE9431645EC}">
                        <a14:shadowObscured xmlns:a14="http://schemas.microsoft.com/office/drawing/2010/main"/>
                      </a:ext>
                    </a:extLst>
                  </pic:spPr>
                </pic:pic>
              </a:graphicData>
            </a:graphic>
          </wp:inline>
        </w:drawing>
      </w:r>
    </w:p>
    <w:p w14:paraId="59B6AF90" w14:textId="507A0473" w:rsidR="00EA68E1" w:rsidRDefault="00EA68E1" w:rsidP="00957526">
      <w:pPr>
        <w:jc w:val="center"/>
      </w:pPr>
    </w:p>
    <w:p w14:paraId="74098126" w14:textId="2BAC72B0" w:rsidR="00EA68E1" w:rsidRDefault="00EA68E1" w:rsidP="00957526">
      <w:pPr>
        <w:jc w:val="center"/>
      </w:pPr>
    </w:p>
    <w:p w14:paraId="11B8825D" w14:textId="6E6DD4A4" w:rsidR="00EA68E1" w:rsidRDefault="00EA68E1" w:rsidP="00957526">
      <w:pPr>
        <w:jc w:val="center"/>
      </w:pPr>
    </w:p>
    <w:p w14:paraId="068393E3" w14:textId="00CD2C22" w:rsidR="00EA68E1" w:rsidRDefault="00EA68E1" w:rsidP="00957526">
      <w:pPr>
        <w:jc w:val="center"/>
      </w:pPr>
    </w:p>
    <w:p w14:paraId="5A22BE76" w14:textId="77777777" w:rsidR="00EA68E1" w:rsidRDefault="00EA68E1" w:rsidP="0095752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2126"/>
        <w:gridCol w:w="2126"/>
      </w:tblGrid>
      <w:tr w:rsidR="00E30AFE" w14:paraId="0C2175D0" w14:textId="77777777" w:rsidTr="006F11FB">
        <w:tc>
          <w:tcPr>
            <w:tcW w:w="7938" w:type="dxa"/>
            <w:gridSpan w:val="3"/>
            <w:tcBorders>
              <w:bottom w:val="single" w:sz="4" w:space="0" w:color="auto"/>
            </w:tcBorders>
          </w:tcPr>
          <w:p w14:paraId="2175621D" w14:textId="089229FA" w:rsidR="00E30AFE" w:rsidRDefault="00E30AFE" w:rsidP="00247261">
            <w:pPr>
              <w:spacing w:line="240" w:lineRule="auto"/>
              <w:rPr>
                <w:b/>
                <w:bCs/>
              </w:rPr>
            </w:pPr>
          </w:p>
          <w:p w14:paraId="6A610D15" w14:textId="77777777" w:rsidR="00B64118" w:rsidRDefault="00B64118" w:rsidP="00247261">
            <w:pPr>
              <w:spacing w:line="240" w:lineRule="auto"/>
              <w:rPr>
                <w:b/>
                <w:bCs/>
              </w:rPr>
            </w:pPr>
          </w:p>
          <w:p w14:paraId="65370E03" w14:textId="686690C3" w:rsidR="00247261" w:rsidRPr="00247261" w:rsidRDefault="00247261" w:rsidP="00247261">
            <w:pPr>
              <w:spacing w:line="240" w:lineRule="auto"/>
            </w:pPr>
            <w:r w:rsidRPr="00247261">
              <w:rPr>
                <w:b/>
                <w:bCs/>
              </w:rPr>
              <w:t xml:space="preserve">Table </w:t>
            </w:r>
            <w:r w:rsidR="006E73A0">
              <w:rPr>
                <w:b/>
                <w:bCs/>
              </w:rPr>
              <w:t>1</w:t>
            </w:r>
            <w:r w:rsidR="00E57592">
              <w:rPr>
                <w:b/>
                <w:bCs/>
              </w:rPr>
              <w:t>6</w:t>
            </w:r>
            <w:r w:rsidRPr="00247261">
              <w:rPr>
                <w:b/>
                <w:bCs/>
              </w:rPr>
              <w:t xml:space="preserve">. </w:t>
            </w:r>
            <w:r w:rsidRPr="00247261">
              <w:t>Congruence: pro-anti lockdown sentiment proportion and relative stringency</w:t>
            </w:r>
            <w:r w:rsidR="00F22BF1">
              <w:t xml:space="preserve"> (</w:t>
            </w:r>
            <w:r w:rsidR="00730797">
              <w:t>one</w:t>
            </w:r>
            <w:r w:rsidR="00F22BF1">
              <w:t xml:space="preserve"> week lag).</w:t>
            </w:r>
          </w:p>
        </w:tc>
      </w:tr>
      <w:tr w:rsidR="00247261" w14:paraId="467E25C6" w14:textId="77777777" w:rsidTr="006F11FB">
        <w:tc>
          <w:tcPr>
            <w:tcW w:w="3686" w:type="dxa"/>
            <w:tcBorders>
              <w:top w:val="single" w:sz="4" w:space="0" w:color="auto"/>
            </w:tcBorders>
          </w:tcPr>
          <w:p w14:paraId="58F9016F" w14:textId="77777777" w:rsidR="00247261" w:rsidRPr="00247261" w:rsidRDefault="00247261" w:rsidP="00247261">
            <w:pPr>
              <w:spacing w:line="240" w:lineRule="auto"/>
              <w:rPr>
                <w:b/>
                <w:bCs/>
                <w:sz w:val="18"/>
                <w:szCs w:val="18"/>
              </w:rPr>
            </w:pPr>
          </w:p>
        </w:tc>
        <w:tc>
          <w:tcPr>
            <w:tcW w:w="4252" w:type="dxa"/>
            <w:gridSpan w:val="2"/>
            <w:tcBorders>
              <w:top w:val="single" w:sz="4" w:space="0" w:color="auto"/>
            </w:tcBorders>
          </w:tcPr>
          <w:p w14:paraId="63B8E034" w14:textId="77777777" w:rsidR="00247261" w:rsidRPr="00247261" w:rsidRDefault="00247261" w:rsidP="00247261">
            <w:pPr>
              <w:spacing w:line="240" w:lineRule="auto"/>
              <w:jc w:val="center"/>
              <w:rPr>
                <w:b/>
                <w:bCs/>
                <w:sz w:val="18"/>
                <w:szCs w:val="18"/>
              </w:rPr>
            </w:pPr>
          </w:p>
        </w:tc>
      </w:tr>
      <w:tr w:rsidR="00F36D9A" w14:paraId="217AB5DD" w14:textId="77777777" w:rsidTr="006F11FB">
        <w:tc>
          <w:tcPr>
            <w:tcW w:w="3686" w:type="dxa"/>
          </w:tcPr>
          <w:p w14:paraId="7AB1758A" w14:textId="77777777" w:rsidR="00F36D9A" w:rsidRPr="006F11FB" w:rsidRDefault="00F36D9A" w:rsidP="00247261">
            <w:pPr>
              <w:spacing w:line="240" w:lineRule="auto"/>
              <w:rPr>
                <w:b/>
                <w:bCs/>
              </w:rPr>
            </w:pPr>
          </w:p>
        </w:tc>
        <w:tc>
          <w:tcPr>
            <w:tcW w:w="4252" w:type="dxa"/>
            <w:gridSpan w:val="2"/>
          </w:tcPr>
          <w:p w14:paraId="19670D6C" w14:textId="6C92982A" w:rsidR="00F36D9A" w:rsidRPr="006F11FB" w:rsidRDefault="00F36D9A" w:rsidP="00247261">
            <w:pPr>
              <w:spacing w:line="240" w:lineRule="auto"/>
              <w:jc w:val="center"/>
              <w:rPr>
                <w:b/>
                <w:bCs/>
              </w:rPr>
            </w:pPr>
          </w:p>
        </w:tc>
      </w:tr>
      <w:tr w:rsidR="00247261" w14:paraId="333BE250" w14:textId="77777777" w:rsidTr="006F11FB">
        <w:tc>
          <w:tcPr>
            <w:tcW w:w="3686" w:type="dxa"/>
          </w:tcPr>
          <w:p w14:paraId="5E4F69D7" w14:textId="77777777" w:rsidR="00247261" w:rsidRPr="006F11FB" w:rsidRDefault="00247261" w:rsidP="00247261">
            <w:pPr>
              <w:spacing w:line="240" w:lineRule="auto"/>
              <w:rPr>
                <w:b/>
                <w:bCs/>
              </w:rPr>
            </w:pPr>
          </w:p>
        </w:tc>
        <w:tc>
          <w:tcPr>
            <w:tcW w:w="4252" w:type="dxa"/>
            <w:gridSpan w:val="2"/>
            <w:tcBorders>
              <w:bottom w:val="single" w:sz="4" w:space="0" w:color="auto"/>
            </w:tcBorders>
          </w:tcPr>
          <w:p w14:paraId="279C537E" w14:textId="28700593" w:rsidR="00247261" w:rsidRPr="006F11FB" w:rsidRDefault="00247261" w:rsidP="00247261">
            <w:pPr>
              <w:spacing w:line="240" w:lineRule="auto"/>
              <w:jc w:val="center"/>
              <w:rPr>
                <w:b/>
                <w:bCs/>
              </w:rPr>
            </w:pPr>
            <w:r w:rsidRPr="006F11FB">
              <w:rPr>
                <w:b/>
                <w:bCs/>
              </w:rPr>
              <w:t>Total Cases</w:t>
            </w:r>
          </w:p>
        </w:tc>
      </w:tr>
      <w:tr w:rsidR="00E30AFE" w14:paraId="351F03CE" w14:textId="77777777" w:rsidTr="006F11FB">
        <w:tc>
          <w:tcPr>
            <w:tcW w:w="3686" w:type="dxa"/>
            <w:tcBorders>
              <w:bottom w:val="single" w:sz="12" w:space="0" w:color="auto"/>
            </w:tcBorders>
          </w:tcPr>
          <w:p w14:paraId="7B9F99A7" w14:textId="629B6168" w:rsidR="00E30AFE" w:rsidRPr="006F11FB" w:rsidRDefault="00E30AFE" w:rsidP="00247261">
            <w:pPr>
              <w:spacing w:line="240" w:lineRule="auto"/>
              <w:rPr>
                <w:b/>
                <w:bCs/>
              </w:rPr>
            </w:pPr>
          </w:p>
        </w:tc>
        <w:tc>
          <w:tcPr>
            <w:tcW w:w="2126" w:type="dxa"/>
            <w:tcBorders>
              <w:top w:val="single" w:sz="4" w:space="0" w:color="auto"/>
              <w:bottom w:val="single" w:sz="12" w:space="0" w:color="auto"/>
            </w:tcBorders>
          </w:tcPr>
          <w:p w14:paraId="34D6889D" w14:textId="61548986" w:rsidR="00E30AFE" w:rsidRPr="006F11FB" w:rsidRDefault="00F36D9A" w:rsidP="006F11FB">
            <w:pPr>
              <w:spacing w:line="240" w:lineRule="auto"/>
              <w:jc w:val="center"/>
            </w:pPr>
            <w:r w:rsidRPr="006F11FB">
              <w:t>%</w:t>
            </w:r>
          </w:p>
        </w:tc>
        <w:tc>
          <w:tcPr>
            <w:tcW w:w="2126" w:type="dxa"/>
            <w:tcBorders>
              <w:top w:val="single" w:sz="4" w:space="0" w:color="auto"/>
              <w:bottom w:val="single" w:sz="12" w:space="0" w:color="auto"/>
            </w:tcBorders>
          </w:tcPr>
          <w:p w14:paraId="2543CD12" w14:textId="032CB698" w:rsidR="00E30AFE" w:rsidRPr="006F11FB" w:rsidRDefault="00F36D9A" w:rsidP="006F11FB">
            <w:pPr>
              <w:spacing w:line="240" w:lineRule="auto"/>
              <w:jc w:val="center"/>
            </w:pPr>
            <w:r w:rsidRPr="006F11FB">
              <w:t>N</w:t>
            </w:r>
          </w:p>
        </w:tc>
      </w:tr>
      <w:tr w:rsidR="00F36D9A" w14:paraId="3C6FBF55" w14:textId="77777777" w:rsidTr="006F11FB">
        <w:tc>
          <w:tcPr>
            <w:tcW w:w="3686" w:type="dxa"/>
            <w:tcBorders>
              <w:top w:val="single" w:sz="12" w:space="0" w:color="auto"/>
            </w:tcBorders>
          </w:tcPr>
          <w:p w14:paraId="4FEE2BE3" w14:textId="4B7BC0FC" w:rsidR="00F36D9A" w:rsidRPr="006F11FB" w:rsidRDefault="00F36D9A" w:rsidP="00247261">
            <w:pPr>
              <w:spacing w:line="240" w:lineRule="auto"/>
              <w:rPr>
                <w:b/>
                <w:bCs/>
              </w:rPr>
            </w:pPr>
            <w:r w:rsidRPr="006F11FB">
              <w:t xml:space="preserve">Congruent change in opinion &amp; policy </w:t>
            </w:r>
          </w:p>
        </w:tc>
        <w:tc>
          <w:tcPr>
            <w:tcW w:w="2126" w:type="dxa"/>
            <w:tcBorders>
              <w:top w:val="single" w:sz="12" w:space="0" w:color="auto"/>
            </w:tcBorders>
          </w:tcPr>
          <w:p w14:paraId="7F16738F" w14:textId="0D7F2C16" w:rsidR="00F36D9A" w:rsidRPr="006F11FB" w:rsidRDefault="00A03EA8" w:rsidP="006F11FB">
            <w:pPr>
              <w:spacing w:line="240" w:lineRule="auto"/>
              <w:jc w:val="center"/>
            </w:pPr>
            <w:r w:rsidRPr="006F11FB">
              <w:t>51</w:t>
            </w:r>
          </w:p>
        </w:tc>
        <w:tc>
          <w:tcPr>
            <w:tcW w:w="2126" w:type="dxa"/>
            <w:tcBorders>
              <w:top w:val="single" w:sz="12" w:space="0" w:color="auto"/>
            </w:tcBorders>
          </w:tcPr>
          <w:p w14:paraId="1B5C3BD3" w14:textId="5C86AE19" w:rsidR="00F36D9A" w:rsidRPr="006F11FB" w:rsidRDefault="00247261" w:rsidP="006F11FB">
            <w:pPr>
              <w:spacing w:line="240" w:lineRule="auto"/>
              <w:jc w:val="center"/>
            </w:pPr>
            <w:r w:rsidRPr="006F11FB">
              <w:t>1</w:t>
            </w:r>
            <w:r w:rsidR="00A03EA8" w:rsidRPr="006F11FB">
              <w:t>2</w:t>
            </w:r>
            <w:r w:rsidRPr="006F11FB">
              <w:t>0</w:t>
            </w:r>
          </w:p>
        </w:tc>
      </w:tr>
      <w:tr w:rsidR="00F36D9A" w14:paraId="63402624" w14:textId="77777777" w:rsidTr="006F11FB">
        <w:trPr>
          <w:trHeight w:val="88"/>
        </w:trPr>
        <w:tc>
          <w:tcPr>
            <w:tcW w:w="3686" w:type="dxa"/>
          </w:tcPr>
          <w:p w14:paraId="01E1CEA1" w14:textId="65A76181" w:rsidR="00F36D9A" w:rsidRPr="006F11FB" w:rsidRDefault="00F36D9A" w:rsidP="00247261">
            <w:pPr>
              <w:spacing w:line="240" w:lineRule="auto"/>
              <w:rPr>
                <w:b/>
                <w:bCs/>
              </w:rPr>
            </w:pPr>
            <w:r w:rsidRPr="006F11FB">
              <w:t>Noncongruent changes in policy</w:t>
            </w:r>
          </w:p>
        </w:tc>
        <w:tc>
          <w:tcPr>
            <w:tcW w:w="2126" w:type="dxa"/>
            <w:tcBorders>
              <w:bottom w:val="single" w:sz="4" w:space="0" w:color="auto"/>
            </w:tcBorders>
          </w:tcPr>
          <w:p w14:paraId="4EC0B354" w14:textId="452665BD" w:rsidR="00F36D9A" w:rsidRPr="006F11FB" w:rsidRDefault="00A03EA8" w:rsidP="006F11FB">
            <w:pPr>
              <w:spacing w:line="240" w:lineRule="auto"/>
              <w:jc w:val="center"/>
            </w:pPr>
            <w:r w:rsidRPr="006F11FB">
              <w:t>49</w:t>
            </w:r>
          </w:p>
        </w:tc>
        <w:tc>
          <w:tcPr>
            <w:tcW w:w="2126" w:type="dxa"/>
            <w:tcBorders>
              <w:bottom w:val="single" w:sz="4" w:space="0" w:color="auto"/>
            </w:tcBorders>
          </w:tcPr>
          <w:p w14:paraId="51AC8A3D" w14:textId="5179D1AD" w:rsidR="00F36D9A" w:rsidRPr="006F11FB" w:rsidRDefault="00247261" w:rsidP="006F11FB">
            <w:pPr>
              <w:spacing w:line="240" w:lineRule="auto"/>
              <w:jc w:val="center"/>
            </w:pPr>
            <w:r w:rsidRPr="006F11FB">
              <w:t>1</w:t>
            </w:r>
            <w:r w:rsidR="00A03EA8" w:rsidRPr="006F11FB">
              <w:t>1</w:t>
            </w:r>
            <w:r w:rsidRPr="006F11FB">
              <w:t>0</w:t>
            </w:r>
          </w:p>
        </w:tc>
      </w:tr>
      <w:tr w:rsidR="00F36D9A" w14:paraId="14136AF5" w14:textId="77777777" w:rsidTr="006F11FB">
        <w:tc>
          <w:tcPr>
            <w:tcW w:w="3686" w:type="dxa"/>
            <w:tcBorders>
              <w:bottom w:val="single" w:sz="12" w:space="0" w:color="auto"/>
            </w:tcBorders>
          </w:tcPr>
          <w:p w14:paraId="2F042712" w14:textId="77777777" w:rsidR="00F36D9A" w:rsidRPr="006F11FB" w:rsidRDefault="00F36D9A" w:rsidP="00247261">
            <w:pPr>
              <w:spacing w:line="240" w:lineRule="auto"/>
              <w:rPr>
                <w:b/>
                <w:bCs/>
              </w:rPr>
            </w:pPr>
          </w:p>
        </w:tc>
        <w:tc>
          <w:tcPr>
            <w:tcW w:w="2126" w:type="dxa"/>
            <w:tcBorders>
              <w:top w:val="single" w:sz="4" w:space="0" w:color="auto"/>
              <w:bottom w:val="single" w:sz="12" w:space="0" w:color="auto"/>
            </w:tcBorders>
          </w:tcPr>
          <w:p w14:paraId="4D5B97E8" w14:textId="6FEBAA2F" w:rsidR="00F36D9A" w:rsidRPr="006F11FB" w:rsidRDefault="00247261" w:rsidP="006F11FB">
            <w:pPr>
              <w:spacing w:line="240" w:lineRule="auto"/>
              <w:jc w:val="center"/>
            </w:pPr>
            <w:r w:rsidRPr="006F11FB">
              <w:t>100</w:t>
            </w:r>
          </w:p>
        </w:tc>
        <w:tc>
          <w:tcPr>
            <w:tcW w:w="2126" w:type="dxa"/>
            <w:tcBorders>
              <w:top w:val="single" w:sz="4" w:space="0" w:color="auto"/>
              <w:bottom w:val="single" w:sz="12" w:space="0" w:color="auto"/>
            </w:tcBorders>
          </w:tcPr>
          <w:p w14:paraId="20E0E60E" w14:textId="77777777" w:rsidR="00F36D9A" w:rsidRPr="006F11FB" w:rsidRDefault="00247261" w:rsidP="006F11FB">
            <w:pPr>
              <w:spacing w:line="240" w:lineRule="auto"/>
              <w:jc w:val="center"/>
            </w:pPr>
            <w:r w:rsidRPr="006F11FB">
              <w:t>(230)</w:t>
            </w:r>
          </w:p>
          <w:p w14:paraId="4DDF8C3A" w14:textId="0E384CA4" w:rsidR="00637627" w:rsidRPr="006F11FB" w:rsidRDefault="00637627" w:rsidP="006F11FB">
            <w:pPr>
              <w:spacing w:line="240" w:lineRule="auto"/>
              <w:jc w:val="center"/>
            </w:pPr>
          </w:p>
        </w:tc>
      </w:tr>
    </w:tbl>
    <w:p w14:paraId="45A10A35" w14:textId="4A6A5AA6" w:rsidR="000D1B30" w:rsidRDefault="000D1B30" w:rsidP="00247261">
      <w:pPr>
        <w:spacing w:line="240" w:lineRule="auto"/>
        <w:rPr>
          <w:b/>
          <w:bCs/>
        </w:rPr>
      </w:pPr>
    </w:p>
    <w:p w14:paraId="47A7DA18" w14:textId="77777777" w:rsidR="005E4976" w:rsidRDefault="005E4976" w:rsidP="004E49B6"/>
    <w:p w14:paraId="139E2F06" w14:textId="2A4E2805" w:rsidR="00826BD0" w:rsidRDefault="004F3CFE" w:rsidP="004E49B6">
      <w:r>
        <w:t>There is no statistically significant difference at any time lag between the proportion of anti to pro lockdown sentiment and relative stringency. T</w:t>
      </w:r>
      <w:r w:rsidR="00826BD0">
        <w:t xml:space="preserve">able </w:t>
      </w:r>
      <w:r w:rsidR="006E73A0">
        <w:t>1</w:t>
      </w:r>
      <w:r w:rsidR="00E57592">
        <w:t>6</w:t>
      </w:r>
      <w:r w:rsidR="00826BD0">
        <w:t xml:space="preserve"> shows that noncongruent change in policy occurs almost as frequently as congruent change. Figure </w:t>
      </w:r>
      <w:r w:rsidR="00E57592">
        <w:t>7</w:t>
      </w:r>
      <w:r w:rsidR="00F136AF">
        <w:t xml:space="preserve"> displays changes in opinion proportion and relative stringency over time.</w:t>
      </w:r>
    </w:p>
    <w:p w14:paraId="49D1C573" w14:textId="77777777" w:rsidR="006F11FB" w:rsidRDefault="006F11FB" w:rsidP="004E49B6"/>
    <w:p w14:paraId="209C82A9" w14:textId="77777777" w:rsidR="005E4976" w:rsidRDefault="005E4976" w:rsidP="004E49B6">
      <w:pPr>
        <w:rPr>
          <w:b/>
          <w:bCs/>
        </w:rPr>
      </w:pPr>
    </w:p>
    <w:p w14:paraId="5DE76CD2" w14:textId="3FD062ED" w:rsidR="004E49B6" w:rsidRDefault="004E49B6" w:rsidP="004E49B6">
      <w:pPr>
        <w:rPr>
          <w:b/>
          <w:bCs/>
        </w:rPr>
      </w:pPr>
      <w:r>
        <w:rPr>
          <w:b/>
          <w:bCs/>
          <w:noProof/>
        </w:rPr>
        <w:drawing>
          <wp:inline distT="0" distB="0" distL="0" distR="0" wp14:anchorId="44A6C1CC" wp14:editId="0F200A57">
            <wp:extent cx="5184140" cy="7406005"/>
            <wp:effectExtent l="0" t="0" r="0" b="444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84140" cy="7406005"/>
                    </a:xfrm>
                    <a:prstGeom prst="rect">
                      <a:avLst/>
                    </a:prstGeom>
                  </pic:spPr>
                </pic:pic>
              </a:graphicData>
            </a:graphic>
          </wp:inline>
        </w:drawing>
      </w:r>
    </w:p>
    <w:p w14:paraId="37378A03" w14:textId="316AF87D" w:rsidR="005E4976" w:rsidRPr="005E4976" w:rsidRDefault="005E4976" w:rsidP="005E4976">
      <w:pPr>
        <w:spacing w:line="240" w:lineRule="auto"/>
        <w:jc w:val="center"/>
        <w:rPr>
          <w:sz w:val="20"/>
          <w:szCs w:val="20"/>
        </w:rPr>
      </w:pPr>
      <w:r w:rsidRPr="005E4976">
        <w:rPr>
          <w:b/>
          <w:bCs/>
          <w:sz w:val="20"/>
          <w:szCs w:val="20"/>
        </w:rPr>
        <w:t xml:space="preserve">Figure </w:t>
      </w:r>
      <w:r w:rsidR="00E57592">
        <w:rPr>
          <w:b/>
          <w:bCs/>
          <w:sz w:val="20"/>
          <w:szCs w:val="20"/>
        </w:rPr>
        <w:t>7</w:t>
      </w:r>
      <w:r w:rsidRPr="005E4976">
        <w:rPr>
          <w:b/>
          <w:bCs/>
          <w:sz w:val="20"/>
          <w:szCs w:val="20"/>
        </w:rPr>
        <w:t xml:space="preserve">. </w:t>
      </w:r>
      <w:r w:rsidRPr="005E4976">
        <w:rPr>
          <w:sz w:val="20"/>
          <w:szCs w:val="20"/>
        </w:rPr>
        <w:t>Weekly proportion of class 1 to class 2 tweets, and weekly average relative stringency from 1 April 2020 to 1 April 2021.</w:t>
      </w:r>
    </w:p>
    <w:p w14:paraId="386FE1D5" w14:textId="77777777" w:rsidR="005E4976" w:rsidRDefault="005E4976" w:rsidP="004E49B6">
      <w:pPr>
        <w:rPr>
          <w:b/>
          <w:bCs/>
        </w:rPr>
      </w:pPr>
    </w:p>
    <w:p w14:paraId="2D89856E" w14:textId="77777777" w:rsidR="00861828" w:rsidRDefault="0007559B" w:rsidP="001E78AA">
      <w:r>
        <w:t>In</w:t>
      </w:r>
      <w:r w:rsidR="00F136AF">
        <w:t xml:space="preserve"> Canada and </w:t>
      </w:r>
      <w:r>
        <w:t>Ireland,</w:t>
      </w:r>
      <w:r w:rsidR="00F136AF">
        <w:t xml:space="preserve"> the proportion of pro to </w:t>
      </w:r>
      <w:r w:rsidR="00E57592">
        <w:t>anti-lockdown</w:t>
      </w:r>
      <w:r w:rsidR="00F136AF">
        <w:t xml:space="preserve"> opinions is quite stable over time</w:t>
      </w:r>
      <w:r>
        <w:t>, although Ireland sees an increase in anti-lockdown sentiment relative to pro-lockdown sentiment between August and November 2020</w:t>
      </w:r>
      <w:r w:rsidR="00F136AF">
        <w:t xml:space="preserve">. The changes to both </w:t>
      </w:r>
      <w:r w:rsidR="00E57592">
        <w:t>countries’</w:t>
      </w:r>
      <w:r w:rsidR="00F136AF">
        <w:t xml:space="preserve"> relative stringencies appear to be largely independent of changes in public opinion over time.</w:t>
      </w:r>
      <w:r w:rsidR="00CC10C6">
        <w:t xml:space="preserve"> While anti-lockdown sentiment becomes strong relative to pro-lockdown sentiment in New Zealand over time, due to the small sample size of New Zealand opinion, </w:t>
      </w:r>
      <w:r>
        <w:t xml:space="preserve">it is difficult to </w:t>
      </w:r>
      <w:r w:rsidR="00CC10C6">
        <w:t xml:space="preserve">see stable </w:t>
      </w:r>
      <w:r w:rsidR="00423041">
        <w:t xml:space="preserve">trends, </w:t>
      </w:r>
      <w:r w:rsidR="001E050D">
        <w:t>except for</w:t>
      </w:r>
      <w:r w:rsidR="00423041">
        <w:t xml:space="preserve"> the period between July 2020 and October/November, where</w:t>
      </w:r>
      <w:r>
        <w:t xml:space="preserve"> there is a </w:t>
      </w:r>
      <w:r w:rsidR="00423041">
        <w:t>steady and consistent rise of anti-lockdown sentiment</w:t>
      </w:r>
      <w:r w:rsidR="005B1703">
        <w:t>. In Australia</w:t>
      </w:r>
      <w:r w:rsidR="00861828">
        <w:t>,</w:t>
      </w:r>
      <w:r w:rsidR="005B1703">
        <w:t xml:space="preserve"> both congruent and noncongruent trends are apparent over time. Between September and November 2020, anti-lockdown sentiment </w:t>
      </w:r>
      <w:r w:rsidR="001E050D">
        <w:t xml:space="preserve">rises </w:t>
      </w:r>
      <w:r w:rsidR="005B1703">
        <w:t xml:space="preserve">relative to pro-lockdown, with relative stringency rising </w:t>
      </w:r>
      <w:r w:rsidR="001E050D">
        <w:t>too</w:t>
      </w:r>
      <w:r w:rsidR="005B1703">
        <w:t xml:space="preserve"> – moving non-congruently. However, </w:t>
      </w:r>
      <w:r w:rsidR="00D91CAF">
        <w:t>there is also</w:t>
      </w:r>
      <w:r w:rsidR="005B1703">
        <w:t xml:space="preserve"> a similar increasi</w:t>
      </w:r>
      <w:r w:rsidR="00D91CAF">
        <w:t>ng</w:t>
      </w:r>
      <w:r w:rsidR="005B1703">
        <w:t xml:space="preserve"> anti-lockdown to pro-lockdown sentiment between April and June, followed by a large decrease in relative stringency during June.</w:t>
      </w:r>
      <w:r w:rsidR="008B7114">
        <w:t xml:space="preserve"> </w:t>
      </w:r>
    </w:p>
    <w:p w14:paraId="7B1969CE" w14:textId="4EC7A43E" w:rsidR="00197022" w:rsidRDefault="008B7114" w:rsidP="001E78AA">
      <w:r>
        <w:t>Based on the graph above, there appears to be some evidence of congruence between opinion and policy in the United Kingdom, the country with the largest sample size of tweets in the study. From July to November there is a clear rise in anti-lockdown sentiment to pro-lockdown sentiment, which is met by a congruent decrease in relative stringency, decreasing to its lowest point in October/November. Almost immediately, public opinion does a U turn, and pro-lockdown sentiment increases relative to anti-lockdown sentiment from October to January, and policy follows suit, with relative stringency increasing. From January, there is evidence of non-congruence, whereby anti-lockdown sentiment appears to increase again, while relative stringency increases.</w:t>
      </w:r>
      <w:r w:rsidR="006627BB">
        <w:t xml:space="preserve"> </w:t>
      </w:r>
      <w:r w:rsidR="007B65C0">
        <w:t xml:space="preserve">Below, </w:t>
      </w:r>
      <w:r w:rsidR="00D91CAF">
        <w:t>T</w:t>
      </w:r>
      <w:r w:rsidR="007B65C0">
        <w:t xml:space="preserve">able </w:t>
      </w:r>
      <w:r w:rsidR="00D91CAF">
        <w:t>1</w:t>
      </w:r>
      <w:r w:rsidR="00861828">
        <w:t>7</w:t>
      </w:r>
      <w:r w:rsidR="00D91CAF">
        <w:t xml:space="preserve"> </w:t>
      </w:r>
      <w:r w:rsidR="007B65C0">
        <w:t>summarises these trends, broken down at a country leve</w:t>
      </w:r>
      <w:r w:rsidR="00382842">
        <w:t>l</w:t>
      </w:r>
      <w:r w:rsidR="007B65C0">
        <w:t>.</w:t>
      </w:r>
    </w:p>
    <w:p w14:paraId="0812E26C" w14:textId="75D7C94D" w:rsidR="00B7268B" w:rsidRDefault="00B7268B" w:rsidP="001E78AA"/>
    <w:p w14:paraId="7252832F" w14:textId="627F97C9" w:rsidR="00E57592" w:rsidRDefault="00E57592" w:rsidP="001E78AA"/>
    <w:p w14:paraId="53EEE1A5" w14:textId="0E5358CD" w:rsidR="00E57592" w:rsidRDefault="00E57592" w:rsidP="001E78AA"/>
    <w:p w14:paraId="2E826C7E" w14:textId="77777777" w:rsidR="00E57592" w:rsidRDefault="00E57592" w:rsidP="001E78AA"/>
    <w:tbl>
      <w:tblPr>
        <w:tblStyle w:val="TableGrid"/>
        <w:tblW w:w="83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4"/>
        <w:gridCol w:w="567"/>
        <w:gridCol w:w="284"/>
        <w:gridCol w:w="992"/>
        <w:gridCol w:w="283"/>
        <w:gridCol w:w="851"/>
        <w:gridCol w:w="283"/>
        <w:gridCol w:w="851"/>
        <w:gridCol w:w="283"/>
        <w:gridCol w:w="799"/>
      </w:tblGrid>
      <w:tr w:rsidR="00E8658C" w14:paraId="7589983C" w14:textId="77777777" w:rsidTr="005C53B3">
        <w:trPr>
          <w:jc w:val="center"/>
        </w:trPr>
        <w:tc>
          <w:tcPr>
            <w:tcW w:w="8317" w:type="dxa"/>
            <w:gridSpan w:val="10"/>
            <w:tcBorders>
              <w:bottom w:val="single" w:sz="8" w:space="0" w:color="auto"/>
            </w:tcBorders>
          </w:tcPr>
          <w:p w14:paraId="781916B8" w14:textId="202CE848" w:rsidR="00E8658C" w:rsidRPr="00516542" w:rsidRDefault="00E8658C" w:rsidP="005C53B3">
            <w:pPr>
              <w:spacing w:line="240" w:lineRule="auto"/>
            </w:pPr>
            <w:r>
              <w:rPr>
                <w:b/>
                <w:bCs/>
              </w:rPr>
              <w:t xml:space="preserve">Table </w:t>
            </w:r>
            <w:r w:rsidR="00D91CAF">
              <w:rPr>
                <w:b/>
                <w:bCs/>
              </w:rPr>
              <w:t>1</w:t>
            </w:r>
            <w:r w:rsidR="00E57592">
              <w:rPr>
                <w:b/>
                <w:bCs/>
              </w:rPr>
              <w:t>7</w:t>
            </w:r>
            <w:r>
              <w:rPr>
                <w:b/>
                <w:bCs/>
              </w:rPr>
              <w:t xml:space="preserve">. </w:t>
            </w:r>
            <w:r w:rsidRPr="00247261">
              <w:t xml:space="preserve">Congruence: pro-anti lockdown sentiment proportion </w:t>
            </w:r>
            <w:r>
              <w:t>by Country</w:t>
            </w:r>
            <w:r w:rsidR="00382842">
              <w:t xml:space="preserve"> (one week lag)</w:t>
            </w:r>
          </w:p>
        </w:tc>
      </w:tr>
      <w:tr w:rsidR="00E8658C" w14:paraId="6FACEBDE" w14:textId="77777777" w:rsidTr="005C53B3">
        <w:trPr>
          <w:jc w:val="center"/>
        </w:trPr>
        <w:tc>
          <w:tcPr>
            <w:tcW w:w="3124" w:type="dxa"/>
            <w:tcBorders>
              <w:top w:val="single" w:sz="8" w:space="0" w:color="auto"/>
            </w:tcBorders>
          </w:tcPr>
          <w:p w14:paraId="3AA23EB1" w14:textId="77777777" w:rsidR="00E8658C" w:rsidRPr="00B01AEC" w:rsidRDefault="00E8658C" w:rsidP="005C53B3">
            <w:pPr>
              <w:spacing w:line="240" w:lineRule="auto"/>
              <w:jc w:val="center"/>
              <w:rPr>
                <w:sz w:val="18"/>
                <w:szCs w:val="18"/>
              </w:rPr>
            </w:pPr>
          </w:p>
        </w:tc>
        <w:tc>
          <w:tcPr>
            <w:tcW w:w="567" w:type="dxa"/>
            <w:tcBorders>
              <w:top w:val="single" w:sz="8" w:space="0" w:color="auto"/>
            </w:tcBorders>
          </w:tcPr>
          <w:p w14:paraId="7D4BE0BE" w14:textId="77777777" w:rsidR="00E8658C" w:rsidRPr="00B01AEC" w:rsidRDefault="00E8658C" w:rsidP="005C53B3">
            <w:pPr>
              <w:spacing w:line="240" w:lineRule="auto"/>
              <w:jc w:val="center"/>
              <w:rPr>
                <w:sz w:val="18"/>
                <w:szCs w:val="18"/>
              </w:rPr>
            </w:pPr>
          </w:p>
        </w:tc>
        <w:tc>
          <w:tcPr>
            <w:tcW w:w="284" w:type="dxa"/>
            <w:tcBorders>
              <w:top w:val="single" w:sz="8" w:space="0" w:color="auto"/>
            </w:tcBorders>
          </w:tcPr>
          <w:p w14:paraId="62F9CE0F" w14:textId="77777777" w:rsidR="00E8658C" w:rsidRPr="00B01AEC" w:rsidRDefault="00E8658C" w:rsidP="005C53B3">
            <w:pPr>
              <w:spacing w:line="240" w:lineRule="auto"/>
              <w:jc w:val="center"/>
              <w:rPr>
                <w:sz w:val="18"/>
                <w:szCs w:val="18"/>
              </w:rPr>
            </w:pPr>
          </w:p>
        </w:tc>
        <w:tc>
          <w:tcPr>
            <w:tcW w:w="992" w:type="dxa"/>
            <w:tcBorders>
              <w:top w:val="single" w:sz="8" w:space="0" w:color="auto"/>
            </w:tcBorders>
          </w:tcPr>
          <w:p w14:paraId="24630B2A" w14:textId="77777777" w:rsidR="00E8658C" w:rsidRPr="00B01AEC" w:rsidRDefault="00E8658C" w:rsidP="005C53B3">
            <w:pPr>
              <w:spacing w:line="240" w:lineRule="auto"/>
              <w:jc w:val="center"/>
              <w:rPr>
                <w:sz w:val="18"/>
                <w:szCs w:val="18"/>
              </w:rPr>
            </w:pPr>
          </w:p>
        </w:tc>
        <w:tc>
          <w:tcPr>
            <w:tcW w:w="283" w:type="dxa"/>
            <w:tcBorders>
              <w:top w:val="single" w:sz="8" w:space="0" w:color="auto"/>
            </w:tcBorders>
          </w:tcPr>
          <w:p w14:paraId="06B00B73" w14:textId="77777777" w:rsidR="00E8658C" w:rsidRPr="00B01AEC" w:rsidRDefault="00E8658C" w:rsidP="005C53B3">
            <w:pPr>
              <w:spacing w:line="240" w:lineRule="auto"/>
              <w:jc w:val="center"/>
              <w:rPr>
                <w:sz w:val="18"/>
                <w:szCs w:val="18"/>
              </w:rPr>
            </w:pPr>
          </w:p>
        </w:tc>
        <w:tc>
          <w:tcPr>
            <w:tcW w:w="851" w:type="dxa"/>
            <w:tcBorders>
              <w:top w:val="single" w:sz="8" w:space="0" w:color="auto"/>
            </w:tcBorders>
          </w:tcPr>
          <w:p w14:paraId="2AB3EF4E" w14:textId="77777777" w:rsidR="00E8658C" w:rsidRPr="00B01AEC" w:rsidRDefault="00E8658C" w:rsidP="005C53B3">
            <w:pPr>
              <w:spacing w:line="240" w:lineRule="auto"/>
              <w:jc w:val="center"/>
              <w:rPr>
                <w:sz w:val="18"/>
                <w:szCs w:val="18"/>
              </w:rPr>
            </w:pPr>
          </w:p>
        </w:tc>
        <w:tc>
          <w:tcPr>
            <w:tcW w:w="283" w:type="dxa"/>
            <w:tcBorders>
              <w:top w:val="single" w:sz="8" w:space="0" w:color="auto"/>
            </w:tcBorders>
          </w:tcPr>
          <w:p w14:paraId="53F04379" w14:textId="77777777" w:rsidR="00E8658C" w:rsidRPr="00B01AEC" w:rsidRDefault="00E8658C" w:rsidP="005C53B3">
            <w:pPr>
              <w:spacing w:line="240" w:lineRule="auto"/>
              <w:jc w:val="center"/>
              <w:rPr>
                <w:sz w:val="18"/>
                <w:szCs w:val="18"/>
              </w:rPr>
            </w:pPr>
          </w:p>
        </w:tc>
        <w:tc>
          <w:tcPr>
            <w:tcW w:w="851" w:type="dxa"/>
            <w:tcBorders>
              <w:top w:val="single" w:sz="8" w:space="0" w:color="auto"/>
            </w:tcBorders>
          </w:tcPr>
          <w:p w14:paraId="43596561" w14:textId="77777777" w:rsidR="00E8658C" w:rsidRPr="00B01AEC" w:rsidRDefault="00E8658C" w:rsidP="005C53B3">
            <w:pPr>
              <w:spacing w:line="240" w:lineRule="auto"/>
              <w:jc w:val="center"/>
              <w:rPr>
                <w:sz w:val="18"/>
                <w:szCs w:val="18"/>
              </w:rPr>
            </w:pPr>
          </w:p>
        </w:tc>
        <w:tc>
          <w:tcPr>
            <w:tcW w:w="283" w:type="dxa"/>
            <w:tcBorders>
              <w:top w:val="single" w:sz="8" w:space="0" w:color="auto"/>
            </w:tcBorders>
          </w:tcPr>
          <w:p w14:paraId="57930DB5" w14:textId="77777777" w:rsidR="00E8658C" w:rsidRPr="00B01AEC" w:rsidRDefault="00E8658C" w:rsidP="005C53B3">
            <w:pPr>
              <w:spacing w:line="240" w:lineRule="auto"/>
              <w:jc w:val="center"/>
              <w:rPr>
                <w:sz w:val="18"/>
                <w:szCs w:val="18"/>
              </w:rPr>
            </w:pPr>
          </w:p>
        </w:tc>
        <w:tc>
          <w:tcPr>
            <w:tcW w:w="799" w:type="dxa"/>
            <w:tcBorders>
              <w:top w:val="single" w:sz="8" w:space="0" w:color="auto"/>
            </w:tcBorders>
          </w:tcPr>
          <w:p w14:paraId="3F81BFEE" w14:textId="77777777" w:rsidR="00E8658C" w:rsidRPr="00B01AEC" w:rsidRDefault="00E8658C" w:rsidP="005C53B3">
            <w:pPr>
              <w:spacing w:line="240" w:lineRule="auto"/>
              <w:jc w:val="center"/>
              <w:rPr>
                <w:sz w:val="18"/>
                <w:szCs w:val="18"/>
              </w:rPr>
            </w:pPr>
          </w:p>
        </w:tc>
      </w:tr>
      <w:tr w:rsidR="00E8658C" w14:paraId="61D9C52A" w14:textId="77777777" w:rsidTr="005C53B3">
        <w:trPr>
          <w:jc w:val="center"/>
        </w:trPr>
        <w:tc>
          <w:tcPr>
            <w:tcW w:w="3124" w:type="dxa"/>
          </w:tcPr>
          <w:p w14:paraId="57E19EC1" w14:textId="77777777" w:rsidR="00E8658C" w:rsidRPr="00B01AEC" w:rsidRDefault="00E8658C" w:rsidP="005C53B3">
            <w:pPr>
              <w:spacing w:line="240" w:lineRule="auto"/>
              <w:jc w:val="center"/>
              <w:rPr>
                <w:sz w:val="18"/>
                <w:szCs w:val="18"/>
              </w:rPr>
            </w:pPr>
          </w:p>
          <w:p w14:paraId="05943CBD" w14:textId="77777777" w:rsidR="00E8658C" w:rsidRPr="00B01AEC" w:rsidRDefault="00E8658C" w:rsidP="005C53B3">
            <w:pPr>
              <w:spacing w:line="240" w:lineRule="auto"/>
              <w:jc w:val="center"/>
              <w:rPr>
                <w:sz w:val="18"/>
                <w:szCs w:val="18"/>
              </w:rPr>
            </w:pPr>
          </w:p>
        </w:tc>
        <w:tc>
          <w:tcPr>
            <w:tcW w:w="567" w:type="dxa"/>
            <w:tcBorders>
              <w:bottom w:val="single" w:sz="4" w:space="0" w:color="auto"/>
            </w:tcBorders>
          </w:tcPr>
          <w:p w14:paraId="22EAE458" w14:textId="77777777" w:rsidR="00E8658C" w:rsidRPr="000927FC" w:rsidRDefault="00E8658C" w:rsidP="005C53B3">
            <w:pPr>
              <w:spacing w:line="240" w:lineRule="auto"/>
              <w:jc w:val="center"/>
              <w:rPr>
                <w:sz w:val="18"/>
                <w:szCs w:val="18"/>
              </w:rPr>
            </w:pPr>
          </w:p>
          <w:p w14:paraId="2846DAF6" w14:textId="77777777" w:rsidR="00E8658C" w:rsidRPr="000927FC" w:rsidRDefault="00E8658C" w:rsidP="005C53B3">
            <w:pPr>
              <w:spacing w:line="240" w:lineRule="auto"/>
              <w:jc w:val="center"/>
              <w:rPr>
                <w:sz w:val="18"/>
                <w:szCs w:val="18"/>
              </w:rPr>
            </w:pPr>
            <w:r w:rsidRPr="000927FC">
              <w:rPr>
                <w:sz w:val="18"/>
                <w:szCs w:val="18"/>
              </w:rPr>
              <w:t>UK</w:t>
            </w:r>
          </w:p>
        </w:tc>
        <w:tc>
          <w:tcPr>
            <w:tcW w:w="284" w:type="dxa"/>
          </w:tcPr>
          <w:p w14:paraId="414AE4C9" w14:textId="77777777" w:rsidR="00E8658C" w:rsidRPr="000927FC" w:rsidRDefault="00E8658C" w:rsidP="005C53B3">
            <w:pPr>
              <w:spacing w:line="240" w:lineRule="auto"/>
              <w:jc w:val="center"/>
              <w:rPr>
                <w:sz w:val="18"/>
                <w:szCs w:val="18"/>
              </w:rPr>
            </w:pPr>
          </w:p>
        </w:tc>
        <w:tc>
          <w:tcPr>
            <w:tcW w:w="992" w:type="dxa"/>
            <w:tcBorders>
              <w:bottom w:val="single" w:sz="4" w:space="0" w:color="auto"/>
            </w:tcBorders>
          </w:tcPr>
          <w:p w14:paraId="7137CF8E" w14:textId="77777777" w:rsidR="00E8658C" w:rsidRPr="000927FC" w:rsidRDefault="00E8658C" w:rsidP="005C53B3">
            <w:pPr>
              <w:spacing w:line="240" w:lineRule="auto"/>
              <w:jc w:val="center"/>
              <w:rPr>
                <w:sz w:val="18"/>
                <w:szCs w:val="18"/>
              </w:rPr>
            </w:pPr>
          </w:p>
          <w:p w14:paraId="052260F1" w14:textId="77777777" w:rsidR="00E8658C" w:rsidRPr="000927FC" w:rsidRDefault="00E8658C" w:rsidP="005C53B3">
            <w:pPr>
              <w:spacing w:line="240" w:lineRule="auto"/>
              <w:jc w:val="center"/>
              <w:rPr>
                <w:sz w:val="18"/>
                <w:szCs w:val="18"/>
              </w:rPr>
            </w:pPr>
            <w:r w:rsidRPr="000927FC">
              <w:rPr>
                <w:sz w:val="18"/>
                <w:szCs w:val="18"/>
              </w:rPr>
              <w:t>Australia</w:t>
            </w:r>
          </w:p>
        </w:tc>
        <w:tc>
          <w:tcPr>
            <w:tcW w:w="283" w:type="dxa"/>
          </w:tcPr>
          <w:p w14:paraId="12EDB5D3" w14:textId="77777777" w:rsidR="00E8658C" w:rsidRPr="000927FC" w:rsidRDefault="00E8658C" w:rsidP="005C53B3">
            <w:pPr>
              <w:spacing w:line="240" w:lineRule="auto"/>
              <w:jc w:val="center"/>
              <w:rPr>
                <w:sz w:val="18"/>
                <w:szCs w:val="18"/>
              </w:rPr>
            </w:pPr>
          </w:p>
        </w:tc>
        <w:tc>
          <w:tcPr>
            <w:tcW w:w="851" w:type="dxa"/>
            <w:tcBorders>
              <w:bottom w:val="single" w:sz="4" w:space="0" w:color="auto"/>
            </w:tcBorders>
          </w:tcPr>
          <w:p w14:paraId="446522F0" w14:textId="77777777" w:rsidR="00E8658C" w:rsidRPr="000927FC" w:rsidRDefault="00E8658C" w:rsidP="005C53B3">
            <w:pPr>
              <w:spacing w:line="240" w:lineRule="auto"/>
              <w:jc w:val="center"/>
              <w:rPr>
                <w:sz w:val="18"/>
                <w:szCs w:val="18"/>
              </w:rPr>
            </w:pPr>
          </w:p>
          <w:p w14:paraId="76FA2F5F" w14:textId="77777777" w:rsidR="00E8658C" w:rsidRPr="000927FC" w:rsidRDefault="00E8658C" w:rsidP="005C53B3">
            <w:pPr>
              <w:spacing w:line="240" w:lineRule="auto"/>
              <w:jc w:val="center"/>
              <w:rPr>
                <w:sz w:val="18"/>
                <w:szCs w:val="18"/>
              </w:rPr>
            </w:pPr>
            <w:r w:rsidRPr="000927FC">
              <w:rPr>
                <w:sz w:val="18"/>
                <w:szCs w:val="18"/>
              </w:rPr>
              <w:t>Canada</w:t>
            </w:r>
          </w:p>
        </w:tc>
        <w:tc>
          <w:tcPr>
            <w:tcW w:w="283" w:type="dxa"/>
          </w:tcPr>
          <w:p w14:paraId="76F835B6" w14:textId="77777777" w:rsidR="00E8658C" w:rsidRPr="000927FC" w:rsidRDefault="00E8658C" w:rsidP="005C53B3">
            <w:pPr>
              <w:spacing w:line="240" w:lineRule="auto"/>
              <w:jc w:val="center"/>
              <w:rPr>
                <w:sz w:val="18"/>
                <w:szCs w:val="18"/>
              </w:rPr>
            </w:pPr>
          </w:p>
        </w:tc>
        <w:tc>
          <w:tcPr>
            <w:tcW w:w="851" w:type="dxa"/>
            <w:tcBorders>
              <w:bottom w:val="single" w:sz="4" w:space="0" w:color="auto"/>
            </w:tcBorders>
          </w:tcPr>
          <w:p w14:paraId="2B317E08" w14:textId="77777777" w:rsidR="00E8658C" w:rsidRPr="000927FC" w:rsidRDefault="00E8658C" w:rsidP="005C53B3">
            <w:pPr>
              <w:spacing w:line="240" w:lineRule="auto"/>
              <w:jc w:val="center"/>
              <w:rPr>
                <w:sz w:val="18"/>
                <w:szCs w:val="18"/>
              </w:rPr>
            </w:pPr>
          </w:p>
          <w:p w14:paraId="24BCB693" w14:textId="77777777" w:rsidR="00E8658C" w:rsidRPr="000927FC" w:rsidRDefault="00E8658C" w:rsidP="005C53B3">
            <w:pPr>
              <w:spacing w:line="240" w:lineRule="auto"/>
              <w:jc w:val="center"/>
              <w:rPr>
                <w:sz w:val="18"/>
                <w:szCs w:val="18"/>
              </w:rPr>
            </w:pPr>
            <w:r w:rsidRPr="000927FC">
              <w:rPr>
                <w:sz w:val="18"/>
                <w:szCs w:val="18"/>
              </w:rPr>
              <w:t>Ireland</w:t>
            </w:r>
          </w:p>
        </w:tc>
        <w:tc>
          <w:tcPr>
            <w:tcW w:w="283" w:type="dxa"/>
          </w:tcPr>
          <w:p w14:paraId="76B4EBAF" w14:textId="77777777" w:rsidR="00E8658C" w:rsidRPr="000927FC" w:rsidRDefault="00E8658C" w:rsidP="005C53B3">
            <w:pPr>
              <w:spacing w:line="240" w:lineRule="auto"/>
              <w:jc w:val="center"/>
              <w:rPr>
                <w:sz w:val="18"/>
                <w:szCs w:val="18"/>
              </w:rPr>
            </w:pPr>
          </w:p>
        </w:tc>
        <w:tc>
          <w:tcPr>
            <w:tcW w:w="799" w:type="dxa"/>
            <w:tcBorders>
              <w:bottom w:val="single" w:sz="4" w:space="0" w:color="auto"/>
            </w:tcBorders>
          </w:tcPr>
          <w:p w14:paraId="15C280F4" w14:textId="77777777" w:rsidR="00E8658C" w:rsidRPr="000927FC" w:rsidRDefault="00E8658C" w:rsidP="005C53B3">
            <w:pPr>
              <w:spacing w:line="240" w:lineRule="auto"/>
              <w:jc w:val="center"/>
              <w:rPr>
                <w:sz w:val="18"/>
                <w:szCs w:val="18"/>
              </w:rPr>
            </w:pPr>
            <w:r w:rsidRPr="000927FC">
              <w:rPr>
                <w:sz w:val="18"/>
                <w:szCs w:val="18"/>
              </w:rPr>
              <w:t>New Zealand</w:t>
            </w:r>
          </w:p>
        </w:tc>
      </w:tr>
      <w:tr w:rsidR="00E8658C" w14:paraId="2E975DED" w14:textId="77777777" w:rsidTr="005C53B3">
        <w:trPr>
          <w:jc w:val="center"/>
        </w:trPr>
        <w:tc>
          <w:tcPr>
            <w:tcW w:w="3124" w:type="dxa"/>
            <w:tcBorders>
              <w:bottom w:val="single" w:sz="8" w:space="0" w:color="auto"/>
            </w:tcBorders>
          </w:tcPr>
          <w:p w14:paraId="7A6DC2C2" w14:textId="77777777" w:rsidR="00E8658C" w:rsidRPr="00B01AEC" w:rsidRDefault="00E8658C" w:rsidP="005C53B3">
            <w:pPr>
              <w:spacing w:line="240" w:lineRule="auto"/>
              <w:jc w:val="center"/>
              <w:rPr>
                <w:sz w:val="18"/>
                <w:szCs w:val="18"/>
              </w:rPr>
            </w:pPr>
          </w:p>
        </w:tc>
        <w:tc>
          <w:tcPr>
            <w:tcW w:w="567" w:type="dxa"/>
            <w:tcBorders>
              <w:top w:val="single" w:sz="4" w:space="0" w:color="auto"/>
              <w:bottom w:val="single" w:sz="8" w:space="0" w:color="auto"/>
            </w:tcBorders>
          </w:tcPr>
          <w:p w14:paraId="5FD578E5" w14:textId="77777777" w:rsidR="00E8658C" w:rsidRPr="00B01AEC" w:rsidRDefault="00E8658C" w:rsidP="005C53B3">
            <w:pPr>
              <w:spacing w:line="240" w:lineRule="auto"/>
              <w:jc w:val="center"/>
              <w:rPr>
                <w:sz w:val="18"/>
                <w:szCs w:val="18"/>
              </w:rPr>
            </w:pPr>
            <w:r w:rsidRPr="00B01AEC">
              <w:rPr>
                <w:sz w:val="18"/>
                <w:szCs w:val="18"/>
              </w:rPr>
              <w:t>N</w:t>
            </w:r>
          </w:p>
        </w:tc>
        <w:tc>
          <w:tcPr>
            <w:tcW w:w="284" w:type="dxa"/>
            <w:tcBorders>
              <w:bottom w:val="single" w:sz="8" w:space="0" w:color="auto"/>
            </w:tcBorders>
          </w:tcPr>
          <w:p w14:paraId="1B8BE31A" w14:textId="77777777" w:rsidR="00E8658C" w:rsidRPr="00B01AEC" w:rsidRDefault="00E8658C" w:rsidP="005C53B3">
            <w:pPr>
              <w:spacing w:line="240" w:lineRule="auto"/>
              <w:jc w:val="center"/>
              <w:rPr>
                <w:sz w:val="18"/>
                <w:szCs w:val="18"/>
              </w:rPr>
            </w:pPr>
          </w:p>
        </w:tc>
        <w:tc>
          <w:tcPr>
            <w:tcW w:w="992" w:type="dxa"/>
            <w:tcBorders>
              <w:top w:val="single" w:sz="4" w:space="0" w:color="auto"/>
              <w:bottom w:val="single" w:sz="8" w:space="0" w:color="auto"/>
            </w:tcBorders>
          </w:tcPr>
          <w:p w14:paraId="6094243A" w14:textId="77777777" w:rsidR="00E8658C" w:rsidRPr="00B01AEC" w:rsidRDefault="00E8658C" w:rsidP="005C53B3">
            <w:pPr>
              <w:spacing w:line="240" w:lineRule="auto"/>
              <w:jc w:val="center"/>
              <w:rPr>
                <w:sz w:val="18"/>
                <w:szCs w:val="18"/>
              </w:rPr>
            </w:pPr>
            <w:r w:rsidRPr="00B01AEC">
              <w:rPr>
                <w:sz w:val="18"/>
                <w:szCs w:val="18"/>
              </w:rPr>
              <w:t>N</w:t>
            </w:r>
          </w:p>
        </w:tc>
        <w:tc>
          <w:tcPr>
            <w:tcW w:w="283" w:type="dxa"/>
            <w:tcBorders>
              <w:bottom w:val="single" w:sz="8" w:space="0" w:color="auto"/>
            </w:tcBorders>
          </w:tcPr>
          <w:p w14:paraId="2E3E9F5C" w14:textId="77777777" w:rsidR="00E8658C" w:rsidRPr="00B01AEC" w:rsidRDefault="00E8658C" w:rsidP="005C53B3">
            <w:pPr>
              <w:spacing w:line="240" w:lineRule="auto"/>
              <w:jc w:val="center"/>
              <w:rPr>
                <w:sz w:val="18"/>
                <w:szCs w:val="18"/>
              </w:rPr>
            </w:pPr>
          </w:p>
        </w:tc>
        <w:tc>
          <w:tcPr>
            <w:tcW w:w="851" w:type="dxa"/>
            <w:tcBorders>
              <w:top w:val="single" w:sz="4" w:space="0" w:color="auto"/>
              <w:bottom w:val="single" w:sz="8" w:space="0" w:color="auto"/>
            </w:tcBorders>
          </w:tcPr>
          <w:p w14:paraId="3374618B" w14:textId="77777777" w:rsidR="00E8658C" w:rsidRPr="00B01AEC" w:rsidRDefault="00E8658C" w:rsidP="005C53B3">
            <w:pPr>
              <w:spacing w:line="240" w:lineRule="auto"/>
              <w:jc w:val="center"/>
              <w:rPr>
                <w:sz w:val="18"/>
                <w:szCs w:val="18"/>
              </w:rPr>
            </w:pPr>
            <w:r w:rsidRPr="00B01AEC">
              <w:rPr>
                <w:sz w:val="18"/>
                <w:szCs w:val="18"/>
              </w:rPr>
              <w:t>N</w:t>
            </w:r>
          </w:p>
        </w:tc>
        <w:tc>
          <w:tcPr>
            <w:tcW w:w="283" w:type="dxa"/>
            <w:tcBorders>
              <w:bottom w:val="single" w:sz="8" w:space="0" w:color="auto"/>
            </w:tcBorders>
          </w:tcPr>
          <w:p w14:paraId="12CED22A" w14:textId="77777777" w:rsidR="00E8658C" w:rsidRPr="00B01AEC" w:rsidRDefault="00E8658C" w:rsidP="005C53B3">
            <w:pPr>
              <w:spacing w:line="240" w:lineRule="auto"/>
              <w:jc w:val="center"/>
              <w:rPr>
                <w:sz w:val="18"/>
                <w:szCs w:val="18"/>
              </w:rPr>
            </w:pPr>
          </w:p>
        </w:tc>
        <w:tc>
          <w:tcPr>
            <w:tcW w:w="851" w:type="dxa"/>
            <w:tcBorders>
              <w:top w:val="single" w:sz="4" w:space="0" w:color="auto"/>
              <w:bottom w:val="single" w:sz="8" w:space="0" w:color="auto"/>
            </w:tcBorders>
          </w:tcPr>
          <w:p w14:paraId="23613F5F" w14:textId="77777777" w:rsidR="00E8658C" w:rsidRPr="00B01AEC" w:rsidRDefault="00E8658C" w:rsidP="005C53B3">
            <w:pPr>
              <w:spacing w:line="240" w:lineRule="auto"/>
              <w:jc w:val="center"/>
              <w:rPr>
                <w:sz w:val="18"/>
                <w:szCs w:val="18"/>
              </w:rPr>
            </w:pPr>
            <w:r w:rsidRPr="00B01AEC">
              <w:rPr>
                <w:sz w:val="18"/>
                <w:szCs w:val="18"/>
              </w:rPr>
              <w:t>N</w:t>
            </w:r>
          </w:p>
        </w:tc>
        <w:tc>
          <w:tcPr>
            <w:tcW w:w="283" w:type="dxa"/>
            <w:tcBorders>
              <w:bottom w:val="single" w:sz="8" w:space="0" w:color="auto"/>
            </w:tcBorders>
          </w:tcPr>
          <w:p w14:paraId="64C8D622" w14:textId="77777777" w:rsidR="00E8658C" w:rsidRPr="00B01AEC" w:rsidRDefault="00E8658C" w:rsidP="005C53B3">
            <w:pPr>
              <w:spacing w:line="240" w:lineRule="auto"/>
              <w:jc w:val="center"/>
              <w:rPr>
                <w:sz w:val="18"/>
                <w:szCs w:val="18"/>
              </w:rPr>
            </w:pPr>
          </w:p>
        </w:tc>
        <w:tc>
          <w:tcPr>
            <w:tcW w:w="799" w:type="dxa"/>
            <w:tcBorders>
              <w:top w:val="single" w:sz="4" w:space="0" w:color="auto"/>
              <w:bottom w:val="single" w:sz="8" w:space="0" w:color="auto"/>
            </w:tcBorders>
          </w:tcPr>
          <w:p w14:paraId="07CBC027" w14:textId="77777777" w:rsidR="00E8658C" w:rsidRPr="00B01AEC" w:rsidRDefault="00E8658C" w:rsidP="005C53B3">
            <w:pPr>
              <w:spacing w:line="240" w:lineRule="auto"/>
              <w:jc w:val="center"/>
              <w:rPr>
                <w:sz w:val="18"/>
                <w:szCs w:val="18"/>
              </w:rPr>
            </w:pPr>
            <w:r w:rsidRPr="00B01AEC">
              <w:rPr>
                <w:sz w:val="18"/>
                <w:szCs w:val="18"/>
              </w:rPr>
              <w:t>N</w:t>
            </w:r>
          </w:p>
        </w:tc>
      </w:tr>
      <w:tr w:rsidR="00E8658C" w14:paraId="73811868" w14:textId="77777777" w:rsidTr="005C53B3">
        <w:trPr>
          <w:jc w:val="center"/>
        </w:trPr>
        <w:tc>
          <w:tcPr>
            <w:tcW w:w="3124" w:type="dxa"/>
            <w:tcBorders>
              <w:top w:val="single" w:sz="8" w:space="0" w:color="auto"/>
            </w:tcBorders>
          </w:tcPr>
          <w:p w14:paraId="7FFB2B0E" w14:textId="77777777" w:rsidR="00E8658C" w:rsidRPr="00B01AEC" w:rsidRDefault="00E8658C" w:rsidP="005C53B3">
            <w:pPr>
              <w:spacing w:line="240" w:lineRule="auto"/>
              <w:jc w:val="right"/>
              <w:rPr>
                <w:sz w:val="18"/>
                <w:szCs w:val="18"/>
              </w:rPr>
            </w:pPr>
            <w:r w:rsidRPr="00B01AEC">
              <w:rPr>
                <w:sz w:val="18"/>
                <w:szCs w:val="18"/>
              </w:rPr>
              <w:t>Congruent change in opinion &amp; policy</w:t>
            </w:r>
          </w:p>
        </w:tc>
        <w:tc>
          <w:tcPr>
            <w:tcW w:w="567" w:type="dxa"/>
            <w:tcBorders>
              <w:top w:val="single" w:sz="8" w:space="0" w:color="auto"/>
            </w:tcBorders>
          </w:tcPr>
          <w:p w14:paraId="61AFAFBF" w14:textId="77777777" w:rsidR="00E8658C" w:rsidRPr="00B01AEC" w:rsidRDefault="00E8658C" w:rsidP="005C53B3">
            <w:pPr>
              <w:spacing w:line="240" w:lineRule="auto"/>
              <w:jc w:val="center"/>
              <w:rPr>
                <w:sz w:val="18"/>
                <w:szCs w:val="18"/>
              </w:rPr>
            </w:pPr>
            <w:r w:rsidRPr="00B01AEC">
              <w:rPr>
                <w:sz w:val="18"/>
                <w:szCs w:val="18"/>
              </w:rPr>
              <w:t>31</w:t>
            </w:r>
          </w:p>
        </w:tc>
        <w:tc>
          <w:tcPr>
            <w:tcW w:w="284" w:type="dxa"/>
            <w:tcBorders>
              <w:top w:val="single" w:sz="8" w:space="0" w:color="auto"/>
            </w:tcBorders>
          </w:tcPr>
          <w:p w14:paraId="2BF60F60" w14:textId="77777777" w:rsidR="00E8658C" w:rsidRPr="00B01AEC" w:rsidRDefault="00E8658C" w:rsidP="005C53B3">
            <w:pPr>
              <w:spacing w:line="240" w:lineRule="auto"/>
              <w:jc w:val="center"/>
              <w:rPr>
                <w:sz w:val="18"/>
                <w:szCs w:val="18"/>
              </w:rPr>
            </w:pPr>
          </w:p>
        </w:tc>
        <w:tc>
          <w:tcPr>
            <w:tcW w:w="992" w:type="dxa"/>
            <w:tcBorders>
              <w:top w:val="single" w:sz="8" w:space="0" w:color="auto"/>
            </w:tcBorders>
          </w:tcPr>
          <w:p w14:paraId="19B89950" w14:textId="77777777" w:rsidR="00E8658C" w:rsidRPr="00B01AEC" w:rsidRDefault="00E8658C" w:rsidP="005C53B3">
            <w:pPr>
              <w:spacing w:line="240" w:lineRule="auto"/>
              <w:jc w:val="center"/>
              <w:rPr>
                <w:sz w:val="18"/>
                <w:szCs w:val="18"/>
              </w:rPr>
            </w:pPr>
            <w:r w:rsidRPr="00B01AEC">
              <w:rPr>
                <w:sz w:val="18"/>
                <w:szCs w:val="18"/>
              </w:rPr>
              <w:t>26</w:t>
            </w:r>
          </w:p>
        </w:tc>
        <w:tc>
          <w:tcPr>
            <w:tcW w:w="283" w:type="dxa"/>
            <w:tcBorders>
              <w:top w:val="single" w:sz="8" w:space="0" w:color="auto"/>
            </w:tcBorders>
          </w:tcPr>
          <w:p w14:paraId="59DE57D2" w14:textId="77777777" w:rsidR="00E8658C" w:rsidRPr="00B01AEC" w:rsidRDefault="00E8658C" w:rsidP="005C53B3">
            <w:pPr>
              <w:spacing w:line="240" w:lineRule="auto"/>
              <w:jc w:val="center"/>
              <w:rPr>
                <w:sz w:val="18"/>
                <w:szCs w:val="18"/>
              </w:rPr>
            </w:pPr>
          </w:p>
        </w:tc>
        <w:tc>
          <w:tcPr>
            <w:tcW w:w="851" w:type="dxa"/>
            <w:tcBorders>
              <w:top w:val="single" w:sz="8" w:space="0" w:color="auto"/>
            </w:tcBorders>
          </w:tcPr>
          <w:p w14:paraId="41DBF140" w14:textId="77777777" w:rsidR="00E8658C" w:rsidRPr="00B01AEC" w:rsidRDefault="00E8658C" w:rsidP="005C53B3">
            <w:pPr>
              <w:spacing w:line="240" w:lineRule="auto"/>
              <w:jc w:val="center"/>
              <w:rPr>
                <w:sz w:val="18"/>
                <w:szCs w:val="18"/>
              </w:rPr>
            </w:pPr>
            <w:r w:rsidRPr="00B01AEC">
              <w:rPr>
                <w:sz w:val="18"/>
                <w:szCs w:val="18"/>
              </w:rPr>
              <w:t>22</w:t>
            </w:r>
          </w:p>
        </w:tc>
        <w:tc>
          <w:tcPr>
            <w:tcW w:w="283" w:type="dxa"/>
            <w:tcBorders>
              <w:top w:val="single" w:sz="8" w:space="0" w:color="auto"/>
            </w:tcBorders>
          </w:tcPr>
          <w:p w14:paraId="2DC2F58C" w14:textId="77777777" w:rsidR="00E8658C" w:rsidRPr="00B01AEC" w:rsidRDefault="00E8658C" w:rsidP="005C53B3">
            <w:pPr>
              <w:spacing w:line="240" w:lineRule="auto"/>
              <w:jc w:val="center"/>
              <w:rPr>
                <w:sz w:val="18"/>
                <w:szCs w:val="18"/>
              </w:rPr>
            </w:pPr>
          </w:p>
        </w:tc>
        <w:tc>
          <w:tcPr>
            <w:tcW w:w="851" w:type="dxa"/>
            <w:tcBorders>
              <w:top w:val="single" w:sz="8" w:space="0" w:color="auto"/>
            </w:tcBorders>
          </w:tcPr>
          <w:p w14:paraId="2B52D8C6" w14:textId="77777777" w:rsidR="00E8658C" w:rsidRPr="00B01AEC" w:rsidRDefault="00E8658C" w:rsidP="005C53B3">
            <w:pPr>
              <w:spacing w:line="240" w:lineRule="auto"/>
              <w:jc w:val="center"/>
              <w:rPr>
                <w:sz w:val="18"/>
                <w:szCs w:val="18"/>
              </w:rPr>
            </w:pPr>
            <w:r w:rsidRPr="00B01AEC">
              <w:rPr>
                <w:sz w:val="18"/>
                <w:szCs w:val="18"/>
              </w:rPr>
              <w:t>19</w:t>
            </w:r>
          </w:p>
        </w:tc>
        <w:tc>
          <w:tcPr>
            <w:tcW w:w="283" w:type="dxa"/>
            <w:tcBorders>
              <w:top w:val="single" w:sz="8" w:space="0" w:color="auto"/>
            </w:tcBorders>
          </w:tcPr>
          <w:p w14:paraId="2452E066" w14:textId="77777777" w:rsidR="00E8658C" w:rsidRPr="00B01AEC" w:rsidRDefault="00E8658C" w:rsidP="005C53B3">
            <w:pPr>
              <w:spacing w:line="240" w:lineRule="auto"/>
              <w:jc w:val="center"/>
              <w:rPr>
                <w:sz w:val="18"/>
                <w:szCs w:val="18"/>
              </w:rPr>
            </w:pPr>
          </w:p>
        </w:tc>
        <w:tc>
          <w:tcPr>
            <w:tcW w:w="799" w:type="dxa"/>
            <w:tcBorders>
              <w:top w:val="single" w:sz="8" w:space="0" w:color="auto"/>
            </w:tcBorders>
          </w:tcPr>
          <w:p w14:paraId="1A7772F0" w14:textId="77777777" w:rsidR="00E8658C" w:rsidRPr="00B01AEC" w:rsidRDefault="00E8658C" w:rsidP="005C53B3">
            <w:pPr>
              <w:spacing w:line="240" w:lineRule="auto"/>
              <w:jc w:val="center"/>
              <w:rPr>
                <w:sz w:val="18"/>
                <w:szCs w:val="18"/>
              </w:rPr>
            </w:pPr>
            <w:r w:rsidRPr="00B01AEC">
              <w:rPr>
                <w:sz w:val="18"/>
                <w:szCs w:val="18"/>
              </w:rPr>
              <w:t>22</w:t>
            </w:r>
          </w:p>
        </w:tc>
      </w:tr>
      <w:tr w:rsidR="00E8658C" w14:paraId="64BD7610" w14:textId="77777777" w:rsidTr="005C53B3">
        <w:trPr>
          <w:jc w:val="center"/>
        </w:trPr>
        <w:tc>
          <w:tcPr>
            <w:tcW w:w="3124" w:type="dxa"/>
          </w:tcPr>
          <w:p w14:paraId="3A9248F7" w14:textId="77777777" w:rsidR="00E8658C" w:rsidRPr="00B01AEC" w:rsidRDefault="00E8658C" w:rsidP="005C53B3">
            <w:pPr>
              <w:spacing w:line="240" w:lineRule="auto"/>
              <w:jc w:val="right"/>
              <w:rPr>
                <w:sz w:val="18"/>
                <w:szCs w:val="18"/>
              </w:rPr>
            </w:pPr>
            <w:r w:rsidRPr="00B01AEC">
              <w:rPr>
                <w:sz w:val="18"/>
                <w:szCs w:val="18"/>
              </w:rPr>
              <w:t>Noncongruent changes in policy</w:t>
            </w:r>
          </w:p>
        </w:tc>
        <w:tc>
          <w:tcPr>
            <w:tcW w:w="567" w:type="dxa"/>
            <w:tcBorders>
              <w:bottom w:val="single" w:sz="4" w:space="0" w:color="auto"/>
            </w:tcBorders>
          </w:tcPr>
          <w:p w14:paraId="1905F6E3" w14:textId="77777777" w:rsidR="00E8658C" w:rsidRPr="00B01AEC" w:rsidRDefault="00E8658C" w:rsidP="005C53B3">
            <w:pPr>
              <w:spacing w:line="240" w:lineRule="auto"/>
              <w:jc w:val="center"/>
              <w:rPr>
                <w:sz w:val="18"/>
                <w:szCs w:val="18"/>
              </w:rPr>
            </w:pPr>
            <w:r w:rsidRPr="00B01AEC">
              <w:rPr>
                <w:sz w:val="18"/>
                <w:szCs w:val="18"/>
              </w:rPr>
              <w:t>15</w:t>
            </w:r>
          </w:p>
        </w:tc>
        <w:tc>
          <w:tcPr>
            <w:tcW w:w="284" w:type="dxa"/>
          </w:tcPr>
          <w:p w14:paraId="14DD1D10" w14:textId="77777777" w:rsidR="00E8658C" w:rsidRPr="00B01AEC" w:rsidRDefault="00E8658C" w:rsidP="005C53B3">
            <w:pPr>
              <w:spacing w:line="240" w:lineRule="auto"/>
              <w:jc w:val="center"/>
              <w:rPr>
                <w:sz w:val="18"/>
                <w:szCs w:val="18"/>
              </w:rPr>
            </w:pPr>
          </w:p>
        </w:tc>
        <w:tc>
          <w:tcPr>
            <w:tcW w:w="992" w:type="dxa"/>
            <w:tcBorders>
              <w:bottom w:val="single" w:sz="4" w:space="0" w:color="auto"/>
            </w:tcBorders>
          </w:tcPr>
          <w:p w14:paraId="01B0A3F1" w14:textId="77777777" w:rsidR="00E8658C" w:rsidRPr="00B01AEC" w:rsidRDefault="00E8658C" w:rsidP="005C53B3">
            <w:pPr>
              <w:spacing w:line="240" w:lineRule="auto"/>
              <w:jc w:val="center"/>
              <w:rPr>
                <w:sz w:val="18"/>
                <w:szCs w:val="18"/>
              </w:rPr>
            </w:pPr>
            <w:r w:rsidRPr="00B01AEC">
              <w:rPr>
                <w:sz w:val="18"/>
                <w:szCs w:val="18"/>
              </w:rPr>
              <w:t>20</w:t>
            </w:r>
          </w:p>
        </w:tc>
        <w:tc>
          <w:tcPr>
            <w:tcW w:w="283" w:type="dxa"/>
          </w:tcPr>
          <w:p w14:paraId="708DFFB5" w14:textId="77777777" w:rsidR="00E8658C" w:rsidRPr="00B01AEC" w:rsidRDefault="00E8658C" w:rsidP="005C53B3">
            <w:pPr>
              <w:spacing w:line="240" w:lineRule="auto"/>
              <w:jc w:val="center"/>
              <w:rPr>
                <w:sz w:val="18"/>
                <w:szCs w:val="18"/>
              </w:rPr>
            </w:pPr>
          </w:p>
        </w:tc>
        <w:tc>
          <w:tcPr>
            <w:tcW w:w="851" w:type="dxa"/>
            <w:tcBorders>
              <w:bottom w:val="single" w:sz="4" w:space="0" w:color="auto"/>
            </w:tcBorders>
          </w:tcPr>
          <w:p w14:paraId="1297B493" w14:textId="77777777" w:rsidR="00E8658C" w:rsidRPr="00B01AEC" w:rsidRDefault="00E8658C" w:rsidP="005C53B3">
            <w:pPr>
              <w:spacing w:line="240" w:lineRule="auto"/>
              <w:jc w:val="center"/>
              <w:rPr>
                <w:sz w:val="18"/>
                <w:szCs w:val="18"/>
              </w:rPr>
            </w:pPr>
            <w:r w:rsidRPr="00B01AEC">
              <w:rPr>
                <w:sz w:val="18"/>
                <w:szCs w:val="18"/>
              </w:rPr>
              <w:t>24</w:t>
            </w:r>
          </w:p>
        </w:tc>
        <w:tc>
          <w:tcPr>
            <w:tcW w:w="283" w:type="dxa"/>
          </w:tcPr>
          <w:p w14:paraId="60F73282" w14:textId="77777777" w:rsidR="00E8658C" w:rsidRPr="00B01AEC" w:rsidRDefault="00E8658C" w:rsidP="005C53B3">
            <w:pPr>
              <w:spacing w:line="240" w:lineRule="auto"/>
              <w:jc w:val="center"/>
              <w:rPr>
                <w:sz w:val="18"/>
                <w:szCs w:val="18"/>
              </w:rPr>
            </w:pPr>
          </w:p>
        </w:tc>
        <w:tc>
          <w:tcPr>
            <w:tcW w:w="851" w:type="dxa"/>
            <w:tcBorders>
              <w:bottom w:val="single" w:sz="4" w:space="0" w:color="auto"/>
            </w:tcBorders>
          </w:tcPr>
          <w:p w14:paraId="06598D88" w14:textId="77777777" w:rsidR="00E8658C" w:rsidRPr="00B01AEC" w:rsidRDefault="00E8658C" w:rsidP="005C53B3">
            <w:pPr>
              <w:spacing w:line="240" w:lineRule="auto"/>
              <w:jc w:val="center"/>
              <w:rPr>
                <w:sz w:val="18"/>
                <w:szCs w:val="18"/>
              </w:rPr>
            </w:pPr>
            <w:r w:rsidRPr="00B01AEC">
              <w:rPr>
                <w:sz w:val="18"/>
                <w:szCs w:val="18"/>
              </w:rPr>
              <w:t>27</w:t>
            </w:r>
          </w:p>
        </w:tc>
        <w:tc>
          <w:tcPr>
            <w:tcW w:w="283" w:type="dxa"/>
          </w:tcPr>
          <w:p w14:paraId="349747E4" w14:textId="77777777" w:rsidR="00E8658C" w:rsidRPr="00B01AEC" w:rsidRDefault="00E8658C" w:rsidP="005C53B3">
            <w:pPr>
              <w:spacing w:line="240" w:lineRule="auto"/>
              <w:jc w:val="center"/>
              <w:rPr>
                <w:sz w:val="18"/>
                <w:szCs w:val="18"/>
              </w:rPr>
            </w:pPr>
          </w:p>
        </w:tc>
        <w:tc>
          <w:tcPr>
            <w:tcW w:w="799" w:type="dxa"/>
            <w:tcBorders>
              <w:bottom w:val="single" w:sz="4" w:space="0" w:color="auto"/>
            </w:tcBorders>
          </w:tcPr>
          <w:p w14:paraId="2AADB31F" w14:textId="77777777" w:rsidR="00E8658C" w:rsidRPr="00B01AEC" w:rsidRDefault="00E8658C" w:rsidP="005C53B3">
            <w:pPr>
              <w:spacing w:line="240" w:lineRule="auto"/>
              <w:jc w:val="center"/>
              <w:rPr>
                <w:sz w:val="18"/>
                <w:szCs w:val="18"/>
              </w:rPr>
            </w:pPr>
            <w:r w:rsidRPr="00B01AEC">
              <w:rPr>
                <w:sz w:val="18"/>
                <w:szCs w:val="18"/>
              </w:rPr>
              <w:t>24</w:t>
            </w:r>
          </w:p>
        </w:tc>
      </w:tr>
      <w:tr w:rsidR="00E8658C" w14:paraId="46E6A99E" w14:textId="77777777" w:rsidTr="005C53B3">
        <w:trPr>
          <w:jc w:val="center"/>
        </w:trPr>
        <w:tc>
          <w:tcPr>
            <w:tcW w:w="3124" w:type="dxa"/>
          </w:tcPr>
          <w:p w14:paraId="536740CB" w14:textId="77777777" w:rsidR="00E8658C" w:rsidRPr="00B01AEC" w:rsidRDefault="00E8658C" w:rsidP="005C53B3">
            <w:pPr>
              <w:spacing w:line="240" w:lineRule="auto"/>
              <w:jc w:val="center"/>
              <w:rPr>
                <w:sz w:val="18"/>
                <w:szCs w:val="18"/>
              </w:rPr>
            </w:pPr>
          </w:p>
        </w:tc>
        <w:tc>
          <w:tcPr>
            <w:tcW w:w="567" w:type="dxa"/>
            <w:tcBorders>
              <w:top w:val="single" w:sz="4" w:space="0" w:color="auto"/>
            </w:tcBorders>
          </w:tcPr>
          <w:p w14:paraId="3B2D84B0" w14:textId="77777777" w:rsidR="00E8658C" w:rsidRPr="00B01AEC" w:rsidRDefault="00E8658C" w:rsidP="005C53B3">
            <w:pPr>
              <w:spacing w:line="240" w:lineRule="auto"/>
              <w:jc w:val="center"/>
              <w:rPr>
                <w:sz w:val="18"/>
                <w:szCs w:val="18"/>
              </w:rPr>
            </w:pPr>
            <w:r w:rsidRPr="00B01AEC">
              <w:rPr>
                <w:sz w:val="18"/>
                <w:szCs w:val="18"/>
              </w:rPr>
              <w:t>46</w:t>
            </w:r>
          </w:p>
        </w:tc>
        <w:tc>
          <w:tcPr>
            <w:tcW w:w="284" w:type="dxa"/>
          </w:tcPr>
          <w:p w14:paraId="5C481EB7" w14:textId="77777777" w:rsidR="00E8658C" w:rsidRPr="00B01AEC" w:rsidRDefault="00E8658C" w:rsidP="005C53B3">
            <w:pPr>
              <w:spacing w:line="240" w:lineRule="auto"/>
              <w:jc w:val="center"/>
              <w:rPr>
                <w:sz w:val="18"/>
                <w:szCs w:val="18"/>
              </w:rPr>
            </w:pPr>
          </w:p>
        </w:tc>
        <w:tc>
          <w:tcPr>
            <w:tcW w:w="992" w:type="dxa"/>
            <w:tcBorders>
              <w:top w:val="single" w:sz="4" w:space="0" w:color="auto"/>
            </w:tcBorders>
          </w:tcPr>
          <w:p w14:paraId="55CF36F5" w14:textId="77777777" w:rsidR="00E8658C" w:rsidRPr="00B01AEC" w:rsidRDefault="00E8658C" w:rsidP="005C53B3">
            <w:pPr>
              <w:spacing w:line="240" w:lineRule="auto"/>
              <w:jc w:val="center"/>
              <w:rPr>
                <w:sz w:val="18"/>
                <w:szCs w:val="18"/>
              </w:rPr>
            </w:pPr>
            <w:r w:rsidRPr="00B01AEC">
              <w:rPr>
                <w:sz w:val="18"/>
                <w:szCs w:val="18"/>
              </w:rPr>
              <w:t>46</w:t>
            </w:r>
          </w:p>
        </w:tc>
        <w:tc>
          <w:tcPr>
            <w:tcW w:w="283" w:type="dxa"/>
          </w:tcPr>
          <w:p w14:paraId="097C451A" w14:textId="77777777" w:rsidR="00E8658C" w:rsidRPr="00B01AEC" w:rsidRDefault="00E8658C" w:rsidP="005C53B3">
            <w:pPr>
              <w:spacing w:line="240" w:lineRule="auto"/>
              <w:jc w:val="center"/>
              <w:rPr>
                <w:sz w:val="18"/>
                <w:szCs w:val="18"/>
              </w:rPr>
            </w:pPr>
          </w:p>
        </w:tc>
        <w:tc>
          <w:tcPr>
            <w:tcW w:w="851" w:type="dxa"/>
            <w:tcBorders>
              <w:top w:val="single" w:sz="4" w:space="0" w:color="auto"/>
            </w:tcBorders>
          </w:tcPr>
          <w:p w14:paraId="7F739FBA" w14:textId="77777777" w:rsidR="00E8658C" w:rsidRPr="00B01AEC" w:rsidRDefault="00E8658C" w:rsidP="005C53B3">
            <w:pPr>
              <w:spacing w:line="240" w:lineRule="auto"/>
              <w:jc w:val="center"/>
              <w:rPr>
                <w:sz w:val="18"/>
                <w:szCs w:val="18"/>
              </w:rPr>
            </w:pPr>
            <w:r w:rsidRPr="00B01AEC">
              <w:rPr>
                <w:sz w:val="18"/>
                <w:szCs w:val="18"/>
              </w:rPr>
              <w:t>46</w:t>
            </w:r>
          </w:p>
        </w:tc>
        <w:tc>
          <w:tcPr>
            <w:tcW w:w="283" w:type="dxa"/>
          </w:tcPr>
          <w:p w14:paraId="11C3A5FF" w14:textId="77777777" w:rsidR="00E8658C" w:rsidRPr="00B01AEC" w:rsidRDefault="00E8658C" w:rsidP="005C53B3">
            <w:pPr>
              <w:spacing w:line="240" w:lineRule="auto"/>
              <w:jc w:val="center"/>
              <w:rPr>
                <w:sz w:val="18"/>
                <w:szCs w:val="18"/>
              </w:rPr>
            </w:pPr>
          </w:p>
        </w:tc>
        <w:tc>
          <w:tcPr>
            <w:tcW w:w="851" w:type="dxa"/>
            <w:tcBorders>
              <w:top w:val="single" w:sz="4" w:space="0" w:color="auto"/>
            </w:tcBorders>
          </w:tcPr>
          <w:p w14:paraId="19C3F231" w14:textId="77777777" w:rsidR="00E8658C" w:rsidRPr="00B01AEC" w:rsidRDefault="00E8658C" w:rsidP="005C53B3">
            <w:pPr>
              <w:spacing w:line="240" w:lineRule="auto"/>
              <w:jc w:val="center"/>
              <w:rPr>
                <w:sz w:val="18"/>
                <w:szCs w:val="18"/>
              </w:rPr>
            </w:pPr>
            <w:r>
              <w:rPr>
                <w:sz w:val="18"/>
                <w:szCs w:val="18"/>
              </w:rPr>
              <w:t>46</w:t>
            </w:r>
          </w:p>
        </w:tc>
        <w:tc>
          <w:tcPr>
            <w:tcW w:w="283" w:type="dxa"/>
          </w:tcPr>
          <w:p w14:paraId="0D2F1161" w14:textId="77777777" w:rsidR="00E8658C" w:rsidRPr="00B01AEC" w:rsidRDefault="00E8658C" w:rsidP="005C53B3">
            <w:pPr>
              <w:spacing w:line="240" w:lineRule="auto"/>
              <w:jc w:val="center"/>
              <w:rPr>
                <w:sz w:val="18"/>
                <w:szCs w:val="18"/>
              </w:rPr>
            </w:pPr>
          </w:p>
        </w:tc>
        <w:tc>
          <w:tcPr>
            <w:tcW w:w="799" w:type="dxa"/>
            <w:tcBorders>
              <w:top w:val="single" w:sz="4" w:space="0" w:color="auto"/>
            </w:tcBorders>
          </w:tcPr>
          <w:p w14:paraId="61BA65F7" w14:textId="77777777" w:rsidR="00E8658C" w:rsidRPr="00B01AEC" w:rsidRDefault="00E8658C" w:rsidP="005C53B3">
            <w:pPr>
              <w:spacing w:line="240" w:lineRule="auto"/>
              <w:jc w:val="center"/>
              <w:rPr>
                <w:sz w:val="18"/>
                <w:szCs w:val="18"/>
              </w:rPr>
            </w:pPr>
            <w:r>
              <w:rPr>
                <w:sz w:val="18"/>
                <w:szCs w:val="18"/>
              </w:rPr>
              <w:t>46</w:t>
            </w:r>
          </w:p>
        </w:tc>
      </w:tr>
      <w:tr w:rsidR="00E8658C" w14:paraId="7F7EBCE8" w14:textId="77777777" w:rsidTr="005C53B3">
        <w:trPr>
          <w:jc w:val="center"/>
        </w:trPr>
        <w:tc>
          <w:tcPr>
            <w:tcW w:w="3124" w:type="dxa"/>
            <w:tcBorders>
              <w:bottom w:val="single" w:sz="8" w:space="0" w:color="auto"/>
            </w:tcBorders>
          </w:tcPr>
          <w:p w14:paraId="1A05FA07" w14:textId="77777777" w:rsidR="00E8658C" w:rsidRPr="0066253B" w:rsidRDefault="00E8658C" w:rsidP="005C53B3">
            <w:pPr>
              <w:spacing w:line="240" w:lineRule="auto"/>
              <w:rPr>
                <w:sz w:val="18"/>
                <w:szCs w:val="18"/>
              </w:rPr>
            </w:pPr>
          </w:p>
        </w:tc>
        <w:tc>
          <w:tcPr>
            <w:tcW w:w="567" w:type="dxa"/>
            <w:tcBorders>
              <w:bottom w:val="single" w:sz="8" w:space="0" w:color="auto"/>
            </w:tcBorders>
          </w:tcPr>
          <w:p w14:paraId="72559A09" w14:textId="77777777" w:rsidR="00E8658C" w:rsidRDefault="00E8658C" w:rsidP="005C53B3">
            <w:pPr>
              <w:spacing w:line="240" w:lineRule="auto"/>
            </w:pPr>
          </w:p>
        </w:tc>
        <w:tc>
          <w:tcPr>
            <w:tcW w:w="284" w:type="dxa"/>
            <w:tcBorders>
              <w:bottom w:val="single" w:sz="8" w:space="0" w:color="auto"/>
            </w:tcBorders>
          </w:tcPr>
          <w:p w14:paraId="59032DA6" w14:textId="77777777" w:rsidR="00E8658C" w:rsidRDefault="00E8658C" w:rsidP="005C53B3">
            <w:pPr>
              <w:spacing w:line="240" w:lineRule="auto"/>
            </w:pPr>
          </w:p>
        </w:tc>
        <w:tc>
          <w:tcPr>
            <w:tcW w:w="992" w:type="dxa"/>
            <w:tcBorders>
              <w:bottom w:val="single" w:sz="8" w:space="0" w:color="auto"/>
            </w:tcBorders>
          </w:tcPr>
          <w:p w14:paraId="69FB262C" w14:textId="77777777" w:rsidR="00E8658C" w:rsidRDefault="00E8658C" w:rsidP="005C53B3">
            <w:pPr>
              <w:spacing w:line="240" w:lineRule="auto"/>
            </w:pPr>
          </w:p>
        </w:tc>
        <w:tc>
          <w:tcPr>
            <w:tcW w:w="283" w:type="dxa"/>
            <w:tcBorders>
              <w:bottom w:val="single" w:sz="8" w:space="0" w:color="auto"/>
            </w:tcBorders>
          </w:tcPr>
          <w:p w14:paraId="62F46343" w14:textId="77777777" w:rsidR="00E8658C" w:rsidRDefault="00E8658C" w:rsidP="005C53B3">
            <w:pPr>
              <w:spacing w:line="240" w:lineRule="auto"/>
            </w:pPr>
          </w:p>
        </w:tc>
        <w:tc>
          <w:tcPr>
            <w:tcW w:w="851" w:type="dxa"/>
            <w:tcBorders>
              <w:bottom w:val="single" w:sz="8" w:space="0" w:color="auto"/>
            </w:tcBorders>
          </w:tcPr>
          <w:p w14:paraId="5490F627" w14:textId="77777777" w:rsidR="00E8658C" w:rsidRDefault="00E8658C" w:rsidP="005C53B3">
            <w:pPr>
              <w:spacing w:line="240" w:lineRule="auto"/>
            </w:pPr>
          </w:p>
        </w:tc>
        <w:tc>
          <w:tcPr>
            <w:tcW w:w="283" w:type="dxa"/>
            <w:tcBorders>
              <w:bottom w:val="single" w:sz="8" w:space="0" w:color="auto"/>
            </w:tcBorders>
          </w:tcPr>
          <w:p w14:paraId="584016D3" w14:textId="77777777" w:rsidR="00E8658C" w:rsidRDefault="00E8658C" w:rsidP="005C53B3">
            <w:pPr>
              <w:spacing w:line="240" w:lineRule="auto"/>
            </w:pPr>
          </w:p>
        </w:tc>
        <w:tc>
          <w:tcPr>
            <w:tcW w:w="851" w:type="dxa"/>
            <w:tcBorders>
              <w:bottom w:val="single" w:sz="8" w:space="0" w:color="auto"/>
            </w:tcBorders>
          </w:tcPr>
          <w:p w14:paraId="2DB882A2" w14:textId="77777777" w:rsidR="00E8658C" w:rsidRDefault="00E8658C" w:rsidP="005C53B3">
            <w:pPr>
              <w:spacing w:line="240" w:lineRule="auto"/>
            </w:pPr>
          </w:p>
        </w:tc>
        <w:tc>
          <w:tcPr>
            <w:tcW w:w="283" w:type="dxa"/>
            <w:tcBorders>
              <w:bottom w:val="single" w:sz="8" w:space="0" w:color="auto"/>
            </w:tcBorders>
          </w:tcPr>
          <w:p w14:paraId="1A783C7F" w14:textId="77777777" w:rsidR="00E8658C" w:rsidRDefault="00E8658C" w:rsidP="005C53B3">
            <w:pPr>
              <w:spacing w:line="240" w:lineRule="auto"/>
            </w:pPr>
          </w:p>
        </w:tc>
        <w:tc>
          <w:tcPr>
            <w:tcW w:w="799" w:type="dxa"/>
            <w:tcBorders>
              <w:bottom w:val="single" w:sz="8" w:space="0" w:color="auto"/>
            </w:tcBorders>
          </w:tcPr>
          <w:p w14:paraId="11B59E18" w14:textId="77777777" w:rsidR="00E8658C" w:rsidRDefault="00E8658C" w:rsidP="005C53B3">
            <w:pPr>
              <w:spacing w:line="240" w:lineRule="auto"/>
            </w:pPr>
          </w:p>
        </w:tc>
      </w:tr>
    </w:tbl>
    <w:p w14:paraId="6B535CB9" w14:textId="1C572C73" w:rsidR="00E8658C" w:rsidRDefault="00E8658C" w:rsidP="001E78AA"/>
    <w:p w14:paraId="2574F18E" w14:textId="77777777" w:rsidR="00B7268B" w:rsidRDefault="00B7268B" w:rsidP="001E78AA"/>
    <w:p w14:paraId="57510866" w14:textId="0840CC96" w:rsidR="00382842" w:rsidRDefault="00382842" w:rsidP="001E78AA">
      <w:r>
        <w:t xml:space="preserve">Table </w:t>
      </w:r>
      <w:r w:rsidR="00D91CAF">
        <w:t>1</w:t>
      </w:r>
      <w:r w:rsidR="00E57592">
        <w:t>7</w:t>
      </w:r>
      <w:r>
        <w:t xml:space="preserve"> indicates that there is clear congruence between public opinion and policy in the UK. Over a 46-week period, 67% of changes to relative stringency in the UK were congruent with changes in UK public opinion one week prior. </w:t>
      </w:r>
      <w:r w:rsidR="000058A3">
        <w:t xml:space="preserve">Table </w:t>
      </w:r>
      <w:r w:rsidR="00993F02">
        <w:t>1</w:t>
      </w:r>
      <w:r w:rsidR="00E57592">
        <w:t>8</w:t>
      </w:r>
      <w:r w:rsidR="000058A3">
        <w:t xml:space="preserve"> below regresses changes in class proportion on changes to relative stringency for the UK only.</w:t>
      </w:r>
    </w:p>
    <w:p w14:paraId="143E87BF" w14:textId="77777777" w:rsidR="00B7268B" w:rsidRDefault="00B7268B" w:rsidP="001E78AA"/>
    <w:p w14:paraId="2B58F32D" w14:textId="7FDE49C1" w:rsidR="005E4976" w:rsidRDefault="00993F02" w:rsidP="005E4976">
      <w:pPr>
        <w:spacing w:before="240" w:after="0" w:line="240" w:lineRule="auto"/>
        <w:jc w:val="center"/>
        <w:rPr>
          <w:rFonts w:eastAsiaTheme="minorEastAsia"/>
          <w:noProof/>
          <w:sz w:val="20"/>
          <w:szCs w:val="20"/>
          <w:lang w:eastAsia="en-GB"/>
        </w:rPr>
      </w:pPr>
      <w:r>
        <w:rPr>
          <w:rFonts w:eastAsiaTheme="minorEastAsia"/>
          <w:b/>
          <w:bCs/>
          <w:noProof/>
          <w:sz w:val="20"/>
          <w:szCs w:val="20"/>
          <w:lang w:eastAsia="en-GB"/>
        </w:rPr>
        <w:t>Table 1</w:t>
      </w:r>
      <w:r w:rsidR="00E57592">
        <w:rPr>
          <w:rFonts w:eastAsiaTheme="minorEastAsia"/>
          <w:b/>
          <w:bCs/>
          <w:noProof/>
          <w:sz w:val="20"/>
          <w:szCs w:val="20"/>
          <w:lang w:eastAsia="en-GB"/>
        </w:rPr>
        <w:t>8</w:t>
      </w:r>
      <w:r>
        <w:rPr>
          <w:rFonts w:eastAsiaTheme="minorEastAsia"/>
          <w:b/>
          <w:bCs/>
          <w:noProof/>
          <w:sz w:val="20"/>
          <w:szCs w:val="20"/>
          <w:lang w:eastAsia="en-GB"/>
        </w:rPr>
        <w:t xml:space="preserve">. </w:t>
      </w:r>
      <w:r>
        <w:rPr>
          <w:rFonts w:eastAsiaTheme="minorEastAsia"/>
          <w:noProof/>
          <w:sz w:val="20"/>
          <w:szCs w:val="20"/>
          <w:lang w:eastAsia="en-GB"/>
        </w:rPr>
        <w:t>United Kingdom. Weekly regression of change in ratio of anti-lockdown (class 2) to pro-lockdown (class 1) tweets on change in relative stringency at multiple time lags. Linear regression.</w:t>
      </w:r>
    </w:p>
    <w:p w14:paraId="0DC0622F" w14:textId="77777777" w:rsidR="001448F8" w:rsidRPr="005E4976" w:rsidRDefault="001448F8" w:rsidP="005E4976">
      <w:pPr>
        <w:spacing w:before="240" w:after="0" w:line="240" w:lineRule="auto"/>
        <w:jc w:val="center"/>
        <w:rPr>
          <w:rFonts w:eastAsiaTheme="minorEastAsia"/>
          <w:noProof/>
          <w:sz w:val="20"/>
          <w:szCs w:val="20"/>
          <w:lang w:eastAsia="en-GB"/>
        </w:rPr>
      </w:pPr>
    </w:p>
    <w:p w14:paraId="0021BA25" w14:textId="2CAE0740" w:rsidR="001E78AA" w:rsidRDefault="00197022" w:rsidP="001E78AA">
      <w:r w:rsidRPr="00197022">
        <w:rPr>
          <w:noProof/>
        </w:rPr>
        <w:drawing>
          <wp:inline distT="0" distB="0" distL="0" distR="0" wp14:anchorId="2B5F0580" wp14:editId="1819B128">
            <wp:extent cx="5184140" cy="340995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24"/>
                    <a:srcRect t="4570" b="1019"/>
                    <a:stretch/>
                  </pic:blipFill>
                  <pic:spPr bwMode="auto">
                    <a:xfrm>
                      <a:off x="0" y="0"/>
                      <a:ext cx="5184140" cy="3409950"/>
                    </a:xfrm>
                    <a:prstGeom prst="rect">
                      <a:avLst/>
                    </a:prstGeom>
                    <a:ln>
                      <a:noFill/>
                    </a:ln>
                    <a:extLst>
                      <a:ext uri="{53640926-AAD7-44D8-BBD7-CCE9431645EC}">
                        <a14:shadowObscured xmlns:a14="http://schemas.microsoft.com/office/drawing/2010/main"/>
                      </a:ext>
                    </a:extLst>
                  </pic:spPr>
                </pic:pic>
              </a:graphicData>
            </a:graphic>
          </wp:inline>
        </w:drawing>
      </w:r>
    </w:p>
    <w:p w14:paraId="74443A22" w14:textId="48C99C0C" w:rsidR="00FD2B11" w:rsidRDefault="00FD2B11" w:rsidP="001E78AA"/>
    <w:p w14:paraId="67166B4E" w14:textId="77777777" w:rsidR="00B7268B" w:rsidRDefault="00B7268B" w:rsidP="008E1B33"/>
    <w:p w14:paraId="72DEA92F" w14:textId="64975DAB" w:rsidR="006B651C" w:rsidRDefault="005B2A5D" w:rsidP="008E1B33">
      <w:r>
        <w:t>The</w:t>
      </w:r>
      <w:r w:rsidR="00233B2B">
        <w:t xml:space="preserve"> relationship is significant at the one-week time lag. </w:t>
      </w:r>
      <w:r w:rsidR="000F3547">
        <w:t xml:space="preserve">If the proportion of anti-lockdown tweets to pro-lockdown tweets increases by 100% </w:t>
      </w:r>
      <w:r w:rsidR="005E4976">
        <w:t>one-week</w:t>
      </w:r>
      <w:r w:rsidR="006361AF">
        <w:t xml:space="preserve"> prior, </w:t>
      </w:r>
      <w:r w:rsidR="000F3547">
        <w:t>relative stringency decreases by 1</w:t>
      </w:r>
      <w:r w:rsidR="000058A3">
        <w:t>2</w:t>
      </w:r>
      <w:r w:rsidR="000F3547">
        <w:t>.</w:t>
      </w:r>
      <w:r w:rsidR="000058A3">
        <w:t>192</w:t>
      </w:r>
      <w:r w:rsidR="000F3547">
        <w:t xml:space="preserve"> points – pursuing a </w:t>
      </w:r>
      <w:r w:rsidR="006361AF">
        <w:t xml:space="preserve">relatively less stringent </w:t>
      </w:r>
      <w:r w:rsidR="000F3547">
        <w:t>lockdown policy.</w:t>
      </w:r>
      <w:r w:rsidR="006361AF">
        <w:t xml:space="preserve"> This is significant at the 1% level.</w:t>
      </w:r>
      <w:r w:rsidR="00DE6032">
        <w:t xml:space="preserve"> </w:t>
      </w:r>
      <w:r w:rsidR="007A71F6">
        <w:t xml:space="preserve">Given that results found in the UK are not </w:t>
      </w:r>
      <w:r w:rsidR="00A300BD">
        <w:t>replicable</w:t>
      </w:r>
      <w:r w:rsidR="007A71F6">
        <w:t xml:space="preserve"> across the study,</w:t>
      </w:r>
      <w:r w:rsidR="003350A9">
        <w:t xml:space="preserve"> I</w:t>
      </w:r>
      <w:r w:rsidR="007A71F6">
        <w:t xml:space="preserve"> fail to reject the null hypothesis of H3 at the 5% level.</w:t>
      </w:r>
      <w:r w:rsidR="00F6457F">
        <w:t xml:space="preserve"> However, in the discussion section following, I will discuss some potential reasons why this study </w:t>
      </w:r>
      <w:r w:rsidR="00942E77">
        <w:t>may</w:t>
      </w:r>
      <w:r w:rsidR="00F6457F">
        <w:t xml:space="preserve"> not </w:t>
      </w:r>
      <w:r w:rsidR="00A300BD">
        <w:t xml:space="preserve">have found </w:t>
      </w:r>
      <w:r w:rsidR="00F6457F">
        <w:t>significant results.</w:t>
      </w:r>
    </w:p>
    <w:p w14:paraId="5A3A3D33" w14:textId="77777777" w:rsidR="00DE6032" w:rsidRDefault="00DE6032" w:rsidP="008E1B33"/>
    <w:p w14:paraId="3A11A66A" w14:textId="2D62EC6C" w:rsidR="00B839E8" w:rsidRDefault="00B839E8" w:rsidP="00B839E8">
      <w:pPr>
        <w:pStyle w:val="Heading2"/>
      </w:pPr>
      <w:r>
        <w:t>6.</w:t>
      </w:r>
      <w:r w:rsidR="00161134">
        <w:t>3</w:t>
      </w:r>
      <w:r>
        <w:tab/>
      </w:r>
      <w:r w:rsidR="00936DAA">
        <w:t>Addressing Causality</w:t>
      </w:r>
    </w:p>
    <w:p w14:paraId="315D4FB2" w14:textId="4BF07582" w:rsidR="00B839E8" w:rsidRDefault="009C559F" w:rsidP="00CE7E1D">
      <w:pPr>
        <w:spacing w:before="240" w:after="0"/>
      </w:pPr>
      <w:r>
        <w:rPr>
          <w:rFonts w:eastAsia="Times New Roman"/>
          <w:lang w:eastAsia="en-GB"/>
        </w:rPr>
        <w:t xml:space="preserve">As proposed in </w:t>
      </w:r>
      <w:r>
        <w:t xml:space="preserve">Hobolt and Klemmemsen’s (2005) paper, this project will also regress change in relative stringency in time </w:t>
      </w:r>
      <w:r w:rsidRPr="0043783B">
        <w:rPr>
          <w:i/>
          <w:iCs/>
        </w:rPr>
        <w:t>t-x</w:t>
      </w:r>
      <w:r>
        <w:t xml:space="preserve"> on </w:t>
      </w:r>
      <w:r w:rsidR="00936DAA">
        <w:t>change in public opinion</w:t>
      </w:r>
      <w:r>
        <w:t xml:space="preserve">. </w:t>
      </w:r>
      <w:r w:rsidR="001D01A3">
        <w:t xml:space="preserve">Based on </w:t>
      </w:r>
      <w:r>
        <w:t>Wlezien</w:t>
      </w:r>
      <w:r w:rsidR="001D01A3">
        <w:t>’s</w:t>
      </w:r>
      <w:r>
        <w:t xml:space="preserve"> (1995)</w:t>
      </w:r>
      <w:r w:rsidR="001D01A3">
        <w:t xml:space="preserve"> theory of the public as a thermostat</w:t>
      </w:r>
      <w:r w:rsidR="009C5476">
        <w:t>, a significant positive relationship between these variables would be expected – when relative stringency rises, the public reacts with an increase in anti-lockdown sentiment.</w:t>
      </w:r>
      <w:r w:rsidR="00936DAA">
        <w:t xml:space="preserve"> </w:t>
      </w:r>
      <w:r w:rsidR="00030953">
        <w:t xml:space="preserve">Table </w:t>
      </w:r>
      <w:r w:rsidR="00E57592">
        <w:t>19</w:t>
      </w:r>
      <w:r w:rsidR="00030953">
        <w:t xml:space="preserve"> displays the results of regressing different time lags of policy on opinion.</w:t>
      </w:r>
      <w:r w:rsidR="00697BE8">
        <w:t xml:space="preserve"> </w:t>
      </w:r>
      <w:r w:rsidR="003F12E0">
        <w:t xml:space="preserve">There </w:t>
      </w:r>
      <w:r w:rsidR="00697BE8">
        <w:t xml:space="preserve">is no </w:t>
      </w:r>
      <w:r w:rsidR="003F12E0">
        <w:t xml:space="preserve">significant </w:t>
      </w:r>
      <w:r w:rsidR="00697BE8">
        <w:t xml:space="preserve">relationship between </w:t>
      </w:r>
      <w:r w:rsidR="00CE7E1D">
        <w:t>current policy and future opinion</w:t>
      </w:r>
      <w:r w:rsidR="003F12E0">
        <w:t xml:space="preserve">. While there is </w:t>
      </w:r>
      <w:r w:rsidR="00CE7E1D">
        <w:t>no evidence that causality works in the inverse direction</w:t>
      </w:r>
      <w:r w:rsidR="003F12E0">
        <w:t xml:space="preserve"> from policy to opinion, there should be some evidence that public opinion is reactive to changes in relative stringency. When coupled with the fact that the relationship between public opinion and policy is only significant at one time lag, the results from the UK do not appear to be robust.</w:t>
      </w:r>
      <w:r w:rsidR="006870D3">
        <w:t xml:space="preserve"> </w:t>
      </w:r>
    </w:p>
    <w:p w14:paraId="553A5BDF" w14:textId="4D032C04" w:rsidR="00DE6032" w:rsidRDefault="00DE6032" w:rsidP="00CE7E1D">
      <w:pPr>
        <w:spacing w:before="240" w:after="0"/>
      </w:pPr>
    </w:p>
    <w:p w14:paraId="0DBC687A" w14:textId="1000CDB1" w:rsidR="00E57592" w:rsidRDefault="00E57592" w:rsidP="00CE7E1D">
      <w:pPr>
        <w:spacing w:before="240" w:after="0"/>
      </w:pPr>
    </w:p>
    <w:p w14:paraId="09DFA9B7" w14:textId="647E7D9D" w:rsidR="00E57592" w:rsidRDefault="00E57592" w:rsidP="00CE7E1D">
      <w:pPr>
        <w:spacing w:before="240" w:after="0"/>
      </w:pPr>
    </w:p>
    <w:p w14:paraId="63A5C959" w14:textId="77777777" w:rsidR="00E57592" w:rsidRDefault="00E57592" w:rsidP="00CE7E1D">
      <w:pPr>
        <w:spacing w:before="240" w:after="0"/>
      </w:pPr>
    </w:p>
    <w:p w14:paraId="230418A7" w14:textId="28835C4C" w:rsidR="001448F8" w:rsidRDefault="00942E77" w:rsidP="001448F8">
      <w:pPr>
        <w:spacing w:before="240" w:after="0" w:line="240" w:lineRule="auto"/>
        <w:jc w:val="center"/>
        <w:rPr>
          <w:rFonts w:eastAsiaTheme="minorEastAsia"/>
          <w:noProof/>
          <w:sz w:val="20"/>
          <w:szCs w:val="20"/>
          <w:lang w:eastAsia="en-GB"/>
        </w:rPr>
      </w:pPr>
      <w:r w:rsidRPr="00410972">
        <w:rPr>
          <w:b/>
          <w:bCs/>
          <w:sz w:val="20"/>
          <w:szCs w:val="20"/>
        </w:rPr>
        <w:t xml:space="preserve">Table </w:t>
      </w:r>
      <w:r w:rsidR="00E57592">
        <w:rPr>
          <w:b/>
          <w:bCs/>
          <w:sz w:val="20"/>
          <w:szCs w:val="20"/>
        </w:rPr>
        <w:t>19</w:t>
      </w:r>
      <w:r w:rsidRPr="00410972">
        <w:rPr>
          <w:b/>
          <w:bCs/>
          <w:sz w:val="20"/>
          <w:szCs w:val="20"/>
        </w:rPr>
        <w:t xml:space="preserve">. </w:t>
      </w:r>
      <w:r w:rsidRPr="00410972">
        <w:rPr>
          <w:sz w:val="20"/>
          <w:szCs w:val="20"/>
        </w:rPr>
        <w:t xml:space="preserve">United Kingdom. Weekly regression of change in relative stringency on change in the </w:t>
      </w:r>
      <w:r w:rsidRPr="00410972">
        <w:rPr>
          <w:rFonts w:eastAsiaTheme="minorEastAsia"/>
          <w:noProof/>
          <w:sz w:val="20"/>
          <w:szCs w:val="20"/>
          <w:lang w:eastAsia="en-GB"/>
        </w:rPr>
        <w:t>ratio of anti-lockdown (class 2) to pro-lockdown (class 1) tweets. Linear regression.</w:t>
      </w:r>
    </w:p>
    <w:p w14:paraId="5278A46D" w14:textId="77777777" w:rsidR="001448F8" w:rsidRPr="001448F8" w:rsidRDefault="001448F8" w:rsidP="001448F8">
      <w:pPr>
        <w:spacing w:before="240" w:after="0" w:line="240" w:lineRule="auto"/>
        <w:jc w:val="center"/>
        <w:rPr>
          <w:sz w:val="20"/>
          <w:szCs w:val="20"/>
        </w:rPr>
      </w:pPr>
    </w:p>
    <w:p w14:paraId="63C72E90" w14:textId="08D308C5" w:rsidR="00B839E8" w:rsidRPr="000C5318" w:rsidRDefault="00B839E8" w:rsidP="00B839E8">
      <w:pPr>
        <w:jc w:val="center"/>
      </w:pPr>
      <w:r w:rsidRPr="0009237A">
        <w:rPr>
          <w:noProof/>
        </w:rPr>
        <w:drawing>
          <wp:inline distT="0" distB="0" distL="0" distR="0" wp14:anchorId="6B522E6A" wp14:editId="50FCAF04">
            <wp:extent cx="3997325" cy="3826565"/>
            <wp:effectExtent l="0" t="0" r="3175" b="25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rotWithShape="1">
                    <a:blip r:embed="rId25"/>
                    <a:srcRect t="5513"/>
                    <a:stretch/>
                  </pic:blipFill>
                  <pic:spPr bwMode="auto">
                    <a:xfrm>
                      <a:off x="0" y="0"/>
                      <a:ext cx="4000778" cy="3829870"/>
                    </a:xfrm>
                    <a:prstGeom prst="rect">
                      <a:avLst/>
                    </a:prstGeom>
                    <a:ln>
                      <a:noFill/>
                    </a:ln>
                    <a:extLst>
                      <a:ext uri="{53640926-AAD7-44D8-BBD7-CCE9431645EC}">
                        <a14:shadowObscured xmlns:a14="http://schemas.microsoft.com/office/drawing/2010/main"/>
                      </a:ext>
                    </a:extLst>
                  </pic:spPr>
                </pic:pic>
              </a:graphicData>
            </a:graphic>
          </wp:inline>
        </w:drawing>
      </w:r>
    </w:p>
    <w:p w14:paraId="380BDC5D" w14:textId="77777777" w:rsidR="00B839E8" w:rsidRDefault="00B839E8" w:rsidP="008E1B33"/>
    <w:p w14:paraId="3AF994D2" w14:textId="7CE3FE4E" w:rsidR="000517F7" w:rsidRDefault="00FE5F44" w:rsidP="00FE5F44">
      <w:pPr>
        <w:pStyle w:val="Heading1"/>
      </w:pPr>
      <w:r>
        <w:t>7</w:t>
      </w:r>
      <w:r w:rsidR="000517F7">
        <w:tab/>
      </w:r>
      <w:r>
        <w:t>DISCUSSION &amp; LIMITATIONS</w:t>
      </w:r>
    </w:p>
    <w:p w14:paraId="7C259AAF" w14:textId="00499F3B" w:rsidR="006B651C" w:rsidRDefault="006B651C" w:rsidP="00B120DD">
      <w:r>
        <w:t>This section will discuss potential reasons for the lack of significant results</w:t>
      </w:r>
      <w:r w:rsidR="0004737C">
        <w:t xml:space="preserve"> in the study, alongside the limitations</w:t>
      </w:r>
      <w:r w:rsidR="006F5C99">
        <w:t xml:space="preserve"> and weaknesses </w:t>
      </w:r>
      <w:r w:rsidR="00B120DD">
        <w:t>of</w:t>
      </w:r>
      <w:r w:rsidR="006F5C99">
        <w:t xml:space="preserve"> the research design</w:t>
      </w:r>
      <w:r w:rsidR="00B120DD">
        <w:t>.</w:t>
      </w:r>
    </w:p>
    <w:p w14:paraId="6E1F8122" w14:textId="65D5F7BE" w:rsidR="009648C0" w:rsidRDefault="0003578C" w:rsidP="000517F7">
      <w:r>
        <w:t>With the exception of the UK, this project finds no evidence to support its multiple hypotheses</w:t>
      </w:r>
      <w:r w:rsidR="005F2A03">
        <w:t xml:space="preserve"> relating to public opinion and policy during COVID-19 in five Western democracies. These </w:t>
      </w:r>
      <w:r w:rsidR="00020737">
        <w:t xml:space="preserve">hypotheses were tested </w:t>
      </w:r>
      <w:r w:rsidR="009648C0">
        <w:t>to</w:t>
      </w:r>
      <w:r w:rsidR="00020737">
        <w:t xml:space="preserve"> address the question</w:t>
      </w:r>
      <w:r w:rsidR="00B120DD">
        <w:t xml:space="preserve">: </w:t>
      </w:r>
      <w:r w:rsidR="00B120DD" w:rsidRPr="006E4CAC">
        <w:rPr>
          <w:i/>
          <w:iCs/>
        </w:rPr>
        <w:t>Did online public opinion on COVID-19 lockdown measures influence the stringency of government</w:t>
      </w:r>
      <w:r w:rsidR="00B120DD">
        <w:rPr>
          <w:i/>
          <w:iCs/>
        </w:rPr>
        <w:t>s</w:t>
      </w:r>
      <w:r w:rsidR="00B120DD" w:rsidRPr="006E4CAC">
        <w:rPr>
          <w:i/>
          <w:iCs/>
        </w:rPr>
        <w:t>’ lockdown policies?</w:t>
      </w:r>
      <w:r w:rsidR="00B120DD">
        <w:t xml:space="preserve"> </w:t>
      </w:r>
      <w:r w:rsidR="00020737">
        <w:t>While the results of this project do not provide enough evidence to answer this question definitively, I</w:t>
      </w:r>
      <w:r w:rsidR="00855190">
        <w:t xml:space="preserve"> </w:t>
      </w:r>
      <w:r w:rsidR="00020737">
        <w:t xml:space="preserve">believe that given some alterations to the design, a future project </w:t>
      </w:r>
      <w:r w:rsidR="009648C0">
        <w:t>may</w:t>
      </w:r>
      <w:r w:rsidR="00020737">
        <w:t xml:space="preserve"> provide better evidence. </w:t>
      </w:r>
    </w:p>
    <w:p w14:paraId="6CEB63D2" w14:textId="74F6DBE0" w:rsidR="001E5DD1" w:rsidRDefault="00020737" w:rsidP="000517F7">
      <w:r>
        <w:t xml:space="preserve">Firstly, the model used to classify tweets in this project had relatively poor performance, particularly in classifying anti-lockdown tweets. A larger initial training set, with more consistent labelling, </w:t>
      </w:r>
      <w:r w:rsidR="00BB45DE">
        <w:t>cross-checked</w:t>
      </w:r>
      <w:r>
        <w:t xml:space="preserve"> by multiple coders would likely significantly improve the performance of the model</w:t>
      </w:r>
      <w:r w:rsidR="00426992">
        <w:t xml:space="preserve">. </w:t>
      </w:r>
      <w:r w:rsidR="009F3C70">
        <w:t>The poor performance of the model means that significant results may be false</w:t>
      </w:r>
      <w:r w:rsidR="00426992">
        <w:t xml:space="preserve"> or misleading</w:t>
      </w:r>
      <w:r w:rsidR="009F3C70">
        <w:t>, particularly if the model has significantly different performance across countries or time.</w:t>
      </w:r>
      <w:r w:rsidR="00893669">
        <w:t xml:space="preserve"> </w:t>
      </w:r>
      <w:r w:rsidR="00E04EFF">
        <w:t>A</w:t>
      </w:r>
      <w:r w:rsidR="00074E3C">
        <w:t xml:space="preserve">ppendix </w:t>
      </w:r>
      <w:r w:rsidR="00787D65">
        <w:t>E</w:t>
      </w:r>
      <w:r w:rsidR="00074E3C">
        <w:t xml:space="preserve"> </w:t>
      </w:r>
      <w:r w:rsidR="00E04EFF">
        <w:t>details how the performance of the model varies across countries and time.</w:t>
      </w:r>
      <w:r w:rsidR="005A1206">
        <w:t xml:space="preserve"> Performance </w:t>
      </w:r>
      <w:r w:rsidR="00BB45DE">
        <w:t>appears</w:t>
      </w:r>
      <w:r w:rsidR="005A1206">
        <w:t xml:space="preserve"> roughly similar</w:t>
      </w:r>
      <w:r w:rsidR="00904C0E">
        <w:t>, althoug</w:t>
      </w:r>
      <w:r w:rsidR="001E5DD1">
        <w:t>h</w:t>
      </w:r>
      <w:r w:rsidR="00904C0E">
        <w:t xml:space="preserve"> </w:t>
      </w:r>
      <w:r w:rsidR="001E5DD1">
        <w:t>the extent of this issue of validity cannot be tested entirely based on the validation-set data.</w:t>
      </w:r>
    </w:p>
    <w:p w14:paraId="23D734AC" w14:textId="4E4BF10D" w:rsidR="0003578C" w:rsidRDefault="0025135D" w:rsidP="000517F7">
      <w:r>
        <w:t>Beyond the fact that lower performance of the model may lead to inaccurate results</w:t>
      </w:r>
      <w:r w:rsidR="0084072D">
        <w:t>, it also led to estimates of public opinion that varied highly from week to week, in particular for countries with a smaller sample of tweets such as Ireland and New Zealand</w:t>
      </w:r>
      <w:r w:rsidR="008D6E88">
        <w:t>, meaning it was difficult to derive</w:t>
      </w:r>
      <w:r w:rsidR="008123EF">
        <w:t xml:space="preserve"> </w:t>
      </w:r>
      <w:r w:rsidR="008D6E88">
        <w:t xml:space="preserve">trends over time for public opinion. </w:t>
      </w:r>
      <w:r w:rsidR="00C968FE">
        <w:t xml:space="preserve">A future project would ideally both improve the performance of the model and expand </w:t>
      </w:r>
      <w:r w:rsidR="008D6E88">
        <w:t>the computational capacity of the project</w:t>
      </w:r>
      <w:r w:rsidR="00C968FE">
        <w:t>, incorporating a larger sample of tweets</w:t>
      </w:r>
      <w:r w:rsidR="008D6E88">
        <w:t>.</w:t>
      </w:r>
    </w:p>
    <w:p w14:paraId="6D0F5389" w14:textId="657CD508" w:rsidR="00013F52" w:rsidRDefault="00013F52" w:rsidP="000517F7">
      <w:r>
        <w:t xml:space="preserve">As detailed in the sampling strategy, </w:t>
      </w:r>
      <w:r w:rsidR="00A551A7">
        <w:t>sentiment estimates may be i</w:t>
      </w:r>
      <w:r>
        <w:t>naccurate</w:t>
      </w:r>
      <w:r w:rsidR="00A551A7">
        <w:t xml:space="preserve"> over time, as</w:t>
      </w:r>
      <w:r>
        <w:t xml:space="preserve"> the proportion of tweets deleted in the sample increased from 60% to 84%, indicating that sentiment </w:t>
      </w:r>
      <w:r w:rsidR="00FA251A">
        <w:t>later in the sample</w:t>
      </w:r>
      <w:r>
        <w:t xml:space="preserve"> was more polarised and negative</w:t>
      </w:r>
      <w:r w:rsidR="00A551A7">
        <w:t xml:space="preserve">. </w:t>
      </w:r>
      <w:r w:rsidR="00FA251A">
        <w:t>If this is true, estimates of pro and anti-lockdown sentiment are likely underestimated for the final months of the sample</w:t>
      </w:r>
      <w:r>
        <w:t>.</w:t>
      </w:r>
    </w:p>
    <w:p w14:paraId="134FC15E" w14:textId="1B8BA9AA" w:rsidR="00BB07B3" w:rsidRDefault="00BB07B3" w:rsidP="000517F7">
      <w:r>
        <w:t xml:space="preserve">Reasons for the lack of significant results go beyond the data and the </w:t>
      </w:r>
      <w:r w:rsidR="00211587">
        <w:t>model’s</w:t>
      </w:r>
      <w:r>
        <w:t xml:space="preserve"> performance, but into the research design of the project. </w:t>
      </w:r>
      <w:r w:rsidR="00CF3612">
        <w:t>Public opinion and policy are undoubtedly endogenous in this</w:t>
      </w:r>
      <w:r w:rsidR="00630CF5">
        <w:t xml:space="preserve"> project</w:t>
      </w:r>
      <w:r w:rsidR="00CF3612">
        <w:t>.</w:t>
      </w:r>
      <w:r w:rsidR="00211587">
        <w:t xml:space="preserve"> Pro-lockdown sentiment, for example, is correlated with fear of COVID-19, as the coding scheme classifies tweets expressing or invoking fear as “pro-lockdown”. Fear of the virus</w:t>
      </w:r>
      <w:r w:rsidR="00630CF5">
        <w:t xml:space="preserve"> is most likely </w:t>
      </w:r>
      <w:r w:rsidR="00211587">
        <w:t xml:space="preserve">correlated with virus severity, which is </w:t>
      </w:r>
      <w:r w:rsidR="007B11E1">
        <w:t xml:space="preserve">also </w:t>
      </w:r>
      <w:r w:rsidR="00630CF5">
        <w:t>a determinant of</w:t>
      </w:r>
      <w:r w:rsidR="00211587">
        <w:t xml:space="preserve"> relative stringency. </w:t>
      </w:r>
    </w:p>
    <w:p w14:paraId="260ADE47" w14:textId="794755CA" w:rsidR="00343A4D" w:rsidRDefault="00343A4D" w:rsidP="000517F7">
      <w:r>
        <w:t xml:space="preserve">Another </w:t>
      </w:r>
      <w:r w:rsidR="007B11E1">
        <w:t>weakness</w:t>
      </w:r>
      <w:r>
        <w:t xml:space="preserve"> of the project lies in its definition of the outcome variable. Relative stringency equates a decrease in risk with an increase in stringency of measures. A decrease in relative stringency can indicate that either a country is implementing new policy to increase lockdown measures, or risk is decreasing due to the lockdown measures that are currently in place. While the former </w:t>
      </w:r>
      <w:r w:rsidR="003350A9">
        <w:t xml:space="preserve">is likely to </w:t>
      </w:r>
      <w:r>
        <w:t xml:space="preserve">be influenced by public opinion, the </w:t>
      </w:r>
      <w:r w:rsidR="003350A9">
        <w:t>latter should not be</w:t>
      </w:r>
      <w:r>
        <w:t>, yet it is treated as such.</w:t>
      </w:r>
    </w:p>
    <w:p w14:paraId="4BBCC460" w14:textId="32302DC9" w:rsidR="007B079C" w:rsidRDefault="00343A4D" w:rsidP="007610A3">
      <w:r>
        <w:t xml:space="preserve">Finally, in line with other research on policy and public opinion, </w:t>
      </w:r>
      <w:r w:rsidR="003350A9">
        <w:t>it cannot be said</w:t>
      </w:r>
      <w:r w:rsidR="007B079C">
        <w:t xml:space="preserve"> with any certainty</w:t>
      </w:r>
      <w:r w:rsidR="007B11E1">
        <w:t xml:space="preserve"> that</w:t>
      </w:r>
      <w:r w:rsidR="007B079C">
        <w:t xml:space="preserve"> </w:t>
      </w:r>
      <w:r w:rsidR="00763826">
        <w:t>congruence of public opinion and policy is not due to another confounding factor.</w:t>
      </w:r>
      <w:r w:rsidR="007B079C">
        <w:t xml:space="preserve"> </w:t>
      </w:r>
      <w:r w:rsidR="00763826">
        <w:t>For example,</w:t>
      </w:r>
      <w:r w:rsidR="006E4A7F">
        <w:t xml:space="preserve"> </w:t>
      </w:r>
      <w:r w:rsidR="00763826">
        <w:t xml:space="preserve">while there is an </w:t>
      </w:r>
      <w:r w:rsidR="006E4A7F">
        <w:t>upward trend</w:t>
      </w:r>
      <w:r w:rsidR="00763826">
        <w:t xml:space="preserve"> in</w:t>
      </w:r>
      <w:r w:rsidR="006E4A7F">
        <w:t xml:space="preserve"> anti-lockdown opinion over time</w:t>
      </w:r>
      <w:r w:rsidR="00763826">
        <w:t>, alongside a decrease in relative stringency</w:t>
      </w:r>
      <w:r w:rsidR="006E4A7F">
        <w:t xml:space="preserve">, it is likely that </w:t>
      </w:r>
      <w:r w:rsidR="007F15B8">
        <w:t>politicians’</w:t>
      </w:r>
      <w:r w:rsidR="006E4A7F">
        <w:t xml:space="preserve"> preferences followed the same trends</w:t>
      </w:r>
      <w:r w:rsidR="001500E2">
        <w:t xml:space="preserve"> as opinion</w:t>
      </w:r>
      <w:r w:rsidR="006E4A7F">
        <w:t xml:space="preserve">, as pressures from interest or economic groups pushed for opening of the economy, or as lockdown fatigue set in for politicians themselves. </w:t>
      </w:r>
    </w:p>
    <w:p w14:paraId="24F811D0" w14:textId="77777777" w:rsidR="00EE5B0B" w:rsidRPr="000517F7" w:rsidRDefault="00EE5B0B" w:rsidP="007610A3"/>
    <w:p w14:paraId="170FC1D7" w14:textId="18EAF307" w:rsidR="005315E4" w:rsidRDefault="00B93D9C" w:rsidP="0004737C">
      <w:pPr>
        <w:pStyle w:val="Heading1"/>
      </w:pPr>
      <w:r>
        <w:t>8</w:t>
      </w:r>
      <w:r w:rsidR="0004737C">
        <w:tab/>
        <w:t>C</w:t>
      </w:r>
      <w:r w:rsidR="007B079C">
        <w:t>ONCLUSION</w:t>
      </w:r>
    </w:p>
    <w:p w14:paraId="267B835C" w14:textId="3E3B4B05" w:rsidR="00213C1A" w:rsidRDefault="00EE5B0B" w:rsidP="007F15B8">
      <w:r>
        <w:t xml:space="preserve">Despite a lack of significant findings, this project contributes to the literature on public opinion during COVID-19, providing a coding scheme for the classification of pro and anti-lockdown text. </w:t>
      </w:r>
      <w:r w:rsidR="00326BDE">
        <w:t xml:space="preserve">While numerous studies have worked at classifying COVID-19 </w:t>
      </w:r>
      <w:r w:rsidR="00E048AA">
        <w:t>Twitter</w:t>
      </w:r>
      <w:r w:rsidR="00326BDE">
        <w:t xml:space="preserve"> data, in particular emotion labelling (</w:t>
      </w:r>
      <w:r w:rsidR="00317371">
        <w:t>Yang et al., 2020; Li et al., 2020; Kabir and Madria, 2021)</w:t>
      </w:r>
      <w:r w:rsidR="00326BDE">
        <w:t xml:space="preserve">, the existing </w:t>
      </w:r>
      <w:r w:rsidR="007B11E1">
        <w:t xml:space="preserve">literature </w:t>
      </w:r>
      <w:r w:rsidR="00765E94">
        <w:t xml:space="preserve">has not yet </w:t>
      </w:r>
      <w:r w:rsidR="00317371">
        <w:t>attempt</w:t>
      </w:r>
      <w:r w:rsidR="00765E94">
        <w:t>ed</w:t>
      </w:r>
      <w:r w:rsidR="00317371">
        <w:t xml:space="preserve"> to </w:t>
      </w:r>
      <w:r w:rsidR="00326BDE">
        <w:t>trac</w:t>
      </w:r>
      <w:r w:rsidR="00317371">
        <w:t xml:space="preserve">k online </w:t>
      </w:r>
      <w:r w:rsidR="00326BDE">
        <w:t xml:space="preserve">public opinion </w:t>
      </w:r>
      <w:r w:rsidR="00317371">
        <w:t>relate</w:t>
      </w:r>
      <w:r w:rsidR="00765E94">
        <w:t>d</w:t>
      </w:r>
      <w:r w:rsidR="00317371">
        <w:t xml:space="preserve"> </w:t>
      </w:r>
      <w:r w:rsidR="00326BDE">
        <w:t>to government</w:t>
      </w:r>
      <w:r w:rsidR="00765E94">
        <w:t>s’ COVID-19</w:t>
      </w:r>
      <w:r w:rsidR="00326BDE">
        <w:t xml:space="preserve"> policy. </w:t>
      </w:r>
      <w:r w:rsidR="00765E94">
        <w:t>Although</w:t>
      </w:r>
      <w:r w:rsidR="00326BDE">
        <w:t xml:space="preserve"> the model did not perform as well as anticipated, </w:t>
      </w:r>
      <w:r w:rsidR="00213C1A">
        <w:t>it</w:t>
      </w:r>
      <w:r w:rsidR="000E07C2">
        <w:t>s’ analysis of</w:t>
      </w:r>
      <w:r w:rsidR="00213C1A">
        <w:t xml:space="preserve"> trends in</w:t>
      </w:r>
      <w:r w:rsidR="000E07C2">
        <w:t xml:space="preserve"> COVID-19</w:t>
      </w:r>
      <w:r w:rsidR="00213C1A">
        <w:t xml:space="preserve"> public opinion</w:t>
      </w:r>
      <w:r w:rsidR="00794726">
        <w:t xml:space="preserve"> </w:t>
      </w:r>
      <w:r w:rsidR="000E07C2">
        <w:t>provide a valuable insight into how the public responds to both risk and policy during a pandemic.</w:t>
      </w:r>
    </w:p>
    <w:p w14:paraId="05C1B202" w14:textId="798F64E7" w:rsidR="00213C1A" w:rsidRDefault="00213C1A" w:rsidP="007F15B8"/>
    <w:p w14:paraId="0D1EE7EF" w14:textId="75B47298" w:rsidR="00E57592" w:rsidRDefault="00E57592" w:rsidP="007F15B8"/>
    <w:p w14:paraId="269D28F5" w14:textId="7638FCAB" w:rsidR="00E57592" w:rsidRDefault="00E57592" w:rsidP="007F15B8"/>
    <w:p w14:paraId="02AB6B54" w14:textId="77777777" w:rsidR="00E57592" w:rsidRPr="0004737C" w:rsidRDefault="00E57592" w:rsidP="007F15B8"/>
    <w:p w14:paraId="158D1206" w14:textId="7FBF2807" w:rsidR="005315E4" w:rsidRPr="000C5318" w:rsidRDefault="00781E3E" w:rsidP="00781E3E">
      <w:pPr>
        <w:pStyle w:val="Heading1"/>
      </w:pPr>
      <w:r>
        <w:t xml:space="preserve">BIBLIOGRAPHY </w:t>
      </w:r>
    </w:p>
    <w:p w14:paraId="355B6860" w14:textId="77777777" w:rsidR="00C14EA8" w:rsidRPr="00C14EA8" w:rsidRDefault="00C14EA8" w:rsidP="00C14EA8">
      <w:pPr>
        <w:spacing w:before="240" w:after="0" w:line="240" w:lineRule="auto"/>
        <w:ind w:left="720" w:hanging="720"/>
      </w:pPr>
      <w:bookmarkStart w:id="24" w:name="_Hlk111472359"/>
      <w:r w:rsidRPr="00C14EA8">
        <w:t>Almuhimedi</w:t>
      </w:r>
      <w:bookmarkEnd w:id="24"/>
      <w:r w:rsidRPr="00C14EA8">
        <w:t>, H., Wilson, S., Liu, B., Sadeh, N. and Acquisti, A., 2013, February. Tweets are forever: a large-scale quantitative analysis of deleted tweets. In </w:t>
      </w:r>
      <w:r w:rsidRPr="00C14EA8">
        <w:rPr>
          <w:i/>
          <w:iCs/>
        </w:rPr>
        <w:t>Proceedings of the 2013 conference on Computer supported cooperative work</w:t>
      </w:r>
      <w:r w:rsidRPr="00C14EA8">
        <w:t>, pp. 897-908.</w:t>
      </w:r>
    </w:p>
    <w:p w14:paraId="0EC007F0" w14:textId="77777777" w:rsidR="00C14EA8" w:rsidRPr="00C14EA8" w:rsidRDefault="00C14EA8" w:rsidP="00C14EA8">
      <w:pPr>
        <w:spacing w:before="240" w:after="0" w:line="240" w:lineRule="auto"/>
        <w:ind w:left="720" w:hanging="720"/>
        <w:jc w:val="left"/>
      </w:pPr>
      <w:r w:rsidRPr="00C14EA8">
        <w:t xml:space="preserve">Anstead, N. and O'Loughlin, B., 2015. Social media analysis and public opinion: The 2010 UK general election. </w:t>
      </w:r>
      <w:r w:rsidRPr="00C14EA8">
        <w:rPr>
          <w:i/>
          <w:iCs/>
        </w:rPr>
        <w:t>Journal of computer-mediated communication</w:t>
      </w:r>
      <w:r w:rsidRPr="00C14EA8">
        <w:t xml:space="preserve">, </w:t>
      </w:r>
      <w:r w:rsidRPr="00C14EA8">
        <w:rPr>
          <w:i/>
          <w:iCs/>
        </w:rPr>
        <w:t>20</w:t>
      </w:r>
      <w:r w:rsidRPr="00C14EA8">
        <w:t>(2), pp.204-220.</w:t>
      </w:r>
    </w:p>
    <w:p w14:paraId="77FD4C97" w14:textId="77777777" w:rsidR="00C14EA8" w:rsidRPr="00C14EA8" w:rsidRDefault="00C14EA8" w:rsidP="00C14EA8">
      <w:pPr>
        <w:spacing w:before="240" w:after="0" w:line="240" w:lineRule="auto"/>
        <w:ind w:left="720" w:hanging="720"/>
        <w:jc w:val="left"/>
      </w:pPr>
      <w:r w:rsidRPr="00C14EA8">
        <w:t xml:space="preserve">Barberá, P., Casas, A., Nagler, J., Egan, P.J., Bonneau, R., Jost, J.T. and Tucker, J.A., 2019. Who leads? Who follows? Measuring issue attention and agenda setting by legislators and the mass public using social media data. </w:t>
      </w:r>
      <w:r w:rsidRPr="00C14EA8">
        <w:rPr>
          <w:i/>
          <w:iCs/>
        </w:rPr>
        <w:t>American Political Science Review</w:t>
      </w:r>
      <w:r w:rsidRPr="00C14EA8">
        <w:t xml:space="preserve">, </w:t>
      </w:r>
      <w:r w:rsidRPr="00C14EA8">
        <w:rPr>
          <w:i/>
          <w:iCs/>
        </w:rPr>
        <w:t>113</w:t>
      </w:r>
      <w:r w:rsidRPr="00C14EA8">
        <w:t>(4), pp.883-901.</w:t>
      </w:r>
    </w:p>
    <w:p w14:paraId="4B7024DB" w14:textId="77777777" w:rsidR="00C14EA8" w:rsidRPr="00C14EA8" w:rsidRDefault="00C14EA8" w:rsidP="00C14EA8">
      <w:pPr>
        <w:spacing w:before="240" w:after="0" w:line="240" w:lineRule="auto"/>
        <w:ind w:left="720" w:hanging="720"/>
        <w:jc w:val="left"/>
      </w:pPr>
      <w:r w:rsidRPr="00C14EA8">
        <w:t>Benoit, K., Watanabe, K., Wang, H., Nulty, P., Obeng, A., Müller, S. and Matsuo, A., 2018. quanteda: An R package for the quantitative analysis of textual data. </w:t>
      </w:r>
      <w:r w:rsidRPr="00C14EA8">
        <w:rPr>
          <w:i/>
          <w:iCs/>
        </w:rPr>
        <w:t>Journal of Open Source Software</w:t>
      </w:r>
      <w:r w:rsidRPr="00C14EA8">
        <w:t>, </w:t>
      </w:r>
      <w:r w:rsidRPr="00C14EA8">
        <w:rPr>
          <w:i/>
          <w:iCs/>
        </w:rPr>
        <w:t>3</w:t>
      </w:r>
      <w:r w:rsidRPr="00C14EA8">
        <w:t>(30), p.774.</w:t>
      </w:r>
    </w:p>
    <w:p w14:paraId="2842C3E5" w14:textId="77777777" w:rsidR="00C14EA8" w:rsidRPr="00C14EA8" w:rsidRDefault="00C14EA8" w:rsidP="00C14EA8">
      <w:pPr>
        <w:spacing w:before="240" w:after="0" w:line="240" w:lineRule="auto"/>
        <w:ind w:left="720" w:hanging="720"/>
        <w:jc w:val="left"/>
      </w:pPr>
      <w:bookmarkStart w:id="25" w:name="_Hlk111472271"/>
      <w:r w:rsidRPr="00C14EA8">
        <w:t xml:space="preserve">Bhattacharya, P. and Ganguly, N., 2016, </w:t>
      </w:r>
      <w:bookmarkEnd w:id="25"/>
      <w:r w:rsidRPr="00C14EA8">
        <w:t>March. Characterizing deleted tweets and their authors. In </w:t>
      </w:r>
      <w:r w:rsidRPr="00C14EA8">
        <w:rPr>
          <w:i/>
          <w:iCs/>
        </w:rPr>
        <w:t>Tenth international AAAI conference on web and social media</w:t>
      </w:r>
      <w:r w:rsidRPr="00C14EA8">
        <w:t>.</w:t>
      </w:r>
    </w:p>
    <w:p w14:paraId="2461F5F8" w14:textId="77777777" w:rsidR="00C14EA8" w:rsidRPr="00C14EA8" w:rsidRDefault="00C14EA8" w:rsidP="00C14EA8">
      <w:pPr>
        <w:spacing w:before="240" w:after="0" w:line="240" w:lineRule="auto"/>
        <w:ind w:left="720" w:hanging="720"/>
        <w:jc w:val="left"/>
      </w:pPr>
      <w:r w:rsidRPr="00C14EA8">
        <w:t>Burstein, P., 2003. The impact of public opinion on public policy: A review and an agenda. Political research quarterly, 56(1), pp.29-40.</w:t>
      </w:r>
    </w:p>
    <w:p w14:paraId="2C0345C1" w14:textId="77777777" w:rsidR="00C14EA8" w:rsidRDefault="00C14EA8" w:rsidP="00C14EA8">
      <w:pPr>
        <w:spacing w:before="240" w:after="0" w:line="240" w:lineRule="auto"/>
        <w:ind w:left="720" w:hanging="720"/>
        <w:jc w:val="left"/>
      </w:pPr>
      <w:r w:rsidRPr="00C14EA8">
        <w:t xml:space="preserve">Caughey, D. and Warshaw, C., 2018. Policy preferences and policy change: Dynamic responsiveness in the American states, 1936–2014. </w:t>
      </w:r>
      <w:r w:rsidRPr="00C14EA8">
        <w:rPr>
          <w:i/>
          <w:iCs/>
        </w:rPr>
        <w:t>American Political Science Review</w:t>
      </w:r>
      <w:r w:rsidRPr="00C14EA8">
        <w:t xml:space="preserve">, </w:t>
      </w:r>
      <w:r w:rsidRPr="00C14EA8">
        <w:rPr>
          <w:i/>
          <w:iCs/>
        </w:rPr>
        <w:t>112</w:t>
      </w:r>
      <w:r w:rsidRPr="00C14EA8">
        <w:t>(2), pp.249-266.</w:t>
      </w:r>
    </w:p>
    <w:p w14:paraId="13F774C3" w14:textId="37B16883" w:rsidR="00C14EA8" w:rsidRPr="00C14EA8" w:rsidRDefault="00C14EA8" w:rsidP="00C14EA8">
      <w:pPr>
        <w:spacing w:before="240" w:after="0" w:line="240" w:lineRule="auto"/>
        <w:ind w:left="720" w:hanging="720"/>
        <w:jc w:val="left"/>
      </w:pPr>
      <w:r w:rsidRPr="00C14EA8">
        <w:t xml:space="preserve">Ceron, A. and Negri, F., 2016. The “social side” of public policy: Monitoring online public opinion and its mobilization during the policy cycle. </w:t>
      </w:r>
      <w:r w:rsidRPr="00C14EA8">
        <w:rPr>
          <w:i/>
          <w:iCs/>
        </w:rPr>
        <w:t>Policy &amp; Internet</w:t>
      </w:r>
      <w:r w:rsidRPr="00C14EA8">
        <w:t xml:space="preserve">, </w:t>
      </w:r>
      <w:r w:rsidRPr="00C14EA8">
        <w:rPr>
          <w:i/>
          <w:iCs/>
        </w:rPr>
        <w:t>8</w:t>
      </w:r>
      <w:r w:rsidRPr="00C14EA8">
        <w:t>(2), pp.131-147.</w:t>
      </w:r>
    </w:p>
    <w:p w14:paraId="1747151D" w14:textId="77777777" w:rsidR="00C14EA8" w:rsidRPr="00C14EA8" w:rsidRDefault="00C14EA8" w:rsidP="00C14EA8">
      <w:pPr>
        <w:spacing w:before="240" w:after="0" w:line="240" w:lineRule="auto"/>
        <w:ind w:left="720" w:hanging="720"/>
        <w:jc w:val="left"/>
        <w:rPr>
          <w:shd w:val="clear" w:color="auto" w:fill="FFFFFF"/>
        </w:rPr>
      </w:pPr>
      <w:r w:rsidRPr="00557317">
        <w:rPr>
          <w:rFonts w:eastAsia="Times New Roman"/>
          <w:lang w:eastAsia="en-GB"/>
        </w:rPr>
        <w:t xml:space="preserve">Chen, D., Peng, D., Rieger, M.O. and Wang, M., 2021. Institutional and cultural determinants of speed of government responses during COVID-19 pandemic. </w:t>
      </w:r>
      <w:r w:rsidRPr="00557317">
        <w:rPr>
          <w:rFonts w:eastAsia="Times New Roman"/>
          <w:i/>
          <w:iCs/>
          <w:lang w:eastAsia="en-GB"/>
        </w:rPr>
        <w:t>Humanities and Social Sciences Communications</w:t>
      </w:r>
      <w:r w:rsidRPr="00557317">
        <w:rPr>
          <w:rFonts w:eastAsia="Times New Roman"/>
          <w:lang w:eastAsia="en-GB"/>
        </w:rPr>
        <w:t xml:space="preserve">, </w:t>
      </w:r>
      <w:r w:rsidRPr="00557317">
        <w:rPr>
          <w:rFonts w:eastAsia="Times New Roman"/>
          <w:i/>
          <w:iCs/>
          <w:lang w:eastAsia="en-GB"/>
        </w:rPr>
        <w:t>8</w:t>
      </w:r>
      <w:r w:rsidRPr="00557317">
        <w:rPr>
          <w:rFonts w:eastAsia="Times New Roman"/>
          <w:lang w:eastAsia="en-GB"/>
        </w:rPr>
        <w:t>(1), pp.1-9.</w:t>
      </w:r>
    </w:p>
    <w:p w14:paraId="1D01BCD3" w14:textId="77777777" w:rsidR="00C14EA8" w:rsidRPr="00C14EA8" w:rsidRDefault="00C14EA8" w:rsidP="00C14EA8">
      <w:pPr>
        <w:spacing w:before="240" w:after="0" w:line="240" w:lineRule="auto"/>
        <w:ind w:left="720" w:hanging="720"/>
        <w:jc w:val="left"/>
      </w:pPr>
      <w:r w:rsidRPr="00C14EA8">
        <w:t>Cohn, D., Atlas, L. and Ladner, R., 1994. Improving generalization with active learning. </w:t>
      </w:r>
      <w:r w:rsidRPr="00C14EA8">
        <w:rPr>
          <w:i/>
          <w:iCs/>
        </w:rPr>
        <w:t>Machine learning</w:t>
      </w:r>
      <w:r w:rsidRPr="00C14EA8">
        <w:t>, </w:t>
      </w:r>
      <w:r w:rsidRPr="00C14EA8">
        <w:rPr>
          <w:i/>
          <w:iCs/>
        </w:rPr>
        <w:t>15</w:t>
      </w:r>
      <w:r w:rsidRPr="00C14EA8">
        <w:t xml:space="preserve">(2), pp.201-221. </w:t>
      </w:r>
    </w:p>
    <w:p w14:paraId="66B5A279" w14:textId="77777777" w:rsidR="00C14EA8" w:rsidRPr="00C14EA8" w:rsidRDefault="00C14EA8" w:rsidP="00C14EA8">
      <w:pPr>
        <w:spacing w:before="240" w:after="0" w:line="240" w:lineRule="auto"/>
        <w:ind w:left="720" w:hanging="720"/>
        <w:jc w:val="left"/>
      </w:pPr>
      <w:r w:rsidRPr="00C14EA8">
        <w:rPr>
          <w:rFonts w:eastAsia="Times New Roman"/>
          <w:bdr w:val="none" w:sz="0" w:space="0" w:color="auto" w:frame="1"/>
          <w:lang w:eastAsia="en-GB"/>
        </w:rPr>
        <w:t>Documenting the Now. 2020. Hydrator [Computer Software]. Retrieved from https://github.com/docnow/hydrator</w:t>
      </w:r>
    </w:p>
    <w:p w14:paraId="6126E228" w14:textId="77777777" w:rsidR="00C14EA8" w:rsidRPr="00C14EA8" w:rsidRDefault="00C14EA8" w:rsidP="00C14EA8">
      <w:pPr>
        <w:spacing w:before="240" w:after="0" w:line="240" w:lineRule="auto"/>
        <w:ind w:left="720" w:hanging="720"/>
        <w:jc w:val="left"/>
      </w:pPr>
      <w:r w:rsidRPr="00C14EA8">
        <w:t xml:space="preserve">Erikson, R.S., 1978. Constituency opinion and congressional behavior: A reexamination of the Miller-Stokes representation data. </w:t>
      </w:r>
      <w:r w:rsidRPr="00C14EA8">
        <w:rPr>
          <w:i/>
          <w:iCs/>
        </w:rPr>
        <w:t>American Journal of Political Science</w:t>
      </w:r>
      <w:r w:rsidRPr="00C14EA8">
        <w:t>, pp.511-535.</w:t>
      </w:r>
      <w:bookmarkStart w:id="26" w:name="_Hlk108628362"/>
    </w:p>
    <w:p w14:paraId="2BBF0F72" w14:textId="77777777" w:rsidR="00C14EA8" w:rsidRPr="00C14EA8" w:rsidRDefault="00C14EA8" w:rsidP="00C14EA8">
      <w:pPr>
        <w:spacing w:before="240" w:after="0" w:line="240" w:lineRule="auto"/>
        <w:ind w:left="720" w:hanging="720"/>
        <w:jc w:val="left"/>
      </w:pPr>
      <w:r w:rsidRPr="00C14EA8">
        <w:t>Flood, C.M., MacDonnell, V., Thomas, B. and Wilson, K., 2020. Reconciling civil liberties and public health in the response to COVID-19. </w:t>
      </w:r>
      <w:r w:rsidRPr="00C14EA8">
        <w:rPr>
          <w:i/>
          <w:iCs/>
        </w:rPr>
        <w:t>Facets</w:t>
      </w:r>
      <w:r w:rsidRPr="00C14EA8">
        <w:t>, </w:t>
      </w:r>
      <w:r w:rsidRPr="00C14EA8">
        <w:rPr>
          <w:i/>
          <w:iCs/>
        </w:rPr>
        <w:t>5</w:t>
      </w:r>
      <w:r w:rsidRPr="00C14EA8">
        <w:t>(1), pp.887-898.</w:t>
      </w:r>
    </w:p>
    <w:p w14:paraId="5BC04601" w14:textId="77777777" w:rsidR="00C14EA8" w:rsidRPr="00C14EA8" w:rsidRDefault="00C14EA8" w:rsidP="00C14EA8">
      <w:pPr>
        <w:spacing w:before="240" w:after="0" w:line="240" w:lineRule="auto"/>
        <w:ind w:left="720" w:hanging="720"/>
        <w:jc w:val="left"/>
      </w:pPr>
      <w:r w:rsidRPr="00C14EA8">
        <w:t>Frank, E. and Bouckaert, R.R., 2006, September. Naive bayes for text classification with unbalanced classes. In </w:t>
      </w:r>
      <w:r w:rsidRPr="00C14EA8">
        <w:rPr>
          <w:i/>
          <w:iCs/>
        </w:rPr>
        <w:t>European Conference on Principles of Data Mining and Knowledge Discovery</w:t>
      </w:r>
      <w:r w:rsidRPr="00C14EA8">
        <w:t>, Springer, Berlin, Heidelberg. pp. 503-510.</w:t>
      </w:r>
    </w:p>
    <w:p w14:paraId="5A195C05" w14:textId="77777777" w:rsidR="00C14EA8" w:rsidRDefault="00C14EA8" w:rsidP="00C14EA8">
      <w:pPr>
        <w:spacing w:before="240" w:after="0" w:line="240" w:lineRule="auto"/>
        <w:ind w:left="720" w:hanging="720"/>
        <w:jc w:val="left"/>
      </w:pPr>
      <w:r w:rsidRPr="00C14EA8">
        <w:t xml:space="preserve">Gilardi, F., Gessler, T., Kubli, M. and Müller, S., 2021. Social media and policy responses to the COVID‐19 pandemic in Switzerland. </w:t>
      </w:r>
      <w:r w:rsidRPr="00C14EA8">
        <w:rPr>
          <w:i/>
          <w:iCs/>
        </w:rPr>
        <w:t>Swiss Political Science Review</w:t>
      </w:r>
      <w:r w:rsidRPr="00C14EA8">
        <w:t xml:space="preserve">, </w:t>
      </w:r>
      <w:r w:rsidRPr="00C14EA8">
        <w:rPr>
          <w:i/>
          <w:iCs/>
        </w:rPr>
        <w:t>27</w:t>
      </w:r>
      <w:r w:rsidRPr="00C14EA8">
        <w:t>(2), pp.243-256.</w:t>
      </w:r>
    </w:p>
    <w:p w14:paraId="1638BE22" w14:textId="66C9784F" w:rsidR="00C14EA8" w:rsidRPr="00C14EA8" w:rsidRDefault="00C14EA8" w:rsidP="00C14EA8">
      <w:pPr>
        <w:spacing w:before="240" w:after="0" w:line="240" w:lineRule="auto"/>
        <w:ind w:left="720" w:hanging="720"/>
        <w:jc w:val="left"/>
      </w:pPr>
      <w:r w:rsidRPr="00C14EA8">
        <w:t>Given, L. M. 2008. Inter- and Intracoder Reliability. In: Lisa M. Given Editor, 2008. </w:t>
      </w:r>
      <w:r w:rsidRPr="00C14EA8">
        <w:rPr>
          <w:i/>
          <w:iCs/>
        </w:rPr>
        <w:t>The SAGE Encyclopedia of Qualitative Research Methods</w:t>
      </w:r>
      <w:r w:rsidRPr="00C14EA8">
        <w:t xml:space="preserve">, Thousand Oaks, CA: SAGE Publications, Inc. pp. 4-46 </w:t>
      </w:r>
    </w:p>
    <w:p w14:paraId="19E2D26E" w14:textId="77777777" w:rsidR="00C14EA8" w:rsidRPr="00C14EA8" w:rsidRDefault="00C14EA8" w:rsidP="00C14EA8">
      <w:pPr>
        <w:spacing w:before="240" w:after="0" w:line="240" w:lineRule="auto"/>
        <w:ind w:left="720" w:hanging="720"/>
        <w:jc w:val="left"/>
      </w:pPr>
      <w:r w:rsidRPr="00557317">
        <w:rPr>
          <w:rFonts w:eastAsia="Times New Roman"/>
          <w:lang w:eastAsia="en-GB"/>
        </w:rPr>
        <w:t xml:space="preserve">Grossman, G., Kim, S., Rexer, J.M. and Thirumurthy, H., 2020. Political partisanship influences behavioral responses to governors’ recommendations for COVID-19 prevention in the United States. </w:t>
      </w:r>
      <w:r w:rsidRPr="00557317">
        <w:rPr>
          <w:rFonts w:eastAsia="Times New Roman"/>
          <w:i/>
          <w:iCs/>
          <w:lang w:eastAsia="en-GB"/>
        </w:rPr>
        <w:t>Proceedings of the National Academy of Sciences</w:t>
      </w:r>
      <w:r w:rsidRPr="00557317">
        <w:rPr>
          <w:rFonts w:eastAsia="Times New Roman"/>
          <w:lang w:eastAsia="en-GB"/>
        </w:rPr>
        <w:t xml:space="preserve">, </w:t>
      </w:r>
      <w:r w:rsidRPr="00557317">
        <w:rPr>
          <w:rFonts w:eastAsia="Times New Roman"/>
          <w:i/>
          <w:iCs/>
          <w:lang w:eastAsia="en-GB"/>
        </w:rPr>
        <w:t>117</w:t>
      </w:r>
      <w:r w:rsidRPr="00557317">
        <w:rPr>
          <w:rFonts w:eastAsia="Times New Roman"/>
          <w:lang w:eastAsia="en-GB"/>
        </w:rPr>
        <w:t>(39), pp.24144-24153.</w:t>
      </w:r>
    </w:p>
    <w:p w14:paraId="2DAF82A8" w14:textId="53B753BA" w:rsidR="00C14EA8" w:rsidRDefault="00C14EA8" w:rsidP="00F25F23">
      <w:pPr>
        <w:spacing w:before="240" w:after="0" w:line="240" w:lineRule="auto"/>
        <w:ind w:left="720" w:hanging="720"/>
        <w:jc w:val="left"/>
      </w:pPr>
      <w:r w:rsidRPr="00C14EA8">
        <w:t>Hale, T., Angrist, N., Kira, B., Petherick, A., Phillips, T. and Webster, S., 2020. Variation in government responses to COVID-19.</w:t>
      </w:r>
    </w:p>
    <w:p w14:paraId="3B13F098" w14:textId="0F94FEB3" w:rsidR="00F25F23" w:rsidRPr="00F25F23" w:rsidRDefault="00F25F23" w:rsidP="00F25F23">
      <w:pPr>
        <w:spacing w:before="240" w:after="0" w:line="240" w:lineRule="auto"/>
        <w:ind w:left="720" w:hanging="720"/>
        <w:jc w:val="left"/>
      </w:pPr>
      <w:r w:rsidRPr="00F25F23">
        <w:rPr>
          <w:color w:val="222222"/>
          <w:shd w:val="clear" w:color="auto" w:fill="FFFFFF"/>
        </w:rPr>
        <w:t>Hale, T., Phillips, T., Petherick, A., Kira, B., Angrist, N., Aymar, K., Webster, S., Majumdar, S., Hallas, L., Tatlow, H. and Cameron-Blake, E., 2020</w:t>
      </w:r>
      <w:r w:rsidR="009878EF">
        <w:rPr>
          <w:color w:val="222222"/>
          <w:shd w:val="clear" w:color="auto" w:fill="FFFFFF"/>
        </w:rPr>
        <w:t>a</w:t>
      </w:r>
      <w:r w:rsidRPr="00F25F23">
        <w:rPr>
          <w:color w:val="222222"/>
          <w:shd w:val="clear" w:color="auto" w:fill="FFFFFF"/>
        </w:rPr>
        <w:t>. Risk of openness index: When do government responses need to be increased or maintained. </w:t>
      </w:r>
      <w:r w:rsidRPr="00F25F23">
        <w:rPr>
          <w:i/>
          <w:iCs/>
          <w:color w:val="222222"/>
          <w:shd w:val="clear" w:color="auto" w:fill="FFFFFF"/>
        </w:rPr>
        <w:t>Research note, University of Oxford and Blavatnik School of Government, September</w:t>
      </w:r>
      <w:r w:rsidRPr="00F25F23">
        <w:rPr>
          <w:color w:val="222222"/>
          <w:shd w:val="clear" w:color="auto" w:fill="FFFFFF"/>
        </w:rPr>
        <w:t>.</w:t>
      </w:r>
    </w:p>
    <w:p w14:paraId="41341F74" w14:textId="77777777" w:rsidR="00C14EA8" w:rsidRPr="00C14EA8" w:rsidRDefault="00C14EA8" w:rsidP="00F25F23">
      <w:pPr>
        <w:spacing w:before="240" w:after="0" w:line="240" w:lineRule="auto"/>
        <w:ind w:left="720" w:hanging="720"/>
        <w:jc w:val="left"/>
        <w:rPr>
          <w:rStyle w:val="Hyperlink"/>
          <w:color w:val="auto"/>
        </w:rPr>
      </w:pPr>
      <w:r w:rsidRPr="00C14EA8">
        <w:t xml:space="preserve">Hale, T., Angrist, N., Goldszmidt, R., Kira, B., Petherick, A., Phillips, T., Webster, S., Cameron-Blake, E., Hallas, L., Majumdar, S. and Tatlow, H., 2021. A global panel database of pandemic policies (Oxford COVID-19 Government Response Tracker). </w:t>
      </w:r>
      <w:r w:rsidRPr="00C14EA8">
        <w:rPr>
          <w:i/>
          <w:iCs/>
        </w:rPr>
        <w:t>Nature Human Behaviour.</w:t>
      </w:r>
      <w:r w:rsidRPr="00C14EA8">
        <w:t> </w:t>
      </w:r>
      <w:hyperlink r:id="rId26" w:tgtFrame="_blank" w:history="1">
        <w:r w:rsidRPr="00C14EA8">
          <w:rPr>
            <w:rStyle w:val="Hyperlink"/>
            <w:color w:val="auto"/>
          </w:rPr>
          <w:t>https://doi.org/10.1038/s41562-021-01079-8</w:t>
        </w:r>
      </w:hyperlink>
    </w:p>
    <w:p w14:paraId="07A7765E" w14:textId="77777777" w:rsidR="00C14EA8" w:rsidRPr="00C14EA8" w:rsidRDefault="00C14EA8" w:rsidP="00C14EA8">
      <w:pPr>
        <w:spacing w:before="240" w:after="0" w:line="240" w:lineRule="auto"/>
        <w:ind w:left="720" w:hanging="720"/>
        <w:jc w:val="left"/>
        <w:rPr>
          <w:i/>
          <w:iCs/>
        </w:rPr>
      </w:pPr>
      <w:r w:rsidRPr="00C14EA8">
        <w:t xml:space="preserve">Harmon-Jones, E. and Mills, J., 2019. An introduction to cognitive dissonance theory and an overview of current perspectives on the theory. </w:t>
      </w:r>
      <w:r w:rsidRPr="00C14EA8">
        <w:rPr>
          <w:i/>
          <w:iCs/>
        </w:rPr>
        <w:t>American Psychological Association.</w:t>
      </w:r>
    </w:p>
    <w:bookmarkEnd w:id="26"/>
    <w:p w14:paraId="3E74A3BA" w14:textId="77777777" w:rsidR="00C14EA8" w:rsidRPr="00C14EA8" w:rsidRDefault="00C14EA8" w:rsidP="00C14EA8">
      <w:pPr>
        <w:spacing w:before="240" w:after="0" w:line="240" w:lineRule="auto"/>
        <w:ind w:left="720" w:hanging="720"/>
        <w:jc w:val="left"/>
      </w:pPr>
      <w:r w:rsidRPr="00C14EA8">
        <w:t xml:space="preserve">Hartley, T. and Russett, B., 1992. Public opinion and the common defense: who governs military spending in the United States?. </w:t>
      </w:r>
      <w:r w:rsidRPr="00C14EA8">
        <w:rPr>
          <w:i/>
          <w:iCs/>
        </w:rPr>
        <w:t>American political science review</w:t>
      </w:r>
      <w:r w:rsidRPr="00C14EA8">
        <w:t xml:space="preserve">, </w:t>
      </w:r>
      <w:r w:rsidRPr="00C14EA8">
        <w:rPr>
          <w:i/>
          <w:iCs/>
        </w:rPr>
        <w:t>86</w:t>
      </w:r>
      <w:r w:rsidRPr="00C14EA8">
        <w:t>(4), pp.905-915.</w:t>
      </w:r>
    </w:p>
    <w:p w14:paraId="1BB9FD86" w14:textId="77777777" w:rsidR="00C14EA8" w:rsidRPr="00C14EA8" w:rsidRDefault="00C14EA8" w:rsidP="00C14EA8">
      <w:pPr>
        <w:spacing w:before="240" w:after="0" w:line="240" w:lineRule="auto"/>
        <w:ind w:left="720" w:hanging="720"/>
        <w:jc w:val="left"/>
      </w:pPr>
      <w:r w:rsidRPr="00C14EA8">
        <w:t xml:space="preserve">Hobolt, S.B. and Klemmemsen, R., 2005. Responsive government? Public opinion and government policy preferences in Britain and Denmark. </w:t>
      </w:r>
      <w:r w:rsidRPr="00C14EA8">
        <w:rPr>
          <w:i/>
          <w:iCs/>
        </w:rPr>
        <w:t>Political Studies</w:t>
      </w:r>
      <w:r w:rsidRPr="00C14EA8">
        <w:t xml:space="preserve">, </w:t>
      </w:r>
      <w:r w:rsidRPr="00C14EA8">
        <w:rPr>
          <w:i/>
          <w:iCs/>
        </w:rPr>
        <w:t>53</w:t>
      </w:r>
      <w:r w:rsidRPr="00C14EA8">
        <w:t>(2), pp.379-402.</w:t>
      </w:r>
    </w:p>
    <w:p w14:paraId="493FC72F" w14:textId="77777777" w:rsidR="00C14EA8" w:rsidRPr="00C14EA8" w:rsidRDefault="00C14EA8" w:rsidP="00C14EA8">
      <w:pPr>
        <w:spacing w:before="240" w:after="0" w:line="240" w:lineRule="auto"/>
        <w:ind w:left="720" w:hanging="720"/>
        <w:jc w:val="left"/>
      </w:pPr>
      <w:r w:rsidRPr="00C14EA8">
        <w:t>House of Commons Science and Technology Committee and the Health and Social Care Committee. 2021, October. Joint Report: Coronavirus: lessons learned to date. https://committees.parliament.uk/committee/81/healthand-social-care-committee/news/157991/coronavirus-lessons-learned-todate-report-published.</w:t>
      </w:r>
    </w:p>
    <w:p w14:paraId="2EC9372F" w14:textId="77777777" w:rsidR="00C14EA8" w:rsidRPr="00C14EA8" w:rsidRDefault="00C14EA8" w:rsidP="00C14EA8">
      <w:pPr>
        <w:spacing w:before="240" w:after="0" w:line="240" w:lineRule="auto"/>
        <w:ind w:left="720" w:hanging="720"/>
        <w:jc w:val="left"/>
      </w:pPr>
      <w:bookmarkStart w:id="27" w:name="_Hlk108627080"/>
      <w:r w:rsidRPr="00C14EA8">
        <w:t>Imran, M., Qazi, U. and Ofli, F., 2022. TBCOV: Two Billion Multilingual COVID-19 Tweets with Sentiment, Entity, Geo, and Gender Labels. </w:t>
      </w:r>
      <w:r w:rsidRPr="00C14EA8">
        <w:rPr>
          <w:i/>
          <w:iCs/>
        </w:rPr>
        <w:t>Data</w:t>
      </w:r>
      <w:r w:rsidRPr="00C14EA8">
        <w:t>, </w:t>
      </w:r>
      <w:r w:rsidRPr="00C14EA8">
        <w:rPr>
          <w:i/>
          <w:iCs/>
        </w:rPr>
        <w:t>7</w:t>
      </w:r>
      <w:r w:rsidRPr="00C14EA8">
        <w:t>(1)</w:t>
      </w:r>
      <w:bookmarkEnd w:id="27"/>
      <w:r w:rsidRPr="00C14EA8">
        <w:t>.</w:t>
      </w:r>
    </w:p>
    <w:p w14:paraId="7856C922" w14:textId="77777777" w:rsidR="00C14EA8" w:rsidRPr="00C14EA8" w:rsidRDefault="00C14EA8" w:rsidP="00C14EA8">
      <w:pPr>
        <w:spacing w:before="240" w:after="0" w:line="240" w:lineRule="auto"/>
        <w:ind w:left="720" w:hanging="720"/>
        <w:jc w:val="left"/>
      </w:pPr>
      <w:r w:rsidRPr="00C14EA8">
        <w:t>James, G., Witten, D., Hastie, T. and Tibshirani, R., 2009. ‘Resampling Methods’ in </w:t>
      </w:r>
      <w:r w:rsidRPr="00C14EA8">
        <w:rPr>
          <w:i/>
          <w:iCs/>
        </w:rPr>
        <w:t xml:space="preserve">An introduction to statistical learning, </w:t>
      </w:r>
      <w:r w:rsidRPr="00C14EA8">
        <w:t>2</w:t>
      </w:r>
      <w:r w:rsidRPr="00C14EA8">
        <w:rPr>
          <w:vertAlign w:val="superscript"/>
        </w:rPr>
        <w:t>nd</w:t>
      </w:r>
      <w:r w:rsidRPr="00C14EA8">
        <w:t xml:space="preserve"> edn, New York, Springer, pp. 194-224. </w:t>
      </w:r>
    </w:p>
    <w:p w14:paraId="346F0CFF" w14:textId="77777777" w:rsidR="00C14EA8" w:rsidRPr="00C14EA8" w:rsidRDefault="00C14EA8" w:rsidP="00C14EA8">
      <w:pPr>
        <w:spacing w:before="240" w:after="0" w:line="240" w:lineRule="auto"/>
        <w:ind w:left="720" w:hanging="720"/>
        <w:jc w:val="left"/>
      </w:pPr>
      <w:r w:rsidRPr="00C14EA8">
        <w:t>Jiang, J., Chen, E., Yan, S., Lerman, K. and Ferrara, E., 2020. Political polarization drives online conversations about COVID‐19 in the United States. </w:t>
      </w:r>
      <w:r w:rsidRPr="00C14EA8">
        <w:rPr>
          <w:i/>
          <w:iCs/>
        </w:rPr>
        <w:t>Human Behavior and Emerging Technologies</w:t>
      </w:r>
      <w:r w:rsidRPr="00C14EA8">
        <w:t>, </w:t>
      </w:r>
      <w:r w:rsidRPr="00C14EA8">
        <w:rPr>
          <w:i/>
          <w:iCs/>
        </w:rPr>
        <w:t>2</w:t>
      </w:r>
      <w:r w:rsidRPr="00C14EA8">
        <w:t>(3), pp.200-211.</w:t>
      </w:r>
    </w:p>
    <w:p w14:paraId="23525EFE" w14:textId="77777777" w:rsidR="00C14EA8" w:rsidRPr="00C14EA8" w:rsidRDefault="00C14EA8" w:rsidP="00C14EA8">
      <w:pPr>
        <w:spacing w:before="240" w:after="0" w:line="240" w:lineRule="auto"/>
        <w:ind w:left="720" w:hanging="720"/>
        <w:jc w:val="left"/>
      </w:pPr>
      <w:r w:rsidRPr="00C14EA8">
        <w:t>Jones, Bryan D. 1994. Reconceiving Decision-Making in Democratic Politics. Chicago: University of Chicago Press</w:t>
      </w:r>
    </w:p>
    <w:p w14:paraId="2A12ED46" w14:textId="77777777" w:rsidR="00C14EA8" w:rsidRPr="00C14EA8" w:rsidRDefault="00C14EA8" w:rsidP="00C14EA8">
      <w:pPr>
        <w:spacing w:before="240" w:after="0" w:line="240" w:lineRule="auto"/>
        <w:ind w:left="720" w:hanging="720"/>
        <w:jc w:val="left"/>
      </w:pPr>
      <w:r w:rsidRPr="00C14EA8">
        <w:t>Kabir, M.Y. and Madria, S., 2021. EMOCOV: Machine learning for emotion detection, analysis and visualization using COVID-19 tweets. </w:t>
      </w:r>
      <w:r w:rsidRPr="00C14EA8">
        <w:rPr>
          <w:i/>
          <w:iCs/>
        </w:rPr>
        <w:t>Online Social Networks and Media</w:t>
      </w:r>
      <w:r w:rsidRPr="00C14EA8">
        <w:t>, </w:t>
      </w:r>
      <w:r w:rsidRPr="00C14EA8">
        <w:rPr>
          <w:i/>
          <w:iCs/>
        </w:rPr>
        <w:t>23</w:t>
      </w:r>
      <w:r w:rsidRPr="00C14EA8">
        <w:t>, p.100-135.</w:t>
      </w:r>
    </w:p>
    <w:p w14:paraId="33255658" w14:textId="77777777" w:rsidR="00C14EA8" w:rsidRPr="00C14EA8" w:rsidRDefault="00C14EA8" w:rsidP="00C14EA8">
      <w:pPr>
        <w:spacing w:before="240" w:after="0" w:line="240" w:lineRule="auto"/>
        <w:ind w:left="720" w:hanging="720"/>
        <w:jc w:val="left"/>
      </w:pPr>
      <w:r w:rsidRPr="00C14EA8">
        <w:t>Kerr, J., Panagopoulos, C. and van der Linden, S., 2021. Political polarization on COVID-19 pandemic response in the United States. </w:t>
      </w:r>
      <w:r w:rsidRPr="00C14EA8">
        <w:rPr>
          <w:i/>
          <w:iCs/>
        </w:rPr>
        <w:t>Personality and individual differences</w:t>
      </w:r>
      <w:r w:rsidRPr="00C14EA8">
        <w:t>, </w:t>
      </w:r>
      <w:r w:rsidRPr="00C14EA8">
        <w:rPr>
          <w:i/>
          <w:iCs/>
        </w:rPr>
        <w:t>179</w:t>
      </w:r>
      <w:r w:rsidRPr="00C14EA8">
        <w:t>, p.110892.</w:t>
      </w:r>
    </w:p>
    <w:p w14:paraId="3A6E457C" w14:textId="77777777" w:rsidR="00C14EA8" w:rsidRPr="00C14EA8" w:rsidRDefault="00C14EA8" w:rsidP="00C14EA8">
      <w:pPr>
        <w:spacing w:before="240" w:after="0" w:line="240" w:lineRule="auto"/>
        <w:ind w:left="720" w:hanging="720"/>
        <w:jc w:val="left"/>
      </w:pPr>
      <w:r w:rsidRPr="00C14EA8">
        <w:t>Ke, G., Meng, Q., Finley, T., Wang, T., Chen, W., Ma, W., Ye, Q. and Liu, T.Y., 2017. Lightgbm: A highly efficient gradient boosting decision tree. </w:t>
      </w:r>
      <w:r w:rsidRPr="00C14EA8">
        <w:rPr>
          <w:i/>
          <w:iCs/>
        </w:rPr>
        <w:t>Advances in neural information processing systems</w:t>
      </w:r>
      <w:r w:rsidRPr="00C14EA8">
        <w:t>, </w:t>
      </w:r>
      <w:r w:rsidRPr="00C14EA8">
        <w:rPr>
          <w:i/>
          <w:iCs/>
        </w:rPr>
        <w:t>30</w:t>
      </w:r>
      <w:r w:rsidRPr="00C14EA8">
        <w:t>.</w:t>
      </w:r>
    </w:p>
    <w:p w14:paraId="336C85E2" w14:textId="77777777" w:rsidR="00C14EA8" w:rsidRPr="00C14EA8" w:rsidRDefault="00C14EA8" w:rsidP="00C14EA8">
      <w:pPr>
        <w:spacing w:before="240" w:after="0" w:line="240" w:lineRule="auto"/>
        <w:ind w:left="720" w:hanging="720"/>
        <w:jc w:val="left"/>
      </w:pPr>
      <w:r w:rsidRPr="00C14EA8">
        <w:t xml:space="preserve">Kemp, S. 2022a, February. Digital 2022: Australia. </w:t>
      </w:r>
      <w:r w:rsidRPr="00C14EA8">
        <w:rPr>
          <w:i/>
          <w:iCs/>
        </w:rPr>
        <w:t xml:space="preserve">Datareportal. </w:t>
      </w:r>
      <w:hyperlink r:id="rId27" w:history="1">
        <w:r w:rsidRPr="00C14EA8">
          <w:rPr>
            <w:rStyle w:val="Hyperlink"/>
            <w:color w:val="auto"/>
          </w:rPr>
          <w:t>https://datareportal.com/reports/digital-2022-australia?rq=australia</w:t>
        </w:r>
      </w:hyperlink>
      <w:r w:rsidRPr="00C14EA8">
        <w:t xml:space="preserve">  </w:t>
      </w:r>
    </w:p>
    <w:p w14:paraId="6558EECA" w14:textId="77777777" w:rsidR="00C14EA8" w:rsidRPr="00C14EA8" w:rsidRDefault="00C14EA8" w:rsidP="00C14EA8">
      <w:pPr>
        <w:spacing w:before="240" w:after="0" w:line="240" w:lineRule="auto"/>
        <w:ind w:left="720" w:hanging="720"/>
        <w:jc w:val="left"/>
      </w:pPr>
      <w:r w:rsidRPr="00C14EA8">
        <w:t xml:space="preserve">Kemp, S. 2022b, February. Digital 2022: Canada. </w:t>
      </w:r>
      <w:r w:rsidRPr="00C14EA8">
        <w:rPr>
          <w:i/>
          <w:iCs/>
        </w:rPr>
        <w:t xml:space="preserve">Datareportal. </w:t>
      </w:r>
      <w:hyperlink r:id="rId28" w:history="1">
        <w:r w:rsidRPr="00C14EA8">
          <w:rPr>
            <w:rStyle w:val="Hyperlink"/>
            <w:color w:val="auto"/>
          </w:rPr>
          <w:t>https://datareportal.com/reports/digital-2022-canada?rq=2022%20canada</w:t>
        </w:r>
      </w:hyperlink>
      <w:r w:rsidRPr="00C14EA8">
        <w:t xml:space="preserve"> </w:t>
      </w:r>
    </w:p>
    <w:p w14:paraId="1FCDA45C" w14:textId="77777777" w:rsidR="00C14EA8" w:rsidRPr="00C14EA8" w:rsidRDefault="00C14EA8" w:rsidP="00C14EA8">
      <w:pPr>
        <w:spacing w:before="240" w:after="0" w:line="240" w:lineRule="auto"/>
        <w:ind w:left="720" w:hanging="720"/>
        <w:jc w:val="left"/>
      </w:pPr>
      <w:r w:rsidRPr="00C14EA8">
        <w:t xml:space="preserve">Kemp, S. 2022c, February. Digital 2022: Ireland. </w:t>
      </w:r>
      <w:r w:rsidRPr="00C14EA8">
        <w:rPr>
          <w:i/>
          <w:iCs/>
        </w:rPr>
        <w:t xml:space="preserve">Datareportal. </w:t>
      </w:r>
      <w:hyperlink r:id="rId29" w:history="1">
        <w:r w:rsidRPr="00C14EA8">
          <w:rPr>
            <w:rStyle w:val="Hyperlink"/>
            <w:color w:val="auto"/>
          </w:rPr>
          <w:t>https://datareportal.com/reports/digital-2022-ireland</w:t>
        </w:r>
      </w:hyperlink>
      <w:r w:rsidRPr="00C14EA8">
        <w:t xml:space="preserve"> </w:t>
      </w:r>
    </w:p>
    <w:p w14:paraId="2F272342" w14:textId="77777777" w:rsidR="00C14EA8" w:rsidRPr="00C14EA8" w:rsidRDefault="00C14EA8" w:rsidP="00C14EA8">
      <w:pPr>
        <w:spacing w:before="240" w:after="0" w:line="240" w:lineRule="auto"/>
        <w:ind w:left="720" w:hanging="720"/>
        <w:jc w:val="left"/>
      </w:pPr>
      <w:r w:rsidRPr="00C14EA8">
        <w:t xml:space="preserve">Kemp, S. 2022d, February. Digital 2022: New Zealand. </w:t>
      </w:r>
      <w:r w:rsidRPr="00C14EA8">
        <w:rPr>
          <w:i/>
          <w:iCs/>
        </w:rPr>
        <w:t xml:space="preserve">Datareportal. </w:t>
      </w:r>
      <w:hyperlink r:id="rId30" w:history="1">
        <w:r w:rsidRPr="00C14EA8">
          <w:rPr>
            <w:rStyle w:val="Hyperlink"/>
            <w:color w:val="auto"/>
          </w:rPr>
          <w:t>https://datareportal.com/reports/digital-2022-new-zealand</w:t>
        </w:r>
      </w:hyperlink>
    </w:p>
    <w:p w14:paraId="0B80598C" w14:textId="77777777" w:rsidR="00C14EA8" w:rsidRPr="00C14EA8" w:rsidRDefault="00C14EA8" w:rsidP="00C14EA8">
      <w:pPr>
        <w:spacing w:before="240" w:after="0" w:line="240" w:lineRule="auto"/>
        <w:ind w:left="720" w:hanging="720"/>
        <w:jc w:val="left"/>
      </w:pPr>
      <w:r w:rsidRPr="00C14EA8">
        <w:t xml:space="preserve">Kemp, S. 2022e, February. Digital 2022: The United Kingdom. </w:t>
      </w:r>
      <w:r w:rsidRPr="00C14EA8">
        <w:rPr>
          <w:i/>
          <w:iCs/>
        </w:rPr>
        <w:t xml:space="preserve">Datareportal. </w:t>
      </w:r>
      <w:r w:rsidRPr="00C14EA8">
        <w:t>9</w:t>
      </w:r>
      <w:hyperlink r:id="rId31" w:history="1">
        <w:r w:rsidRPr="00C14EA8">
          <w:rPr>
            <w:rStyle w:val="Hyperlink"/>
            <w:color w:val="auto"/>
          </w:rPr>
          <w:t>https://datareportal.com/reports/digital-2022-united-kingdom?rq=united%20kingdom</w:t>
        </w:r>
      </w:hyperlink>
      <w:r w:rsidRPr="00C14EA8">
        <w:t xml:space="preserve"> </w:t>
      </w:r>
    </w:p>
    <w:p w14:paraId="55F7F6AC" w14:textId="77777777" w:rsidR="00C14EA8" w:rsidRPr="00C14EA8" w:rsidRDefault="00C14EA8" w:rsidP="00C14EA8">
      <w:pPr>
        <w:spacing w:before="240" w:after="0" w:line="240" w:lineRule="auto"/>
        <w:ind w:left="720" w:hanging="720"/>
        <w:jc w:val="left"/>
      </w:pPr>
      <w:r w:rsidRPr="00C14EA8">
        <w:t xml:space="preserve">Kwan, J.S.L. and Lim, K.H., 2020, December. Understanding Public Sentiments, Opinions and Topics about COVID-19 using Twitter. In </w:t>
      </w:r>
      <w:r w:rsidRPr="00C14EA8">
        <w:rPr>
          <w:i/>
          <w:iCs/>
        </w:rPr>
        <w:t>2020 IEEE/ACM International Conference on Advances in Social Networks Analysis and Mining (ASONAM)</w:t>
      </w:r>
      <w:r w:rsidRPr="00C14EA8">
        <w:t xml:space="preserve">. pp. 623-626. </w:t>
      </w:r>
    </w:p>
    <w:p w14:paraId="24BF01C6" w14:textId="77777777" w:rsidR="00C14EA8" w:rsidRPr="00C14EA8" w:rsidRDefault="00C14EA8" w:rsidP="00C14EA8">
      <w:pPr>
        <w:spacing w:before="240" w:after="0" w:line="240" w:lineRule="auto"/>
        <w:ind w:left="720" w:hanging="720"/>
        <w:jc w:val="left"/>
      </w:pPr>
      <w:r w:rsidRPr="00C14EA8">
        <w:t xml:space="preserve">Lax, J.R. and Phillips, J.H., 2009. Gay rights in the states: Public opinion and policy responsiveness. </w:t>
      </w:r>
      <w:r w:rsidRPr="00C14EA8">
        <w:rPr>
          <w:i/>
          <w:iCs/>
        </w:rPr>
        <w:t>American Political Science Review</w:t>
      </w:r>
      <w:r w:rsidRPr="00C14EA8">
        <w:t xml:space="preserve">, </w:t>
      </w:r>
      <w:r w:rsidRPr="00C14EA8">
        <w:rPr>
          <w:i/>
          <w:iCs/>
        </w:rPr>
        <w:t>103</w:t>
      </w:r>
      <w:r w:rsidRPr="00C14EA8">
        <w:t>(3), pp.367-386.</w:t>
      </w:r>
    </w:p>
    <w:p w14:paraId="4EB3C1E0" w14:textId="77777777" w:rsidR="00C14EA8" w:rsidRPr="00C14EA8" w:rsidRDefault="00C14EA8" w:rsidP="00C14EA8">
      <w:pPr>
        <w:spacing w:before="240" w:after="0" w:line="240" w:lineRule="auto"/>
        <w:ind w:left="720" w:hanging="720"/>
        <w:jc w:val="left"/>
      </w:pPr>
      <w:r w:rsidRPr="00C14EA8">
        <w:t>Li, X., Zhou, M., Wu, J., Yuan, A., Wu, F. and Li, J., 2020. Analyzing COVID-19 on online social media: Trends, sentiments and emotions. </w:t>
      </w:r>
      <w:r w:rsidRPr="00C14EA8">
        <w:rPr>
          <w:i/>
          <w:iCs/>
        </w:rPr>
        <w:t>arXiv preprint arXiv:2005.14464</w:t>
      </w:r>
      <w:r w:rsidRPr="00C14EA8">
        <w:t>.</w:t>
      </w:r>
    </w:p>
    <w:p w14:paraId="61218A03" w14:textId="77777777" w:rsidR="00C14EA8" w:rsidRPr="00C14EA8" w:rsidRDefault="00C14EA8" w:rsidP="00C14EA8">
      <w:pPr>
        <w:spacing w:before="240" w:after="0" w:line="240" w:lineRule="auto"/>
        <w:ind w:left="720" w:hanging="720"/>
        <w:jc w:val="left"/>
        <w:rPr>
          <w:i/>
          <w:iCs/>
        </w:rPr>
      </w:pPr>
      <w:r w:rsidRPr="00C14EA8">
        <w:t xml:space="preserve">LSE Candidate Number: 17824. </w:t>
      </w:r>
      <w:r w:rsidRPr="00C14EA8">
        <w:rPr>
          <w:i/>
          <w:iCs/>
        </w:rPr>
        <w:t>A Supervised Machine Learning Approach to Analysing Political Speech and Restriction Compliance During COVID-19.</w:t>
      </w:r>
    </w:p>
    <w:p w14:paraId="5EB8748C" w14:textId="77777777" w:rsidR="00C14EA8" w:rsidRPr="00C14EA8" w:rsidRDefault="00C14EA8" w:rsidP="00C14EA8">
      <w:pPr>
        <w:spacing w:before="240" w:after="0" w:line="240" w:lineRule="auto"/>
        <w:ind w:left="720" w:hanging="720"/>
        <w:jc w:val="left"/>
      </w:pPr>
      <w:r w:rsidRPr="00C14EA8">
        <w:t xml:space="preserve">Lwin, M.O., Lu, J., Sheldenkar, A., Schulz, P.J., Shin, W., Gupta, R. and Yang, Y., 2020. Global sentiments surrounding the COVID-19 pandemic on Twitter: analysis of Twitter trends. </w:t>
      </w:r>
      <w:r w:rsidRPr="00C14EA8">
        <w:rPr>
          <w:i/>
          <w:iCs/>
        </w:rPr>
        <w:t>JMIR public health and surveillance</w:t>
      </w:r>
      <w:r w:rsidRPr="00C14EA8">
        <w:t xml:space="preserve">, </w:t>
      </w:r>
      <w:r w:rsidRPr="00C14EA8">
        <w:rPr>
          <w:i/>
          <w:iCs/>
        </w:rPr>
        <w:t>6</w:t>
      </w:r>
      <w:r w:rsidRPr="00C14EA8">
        <w:t>(2), p.e19447.</w:t>
      </w:r>
    </w:p>
    <w:p w14:paraId="655C086E" w14:textId="77777777" w:rsidR="00C14EA8" w:rsidRPr="00C14EA8" w:rsidRDefault="00C14EA8" w:rsidP="00C14EA8">
      <w:pPr>
        <w:spacing w:before="240" w:after="0" w:line="240" w:lineRule="auto"/>
        <w:ind w:left="720" w:hanging="720"/>
        <w:jc w:val="left"/>
      </w:pPr>
      <w:r w:rsidRPr="00C14EA8">
        <w:t>Miller, W.E. and Stokes, D.E., 1963. Constituency influence in Congress. American political science review, 57(1), pp.45-56.</w:t>
      </w:r>
    </w:p>
    <w:p w14:paraId="7496EB03" w14:textId="77777777" w:rsidR="00C14EA8" w:rsidRDefault="00C14EA8" w:rsidP="00C14EA8">
      <w:pPr>
        <w:spacing w:before="240" w:after="0" w:line="240" w:lineRule="auto"/>
        <w:ind w:left="720" w:hanging="720"/>
        <w:jc w:val="left"/>
      </w:pPr>
      <w:r w:rsidRPr="00C14EA8">
        <w:t xml:space="preserve">Moloney, E.  2020, November. Nine ways Government went against Nphet advice as country set to exit Level 5 Covid-19 restrictions. </w:t>
      </w:r>
      <w:r w:rsidRPr="00C14EA8">
        <w:rPr>
          <w:i/>
          <w:iCs/>
        </w:rPr>
        <w:t xml:space="preserve">Irish Independent. </w:t>
      </w:r>
      <w:hyperlink r:id="rId32" w:history="1">
        <w:r w:rsidRPr="00C14EA8">
          <w:rPr>
            <w:rStyle w:val="Hyperlink"/>
            <w:color w:val="auto"/>
          </w:rPr>
          <w:t>https://www.independent.ie/irish-news/nine-ways-government-went-against-nphet-advice-as-country-set-to-exit-level-5-covid-19-restrictions-39801087.html</w:t>
        </w:r>
      </w:hyperlink>
      <w:r w:rsidRPr="00C14EA8">
        <w:t xml:space="preserve"> </w:t>
      </w:r>
    </w:p>
    <w:p w14:paraId="53F6D575" w14:textId="0EB5EECD" w:rsidR="00C14EA8" w:rsidRPr="00C14EA8" w:rsidRDefault="00C14EA8" w:rsidP="00C14EA8">
      <w:pPr>
        <w:spacing w:before="240" w:after="0" w:line="240" w:lineRule="auto"/>
        <w:ind w:left="720" w:hanging="720"/>
        <w:jc w:val="left"/>
      </w:pPr>
      <w:r w:rsidRPr="00C14EA8">
        <w:t>Monroe, A.D., 1998. Public opinion and public policy, 1980-1993</w:t>
      </w:r>
      <w:r w:rsidRPr="00C14EA8">
        <w:rPr>
          <w:i/>
          <w:iCs/>
        </w:rPr>
        <w:t>. Public Opinion Quarterly</w:t>
      </w:r>
      <w:r w:rsidRPr="00C14EA8">
        <w:t>, pp.6-28.</w:t>
      </w:r>
    </w:p>
    <w:p w14:paraId="3F67B9AD" w14:textId="77777777" w:rsidR="00C14EA8" w:rsidRPr="00C14EA8" w:rsidRDefault="00C14EA8" w:rsidP="00C14EA8">
      <w:pPr>
        <w:spacing w:before="240" w:after="0" w:line="240" w:lineRule="auto"/>
        <w:ind w:left="720" w:hanging="720"/>
        <w:jc w:val="left"/>
      </w:pPr>
      <w:r w:rsidRPr="00C14EA8">
        <w:rPr>
          <w:shd w:val="clear" w:color="auto" w:fill="FFFFFF"/>
        </w:rPr>
        <w:t>Murphy, J., Link, M.W., Childs, J.H., Tesfaye, C.L., Dean, E., Stern, M., Pasek, J., Cohen, J., Callegaro, M. and Harwood, P., 2014. Social media in public opinion research: Executive summary of the AAPOR task force on emerging technologies in public opinion research. </w:t>
      </w:r>
      <w:r w:rsidRPr="00C14EA8">
        <w:rPr>
          <w:i/>
          <w:iCs/>
          <w:shd w:val="clear" w:color="auto" w:fill="FFFFFF"/>
        </w:rPr>
        <w:t>Public Opinion Quarterly</w:t>
      </w:r>
      <w:r w:rsidRPr="00C14EA8">
        <w:rPr>
          <w:shd w:val="clear" w:color="auto" w:fill="FFFFFF"/>
        </w:rPr>
        <w:t>, </w:t>
      </w:r>
      <w:r w:rsidRPr="00C14EA8">
        <w:rPr>
          <w:i/>
          <w:iCs/>
          <w:shd w:val="clear" w:color="auto" w:fill="FFFFFF"/>
        </w:rPr>
        <w:t>78</w:t>
      </w:r>
      <w:r w:rsidRPr="00C14EA8">
        <w:rPr>
          <w:shd w:val="clear" w:color="auto" w:fill="FFFFFF"/>
        </w:rPr>
        <w:t>(4), pp.788-794.</w:t>
      </w:r>
    </w:p>
    <w:p w14:paraId="094B0954" w14:textId="77777777" w:rsidR="00C14EA8" w:rsidRPr="00C14EA8" w:rsidRDefault="00C14EA8" w:rsidP="00C14EA8">
      <w:pPr>
        <w:spacing w:before="240" w:after="0" w:line="240" w:lineRule="auto"/>
        <w:ind w:left="720" w:hanging="720"/>
        <w:jc w:val="left"/>
      </w:pPr>
      <w:r w:rsidRPr="00C14EA8">
        <w:t>Page, B.I., 1994. Democratic responsiveness? Untangling the links between public opinion and policy. PS: Political Science &amp; Politics, 27(1), pp.25-29.</w:t>
      </w:r>
    </w:p>
    <w:p w14:paraId="1EB18913" w14:textId="77777777" w:rsidR="00C14EA8" w:rsidRPr="00C14EA8" w:rsidRDefault="00C14EA8" w:rsidP="00C14EA8">
      <w:pPr>
        <w:spacing w:before="240" w:after="0" w:line="240" w:lineRule="auto"/>
        <w:ind w:left="720" w:hanging="720"/>
        <w:jc w:val="left"/>
      </w:pPr>
      <w:r w:rsidRPr="00C14EA8">
        <w:t>Page, B.I. and Shapiro, R.Y., 1983. Effects of public opinion on policy. American political science review, 77(1), pp.175-190.</w:t>
      </w:r>
    </w:p>
    <w:p w14:paraId="1BE4622A" w14:textId="77777777" w:rsidR="00C14EA8" w:rsidRPr="00C14EA8" w:rsidRDefault="00C14EA8" w:rsidP="00C14EA8">
      <w:pPr>
        <w:spacing w:before="240" w:after="0" w:line="240" w:lineRule="auto"/>
        <w:ind w:left="720" w:hanging="720"/>
        <w:jc w:val="left"/>
      </w:pPr>
      <w:r w:rsidRPr="00C14EA8">
        <w:t>Pranckevičius, T. and Marcinkevičius, V., 2017. Comparison of naive bayes, random forest, decision tree, support vector machines, and logistic regression classifiers for text reviews classification. </w:t>
      </w:r>
      <w:r w:rsidRPr="00C14EA8">
        <w:rPr>
          <w:i/>
          <w:iCs/>
        </w:rPr>
        <w:t>Baltic Journal of Modern Computing</w:t>
      </w:r>
      <w:r w:rsidRPr="00C14EA8">
        <w:t>, </w:t>
      </w:r>
      <w:r w:rsidRPr="00C14EA8">
        <w:rPr>
          <w:i/>
          <w:iCs/>
        </w:rPr>
        <w:t>5</w:t>
      </w:r>
      <w:r w:rsidRPr="00C14EA8">
        <w:t>(2), pp.221-232.</w:t>
      </w:r>
    </w:p>
    <w:p w14:paraId="2396AAF1" w14:textId="77777777" w:rsidR="00C14EA8" w:rsidRPr="00C14EA8" w:rsidRDefault="00C14EA8" w:rsidP="00C14EA8">
      <w:pPr>
        <w:spacing w:before="240" w:after="0" w:line="240" w:lineRule="auto"/>
        <w:ind w:left="720" w:hanging="720"/>
        <w:jc w:val="left"/>
      </w:pPr>
      <w:r w:rsidRPr="00C14EA8">
        <w:t xml:space="preserve">Repucci, S. and Slipowitz, A. 2022. Freedom In The World 2022. The Global Expansion of Authoritarian Rule. </w:t>
      </w:r>
      <w:r w:rsidRPr="00C14EA8">
        <w:rPr>
          <w:i/>
          <w:iCs/>
        </w:rPr>
        <w:t xml:space="preserve">Freedom House. </w:t>
      </w:r>
      <w:hyperlink r:id="rId33" w:history="1">
        <w:r w:rsidRPr="00C14EA8">
          <w:rPr>
            <w:rStyle w:val="Hyperlink"/>
            <w:color w:val="auto"/>
          </w:rPr>
          <w:t>https://freedomhouse.org/report/freedom-world/2022/global-expansion-authoritarian-rule</w:t>
        </w:r>
      </w:hyperlink>
      <w:r w:rsidRPr="00C14EA8">
        <w:t xml:space="preserve"> </w:t>
      </w:r>
    </w:p>
    <w:p w14:paraId="6628B68A" w14:textId="77777777" w:rsidR="00C14EA8" w:rsidRPr="00C14EA8" w:rsidRDefault="00C14EA8" w:rsidP="00C14EA8">
      <w:pPr>
        <w:spacing w:before="240" w:after="0" w:line="240" w:lineRule="auto"/>
        <w:ind w:left="720" w:hanging="720"/>
        <w:jc w:val="left"/>
      </w:pPr>
      <w:r w:rsidRPr="00C14EA8">
        <w:t>Settles, B., 2012. Active learning. </w:t>
      </w:r>
      <w:r w:rsidRPr="00C14EA8">
        <w:rPr>
          <w:i/>
          <w:iCs/>
        </w:rPr>
        <w:t>Synthesis lectures on artificial intelligence and machine learning</w:t>
      </w:r>
      <w:r w:rsidRPr="00C14EA8">
        <w:t>, </w:t>
      </w:r>
      <w:r w:rsidRPr="00C14EA8">
        <w:rPr>
          <w:i/>
          <w:iCs/>
        </w:rPr>
        <w:t>6</w:t>
      </w:r>
      <w:r w:rsidRPr="00C14EA8">
        <w:t>(1), pp.1-114.</w:t>
      </w:r>
    </w:p>
    <w:p w14:paraId="42EFC7EA" w14:textId="77777777" w:rsidR="00C14EA8" w:rsidRPr="00C14EA8" w:rsidRDefault="00C14EA8" w:rsidP="00C14EA8">
      <w:pPr>
        <w:spacing w:before="240" w:after="0" w:line="240" w:lineRule="auto"/>
        <w:ind w:left="720" w:hanging="720"/>
        <w:jc w:val="left"/>
      </w:pPr>
      <w:r w:rsidRPr="00C14EA8">
        <w:t>Sloan, L. and Morgan, J., 2015. Who tweets with their location? Understanding the relationship between demographic characteristics and the use of geoservices and geotagging on Twitter. </w:t>
      </w:r>
      <w:r w:rsidRPr="00C14EA8">
        <w:rPr>
          <w:i/>
          <w:iCs/>
        </w:rPr>
        <w:t>PloS one</w:t>
      </w:r>
      <w:r w:rsidRPr="00C14EA8">
        <w:t>, </w:t>
      </w:r>
      <w:r w:rsidRPr="00C14EA8">
        <w:rPr>
          <w:i/>
          <w:iCs/>
        </w:rPr>
        <w:t>10</w:t>
      </w:r>
      <w:r w:rsidRPr="00C14EA8">
        <w:t>(11), p.e0142209.</w:t>
      </w:r>
    </w:p>
    <w:p w14:paraId="03D5388C" w14:textId="77777777" w:rsidR="00C14EA8" w:rsidRPr="00C14EA8" w:rsidRDefault="00C14EA8" w:rsidP="00C14EA8">
      <w:pPr>
        <w:spacing w:before="240" w:after="0" w:line="240" w:lineRule="auto"/>
        <w:ind w:left="720" w:hanging="720"/>
        <w:jc w:val="left"/>
      </w:pPr>
      <w:r w:rsidRPr="00C14EA8">
        <w:t>Stake, R. E. 1995. The art of case study research. Thousand Oaks, CA: SAGE Publications</w:t>
      </w:r>
    </w:p>
    <w:p w14:paraId="25E712DA" w14:textId="77777777" w:rsidR="00C14EA8" w:rsidRPr="00C14EA8" w:rsidRDefault="00C14EA8" w:rsidP="00C14EA8">
      <w:pPr>
        <w:spacing w:before="240" w:after="0" w:line="240" w:lineRule="auto"/>
        <w:ind w:left="720" w:hanging="720"/>
        <w:jc w:val="left"/>
      </w:pPr>
      <w:r w:rsidRPr="00C14EA8">
        <w:t xml:space="preserve">Stimson, J.A., MacKuen, M.B. and Erikson, R.S., 1995. Dynamic representation. </w:t>
      </w:r>
      <w:r w:rsidRPr="00C14EA8">
        <w:rPr>
          <w:i/>
          <w:iCs/>
        </w:rPr>
        <w:t>American political science review</w:t>
      </w:r>
      <w:r w:rsidRPr="00C14EA8">
        <w:t xml:space="preserve">, </w:t>
      </w:r>
      <w:r w:rsidRPr="00C14EA8">
        <w:rPr>
          <w:i/>
          <w:iCs/>
        </w:rPr>
        <w:t>89</w:t>
      </w:r>
      <w:r w:rsidRPr="00C14EA8">
        <w:t>(3), pp.543-565.</w:t>
      </w:r>
    </w:p>
    <w:p w14:paraId="2CCAED51" w14:textId="77777777" w:rsidR="00C14EA8" w:rsidRPr="00C14EA8" w:rsidRDefault="00C14EA8" w:rsidP="00C14EA8">
      <w:pPr>
        <w:spacing w:before="240" w:after="0" w:line="240" w:lineRule="auto"/>
        <w:ind w:left="720" w:hanging="720"/>
        <w:jc w:val="left"/>
      </w:pPr>
      <w:r w:rsidRPr="00C14EA8">
        <w:t>Sun, Y., Wong, A.K. and Kamel, M.S., 2009. Classification of imbalanced data: A review. </w:t>
      </w:r>
      <w:r w:rsidRPr="00C14EA8">
        <w:rPr>
          <w:i/>
          <w:iCs/>
        </w:rPr>
        <w:t>International journal of pattern recognition and artificial intelligence</w:t>
      </w:r>
      <w:r w:rsidRPr="00C14EA8">
        <w:t>, </w:t>
      </w:r>
      <w:r w:rsidRPr="00C14EA8">
        <w:rPr>
          <w:i/>
          <w:iCs/>
        </w:rPr>
        <w:t>23</w:t>
      </w:r>
      <w:r w:rsidRPr="00C14EA8">
        <w:t>(04), pp.687-719.</w:t>
      </w:r>
    </w:p>
    <w:p w14:paraId="7FFF1822" w14:textId="77777777" w:rsidR="00C14EA8" w:rsidRPr="00C14EA8" w:rsidRDefault="00C14EA8" w:rsidP="00C14EA8">
      <w:pPr>
        <w:spacing w:before="240" w:after="0" w:line="240" w:lineRule="auto"/>
        <w:ind w:left="720" w:hanging="720"/>
        <w:jc w:val="left"/>
      </w:pPr>
      <w:r w:rsidRPr="00C14EA8">
        <w:t>Talic, S., Shah, S., Wild, H., Gasevic, D., Maharaj, A., Ademi, Z., Li, X., Xu, W., Mesa-Eguiagaray, I., Rostron, J. and Theodoratou, E., 2021. Effectiveness of public health measures in reducing the incidence of covid-19, SARS-CoV-2 transmission, and covid-19 mortality: systematic review and meta-analysis. </w:t>
      </w:r>
      <w:r w:rsidRPr="00C14EA8">
        <w:rPr>
          <w:i/>
          <w:iCs/>
        </w:rPr>
        <w:t>bmj</w:t>
      </w:r>
      <w:r w:rsidRPr="00C14EA8">
        <w:t>, </w:t>
      </w:r>
      <w:r w:rsidRPr="00C14EA8">
        <w:rPr>
          <w:i/>
          <w:iCs/>
        </w:rPr>
        <w:t>375</w:t>
      </w:r>
      <w:r w:rsidRPr="00C14EA8">
        <w:t>.</w:t>
      </w:r>
    </w:p>
    <w:p w14:paraId="784DDD24" w14:textId="77777777" w:rsidR="00C14EA8" w:rsidRPr="00C14EA8" w:rsidRDefault="00C14EA8" w:rsidP="00C14EA8">
      <w:pPr>
        <w:spacing w:before="240" w:after="0" w:line="240" w:lineRule="auto"/>
        <w:ind w:left="720" w:hanging="720"/>
        <w:jc w:val="left"/>
      </w:pPr>
      <w:r w:rsidRPr="00C14EA8">
        <w:t xml:space="preserve">Twitter Developer Platform. 2022. Twitter IDS. </w:t>
      </w:r>
      <w:r w:rsidRPr="00C14EA8">
        <w:rPr>
          <w:i/>
          <w:iCs/>
        </w:rPr>
        <w:t xml:space="preserve">Documentation. </w:t>
      </w:r>
      <w:hyperlink r:id="rId34" w:anchor=":~:text=Today%2C%20Twitter%20IDs%20are%20unique,number%2C%20and%20a%20sequence%20number" w:history="1">
        <w:r w:rsidRPr="00C14EA8">
          <w:rPr>
            <w:rStyle w:val="Hyperlink"/>
            <w:color w:val="auto"/>
          </w:rPr>
          <w:t>https://developer.twitter.com/en/docs/twitter-ids#:~:text=Today%2C%20Twitter%20IDs%20are%20unique,number%2C%20and%20a%20sequence%20number</w:t>
        </w:r>
      </w:hyperlink>
      <w:r w:rsidRPr="00C14EA8">
        <w:t>.</w:t>
      </w:r>
      <w:r w:rsidRPr="00C14EA8">
        <w:rPr>
          <w:i/>
          <w:iCs/>
        </w:rPr>
        <w:t xml:space="preserve"> </w:t>
      </w:r>
    </w:p>
    <w:p w14:paraId="5E29939B" w14:textId="77777777" w:rsidR="00C14EA8" w:rsidRPr="00C14EA8" w:rsidRDefault="00C14EA8" w:rsidP="00C14EA8">
      <w:pPr>
        <w:spacing w:before="240" w:after="0" w:line="240" w:lineRule="auto"/>
        <w:ind w:left="720" w:hanging="720"/>
        <w:jc w:val="left"/>
        <w:rPr>
          <w:i/>
          <w:iCs/>
        </w:rPr>
      </w:pPr>
      <w:r w:rsidRPr="00C14EA8">
        <w:t>VanDusky-Allen, J. and Shvetsova, O., 2021. How America’s partisan divide over pandemic responses played out in the states. </w:t>
      </w:r>
      <w:r w:rsidRPr="00C14EA8">
        <w:rPr>
          <w:i/>
          <w:iCs/>
        </w:rPr>
        <w:t>The Conversation</w:t>
      </w:r>
      <w:r w:rsidRPr="00C14EA8">
        <w:t xml:space="preserve">. </w:t>
      </w:r>
      <w:hyperlink r:id="rId35" w:history="1">
        <w:r w:rsidRPr="00C14EA8">
          <w:rPr>
            <w:rStyle w:val="Hyperlink"/>
            <w:color w:val="auto"/>
          </w:rPr>
          <w:t>https://theconversation.com/how-americas-partisan-divide-over-pandemic-responses-played-out-in-the-states-157565</w:t>
        </w:r>
      </w:hyperlink>
      <w:r w:rsidRPr="00C14EA8">
        <w:t xml:space="preserve"> </w:t>
      </w:r>
    </w:p>
    <w:p w14:paraId="7C107FF1" w14:textId="77777777" w:rsidR="00C14EA8" w:rsidRPr="00C14EA8" w:rsidRDefault="00C14EA8" w:rsidP="00C14EA8">
      <w:pPr>
        <w:spacing w:before="240" w:after="0" w:line="240" w:lineRule="auto"/>
        <w:ind w:left="720" w:hanging="720"/>
        <w:jc w:val="left"/>
      </w:pPr>
      <w:r w:rsidRPr="00C14EA8">
        <w:t xml:space="preserve">Wang, S., Schraagen, M., Sang, E.T.K. and Dastani, M., 2020. Dutch general public reaction on governmental covid-19 measures and announcements in twitter data. </w:t>
      </w:r>
      <w:r w:rsidRPr="00C14EA8">
        <w:rPr>
          <w:i/>
          <w:iCs/>
        </w:rPr>
        <w:t>arXiv preprint arXiv:2006.07283</w:t>
      </w:r>
      <w:r w:rsidRPr="00C14EA8">
        <w:t xml:space="preserve">. </w:t>
      </w:r>
    </w:p>
    <w:p w14:paraId="20092A34" w14:textId="77777777" w:rsidR="00C14EA8" w:rsidRPr="00C14EA8" w:rsidRDefault="00C14EA8" w:rsidP="00C14EA8">
      <w:pPr>
        <w:spacing w:before="240" w:after="0" w:line="240" w:lineRule="auto"/>
        <w:ind w:left="720" w:hanging="720"/>
        <w:jc w:val="left"/>
      </w:pPr>
      <w:r w:rsidRPr="00C14EA8">
        <w:t>Welbers, K., Van Atteveldt, W. and Benoit, K., 2017. Text analysis in R. </w:t>
      </w:r>
      <w:r w:rsidRPr="00C14EA8">
        <w:rPr>
          <w:i/>
          <w:iCs/>
        </w:rPr>
        <w:t>Communication Methods and Measures</w:t>
      </w:r>
      <w:r w:rsidRPr="00C14EA8">
        <w:t>, </w:t>
      </w:r>
      <w:r w:rsidRPr="00C14EA8">
        <w:rPr>
          <w:i/>
          <w:iCs/>
        </w:rPr>
        <w:t>11</w:t>
      </w:r>
      <w:r w:rsidRPr="00C14EA8">
        <w:t>(4), pp.245-265.</w:t>
      </w:r>
    </w:p>
    <w:p w14:paraId="1AA4C4DD" w14:textId="77777777" w:rsidR="00C14EA8" w:rsidRPr="00C14EA8" w:rsidRDefault="00C14EA8" w:rsidP="00C14EA8">
      <w:pPr>
        <w:spacing w:before="240" w:after="0" w:line="240" w:lineRule="auto"/>
        <w:ind w:left="720" w:hanging="720"/>
        <w:jc w:val="left"/>
      </w:pPr>
      <w:r w:rsidRPr="00C14EA8">
        <w:t>Woltman, H., Feldstain, A., MacKay, J.C. and Rocchi, M., 2012. An introduction to hierarchical linear modelling. </w:t>
      </w:r>
      <w:r w:rsidRPr="00C14EA8">
        <w:rPr>
          <w:i/>
          <w:iCs/>
        </w:rPr>
        <w:t>Tutorials in quantitative methods for psychology</w:t>
      </w:r>
      <w:r w:rsidRPr="00C14EA8">
        <w:t>, </w:t>
      </w:r>
      <w:r w:rsidRPr="00C14EA8">
        <w:rPr>
          <w:i/>
          <w:iCs/>
        </w:rPr>
        <w:t>8</w:t>
      </w:r>
      <w:r w:rsidRPr="00C14EA8">
        <w:t>(1), pp.52-69.</w:t>
      </w:r>
    </w:p>
    <w:p w14:paraId="3E212010" w14:textId="77777777" w:rsidR="00C14EA8" w:rsidRPr="00C14EA8" w:rsidRDefault="00C14EA8" w:rsidP="00C14EA8">
      <w:pPr>
        <w:spacing w:before="240" w:after="0" w:line="240" w:lineRule="auto"/>
        <w:ind w:left="720" w:hanging="720"/>
        <w:jc w:val="left"/>
      </w:pPr>
      <w:r w:rsidRPr="00C14EA8">
        <w:t xml:space="preserve">Wlezien, C., 1995. The public as thermostat: Dynamics of preferences for spending. </w:t>
      </w:r>
      <w:r w:rsidRPr="00C14EA8">
        <w:rPr>
          <w:i/>
          <w:iCs/>
        </w:rPr>
        <w:t>American journal of political science</w:t>
      </w:r>
      <w:r w:rsidRPr="00C14EA8">
        <w:t>, pp.981-1000.</w:t>
      </w:r>
    </w:p>
    <w:p w14:paraId="17D7CE1F" w14:textId="77777777" w:rsidR="00C14EA8" w:rsidRPr="00C14EA8" w:rsidRDefault="00C14EA8" w:rsidP="00C14EA8">
      <w:pPr>
        <w:spacing w:before="240" w:after="0" w:line="240" w:lineRule="auto"/>
        <w:ind w:left="720" w:hanging="720"/>
        <w:jc w:val="left"/>
      </w:pPr>
      <w:r w:rsidRPr="00C14EA8">
        <w:t xml:space="preserve">Wright Jr, G.C., Erikson, R.S. and McIver, J.P., 1987. Public opinion and policy liberalism in the American states. </w:t>
      </w:r>
      <w:r w:rsidRPr="00C14EA8">
        <w:rPr>
          <w:i/>
          <w:iCs/>
        </w:rPr>
        <w:t>American Journal of Political Science</w:t>
      </w:r>
      <w:r w:rsidRPr="00C14EA8">
        <w:t>, pp.980-1001.</w:t>
      </w:r>
    </w:p>
    <w:p w14:paraId="4D0B399A" w14:textId="77777777" w:rsidR="00C14EA8" w:rsidRPr="00C14EA8" w:rsidRDefault="00C14EA8" w:rsidP="00C14EA8">
      <w:pPr>
        <w:spacing w:before="240" w:after="0" w:line="240" w:lineRule="auto"/>
        <w:ind w:left="720" w:hanging="720"/>
        <w:jc w:val="left"/>
      </w:pPr>
      <w:r w:rsidRPr="00C14EA8">
        <w:t xml:space="preserve">Xing, Y., Li, Y. and Wang, F.K., 2021. How privacy concerns and cultural differences affect public opinion during the COVID-19 pandemic: a case study. </w:t>
      </w:r>
      <w:r w:rsidRPr="00C14EA8">
        <w:rPr>
          <w:i/>
          <w:iCs/>
        </w:rPr>
        <w:t>Aslib Journal of Information Management</w:t>
      </w:r>
      <w:r w:rsidRPr="00C14EA8">
        <w:t>.</w:t>
      </w:r>
    </w:p>
    <w:p w14:paraId="42ADA794" w14:textId="77777777" w:rsidR="00C14EA8" w:rsidRPr="00C14EA8" w:rsidRDefault="00C14EA8" w:rsidP="00C14EA8">
      <w:pPr>
        <w:spacing w:before="240" w:after="0" w:line="240" w:lineRule="auto"/>
        <w:ind w:left="720" w:hanging="720"/>
        <w:jc w:val="left"/>
      </w:pPr>
      <w:r w:rsidRPr="00C14EA8">
        <w:t xml:space="preserve">Yang, Q., Alamro, H., Albaradei, S., Salhi, A., Lv, X., Ma, C., Alshehri, M., Jaber, I., Tifratene, F., Wang, W. and Gojobori, T., 2020. Senwave: monitoring the global sentiments under the Covid-19 pandemic. </w:t>
      </w:r>
      <w:r w:rsidRPr="00C14EA8">
        <w:rPr>
          <w:i/>
          <w:iCs/>
        </w:rPr>
        <w:t>arXiv preprint arXiv:2006.10842</w:t>
      </w:r>
      <w:r w:rsidRPr="00C14EA8">
        <w:t>.</w:t>
      </w:r>
    </w:p>
    <w:p w14:paraId="1B02C26B" w14:textId="77777777" w:rsidR="00C14EA8" w:rsidRPr="00C14EA8" w:rsidRDefault="00C14EA8" w:rsidP="00C14EA8">
      <w:pPr>
        <w:spacing w:before="240" w:after="0" w:line="240" w:lineRule="auto"/>
        <w:ind w:left="720" w:hanging="720"/>
        <w:jc w:val="left"/>
      </w:pPr>
      <w:r w:rsidRPr="00C14EA8">
        <w:rPr>
          <w:shd w:val="clear" w:color="auto" w:fill="FFFFFF"/>
        </w:rPr>
        <w:t>Zhang, D., Wang, J. and Zhao, X. 2015</w:t>
      </w:r>
      <w:r w:rsidRPr="00C14EA8">
        <w:t>.</w:t>
      </w:r>
      <w:r w:rsidRPr="00C14EA8">
        <w:rPr>
          <w:shd w:val="clear" w:color="auto" w:fill="FFFFFF"/>
        </w:rPr>
        <w:t xml:space="preserve"> September. Estimating the uncertainty of average F1 scores. In </w:t>
      </w:r>
      <w:r w:rsidRPr="00C14EA8">
        <w:rPr>
          <w:i/>
          <w:iCs/>
          <w:shd w:val="clear" w:color="auto" w:fill="FFFFFF"/>
        </w:rPr>
        <w:t>Proceedings of the 2015 International conference on the theory of information retrieval</w:t>
      </w:r>
      <w:r w:rsidRPr="00C14EA8">
        <w:t xml:space="preserve">. </w:t>
      </w:r>
      <w:r w:rsidRPr="00C14EA8">
        <w:rPr>
          <w:shd w:val="clear" w:color="auto" w:fill="FFFFFF"/>
        </w:rPr>
        <w:t>pp. 317-320.</w:t>
      </w:r>
    </w:p>
    <w:p w14:paraId="53E93AB1" w14:textId="77777777" w:rsidR="00C14EA8" w:rsidRPr="00C14EA8" w:rsidRDefault="00C14EA8" w:rsidP="00C14EA8">
      <w:pPr>
        <w:spacing w:before="240" w:after="0" w:line="240" w:lineRule="auto"/>
        <w:ind w:left="720" w:hanging="720"/>
        <w:jc w:val="left"/>
      </w:pPr>
      <w:r w:rsidRPr="00C14EA8">
        <w:t>Zhang, T. and Oles, F.J., 2001. Text categorization based on regularized linear classification methods. </w:t>
      </w:r>
      <w:r w:rsidRPr="00C14EA8">
        <w:rPr>
          <w:i/>
          <w:iCs/>
        </w:rPr>
        <w:t>Information retrieval</w:t>
      </w:r>
      <w:r w:rsidRPr="00C14EA8">
        <w:t>, </w:t>
      </w:r>
      <w:r w:rsidRPr="00C14EA8">
        <w:rPr>
          <w:i/>
          <w:iCs/>
        </w:rPr>
        <w:t>4</w:t>
      </w:r>
      <w:r w:rsidRPr="00C14EA8">
        <w:t>(1), pp.5-31.</w:t>
      </w:r>
    </w:p>
    <w:p w14:paraId="357D7E81" w14:textId="77777777" w:rsidR="00C14EA8" w:rsidRPr="00C14EA8" w:rsidRDefault="00C14EA8" w:rsidP="00C14EA8">
      <w:pPr>
        <w:spacing w:before="240" w:after="0" w:line="240" w:lineRule="auto"/>
        <w:ind w:left="720" w:hanging="720"/>
        <w:jc w:val="left"/>
      </w:pPr>
      <w:r w:rsidRPr="00C14EA8">
        <w:t>Zhu, J., Wang, H., Hovy, E. and Ma, M., 2010. Confidence-based stopping criteria for active learning for data annotation. </w:t>
      </w:r>
      <w:r w:rsidRPr="00C14EA8">
        <w:rPr>
          <w:i/>
          <w:iCs/>
        </w:rPr>
        <w:t>ACM Transactions on Speech and Language Processing (TSLP)</w:t>
      </w:r>
      <w:r w:rsidRPr="00C14EA8">
        <w:t>, </w:t>
      </w:r>
      <w:r w:rsidRPr="00C14EA8">
        <w:rPr>
          <w:i/>
          <w:iCs/>
        </w:rPr>
        <w:t>6</w:t>
      </w:r>
      <w:r w:rsidRPr="00C14EA8">
        <w:t>(3), pp.1-24.</w:t>
      </w:r>
    </w:p>
    <w:p w14:paraId="2A6AEB6A" w14:textId="77777777" w:rsidR="00C14EA8" w:rsidRPr="00C14EA8" w:rsidRDefault="00C14EA8" w:rsidP="00C14EA8">
      <w:pPr>
        <w:spacing w:before="240" w:after="0" w:line="240" w:lineRule="auto"/>
        <w:ind w:left="720" w:hanging="720"/>
        <w:jc w:val="left"/>
      </w:pPr>
      <w:r w:rsidRPr="00C14EA8">
        <w:t>Zhou, L., Wang, W. and Chen, K., 2016, April. Tweet properly: Analyzing deleted tweets to understand and identify regrettable ones. In </w:t>
      </w:r>
      <w:r w:rsidRPr="00C14EA8">
        <w:rPr>
          <w:i/>
          <w:iCs/>
        </w:rPr>
        <w:t>Proceedings of the 25th International Conference on World Wide Web</w:t>
      </w:r>
      <w:r w:rsidRPr="00C14EA8">
        <w:t>, pp. 603-612.</w:t>
      </w:r>
    </w:p>
    <w:p w14:paraId="62D5FF19" w14:textId="77777777" w:rsidR="00C14EA8" w:rsidRPr="00C14EA8" w:rsidRDefault="00C14EA8" w:rsidP="00C14EA8">
      <w:pPr>
        <w:spacing w:before="240" w:after="0" w:line="240" w:lineRule="auto"/>
        <w:ind w:left="720" w:hanging="720"/>
      </w:pPr>
    </w:p>
    <w:p w14:paraId="46A847C2" w14:textId="77777777" w:rsidR="00C14EA8" w:rsidRPr="00920E45" w:rsidRDefault="00C14EA8" w:rsidP="00C14EA8">
      <w:pPr>
        <w:spacing w:line="240" w:lineRule="auto"/>
        <w:ind w:left="720" w:hanging="720"/>
      </w:pPr>
    </w:p>
    <w:p w14:paraId="4E72B15E" w14:textId="6D1207AB" w:rsidR="000731D3" w:rsidRDefault="000731D3" w:rsidP="00266530">
      <w:pPr>
        <w:spacing w:line="240" w:lineRule="auto"/>
      </w:pPr>
    </w:p>
    <w:p w14:paraId="67BD1C1C" w14:textId="5CEC5B13" w:rsidR="00920E45" w:rsidRDefault="00920E45" w:rsidP="009F14F5">
      <w:pPr>
        <w:spacing w:line="276" w:lineRule="auto"/>
      </w:pPr>
    </w:p>
    <w:p w14:paraId="726EE03C" w14:textId="229D5310" w:rsidR="00920E45" w:rsidRDefault="00920E45" w:rsidP="009F14F5">
      <w:pPr>
        <w:spacing w:line="276" w:lineRule="auto"/>
      </w:pPr>
    </w:p>
    <w:p w14:paraId="08884AA2" w14:textId="6FA3D6B5" w:rsidR="00920E45" w:rsidRDefault="00920E45" w:rsidP="009F14F5">
      <w:pPr>
        <w:spacing w:line="276" w:lineRule="auto"/>
      </w:pPr>
    </w:p>
    <w:p w14:paraId="7B70BDE2" w14:textId="2F31891A" w:rsidR="00920E45" w:rsidRDefault="00920E45" w:rsidP="009F14F5">
      <w:pPr>
        <w:spacing w:line="276" w:lineRule="auto"/>
      </w:pPr>
    </w:p>
    <w:p w14:paraId="1A6589FB" w14:textId="446B2C5D" w:rsidR="00920E45" w:rsidRDefault="00920E45" w:rsidP="009F14F5">
      <w:pPr>
        <w:spacing w:line="276" w:lineRule="auto"/>
      </w:pPr>
    </w:p>
    <w:p w14:paraId="46B3ED25" w14:textId="3A0AD67A" w:rsidR="000731D3" w:rsidRDefault="000731D3" w:rsidP="000731D3">
      <w:pPr>
        <w:pStyle w:val="Heading1"/>
      </w:pPr>
      <w:r w:rsidRPr="000731D3">
        <w:t>APPENDI</w:t>
      </w:r>
      <w:r>
        <w:t>CES</w:t>
      </w:r>
    </w:p>
    <w:p w14:paraId="4CD2DFEF" w14:textId="17A89465" w:rsidR="00787D65" w:rsidRPr="00787D65" w:rsidRDefault="00787D65" w:rsidP="00787D65">
      <w:pPr>
        <w:pStyle w:val="Heading2"/>
      </w:pPr>
      <w:r>
        <w:t>Appendix A</w:t>
      </w:r>
    </w:p>
    <w:p w14:paraId="2D367085" w14:textId="77777777" w:rsidR="00372103" w:rsidRDefault="008867CF" w:rsidP="00372103">
      <w:pPr>
        <w:spacing w:after="0" w:line="276" w:lineRule="auto"/>
      </w:pPr>
      <w:r>
        <w:t xml:space="preserve">Replication Code for tables, graphs, model selection, active learning, and compiling variables can be found in this Github Repository: </w:t>
      </w:r>
      <w:hyperlink r:id="rId36" w:history="1">
        <w:r w:rsidRPr="00A67D64">
          <w:rPr>
            <w:rStyle w:val="Hyperlink"/>
          </w:rPr>
          <w:t>https://github.com/KCCarbery/Capstone</w:t>
        </w:r>
      </w:hyperlink>
      <w:r>
        <w:t xml:space="preserve"> </w:t>
      </w:r>
    </w:p>
    <w:p w14:paraId="2F273DBE" w14:textId="77777777" w:rsidR="002A6A1D" w:rsidRDefault="008867CF" w:rsidP="00372103">
      <w:pPr>
        <w:spacing w:after="0" w:line="276" w:lineRule="auto"/>
      </w:pPr>
      <w:r>
        <w:t xml:space="preserve">However, as Twitter does not allow for the </w:t>
      </w:r>
      <w:r w:rsidR="00372103">
        <w:t xml:space="preserve">redistribution of tweet text, the TBCOV data used will not be published. </w:t>
      </w:r>
    </w:p>
    <w:p w14:paraId="110AD203" w14:textId="77777777" w:rsidR="002A6A1D" w:rsidRDefault="002A6A1D" w:rsidP="00372103">
      <w:pPr>
        <w:spacing w:after="0" w:line="276" w:lineRule="auto"/>
      </w:pPr>
      <w:r>
        <w:t xml:space="preserve">Two text files are available: </w:t>
      </w:r>
    </w:p>
    <w:p w14:paraId="7372FAE1" w14:textId="31D5F678" w:rsidR="008867CF" w:rsidRDefault="00372103" w:rsidP="002A6A1D">
      <w:pPr>
        <w:pStyle w:val="ListParagraph"/>
        <w:numPr>
          <w:ilvl w:val="0"/>
          <w:numId w:val="34"/>
        </w:numPr>
        <w:spacing w:after="0" w:line="276" w:lineRule="auto"/>
      </w:pPr>
      <w:r w:rsidRPr="00372103">
        <w:t>“</w:t>
      </w:r>
      <w:hyperlink r:id="rId37" w:tooltip="Validation_set_predictions_and_labels.csv" w:history="1">
        <w:r w:rsidRPr="002A6A1D">
          <w:rPr>
            <w:rStyle w:val="Hyperlink"/>
            <w:color w:val="auto"/>
            <w:u w:val="none"/>
            <w:shd w:val="clear" w:color="auto" w:fill="FFFFFF"/>
          </w:rPr>
          <w:t>Validation_set_predictions_and_labels.csv</w:t>
        </w:r>
      </w:hyperlink>
      <w:r>
        <w:t>”</w:t>
      </w:r>
      <w:r w:rsidR="002A6A1D">
        <w:t xml:space="preserve"> s</w:t>
      </w:r>
      <w:r>
        <w:t>o the reader can better understand the coding scheme. This includes a column “preds”, which indicates the class to which the final model assigned it to see examples of which texts the model correctly and incorrectly classified.</w:t>
      </w:r>
    </w:p>
    <w:p w14:paraId="785D2A37" w14:textId="7B4EC239" w:rsidR="002A6A1D" w:rsidRDefault="002A6A1D" w:rsidP="002A6A1D">
      <w:pPr>
        <w:pStyle w:val="ListParagraph"/>
        <w:numPr>
          <w:ilvl w:val="0"/>
          <w:numId w:val="34"/>
        </w:numPr>
        <w:spacing w:after="0" w:line="276" w:lineRule="auto"/>
      </w:pPr>
      <w:r>
        <w:t>“</w:t>
      </w:r>
      <w:r w:rsidR="00FB274F">
        <w:t>Intracoding</w:t>
      </w:r>
      <w:r>
        <w:t>.csv”</w:t>
      </w:r>
      <w:r w:rsidR="007B7EA4">
        <w:t xml:space="preserve"> shows the file with two sets of labels for intracoder test.</w:t>
      </w:r>
    </w:p>
    <w:p w14:paraId="1067B2C1" w14:textId="77777777" w:rsidR="00372103" w:rsidRPr="008867CF" w:rsidRDefault="00372103" w:rsidP="00372103">
      <w:pPr>
        <w:spacing w:after="0"/>
      </w:pPr>
    </w:p>
    <w:p w14:paraId="4EFBBFCF" w14:textId="0E6B4911" w:rsidR="00CB7214" w:rsidRDefault="00CB7214" w:rsidP="001F2359">
      <w:pPr>
        <w:pStyle w:val="Heading2"/>
      </w:pPr>
      <w:r>
        <w:t xml:space="preserve">Appendix </w:t>
      </w:r>
      <w:r w:rsidR="00787D65">
        <w:t>B</w:t>
      </w:r>
    </w:p>
    <w:p w14:paraId="4F878BE6" w14:textId="43BF934C" w:rsidR="00CB7214" w:rsidRDefault="00643A22" w:rsidP="00CB7214">
      <w:pPr>
        <w:rPr>
          <w:noProof/>
        </w:rPr>
      </w:pPr>
      <w:r>
        <w:rPr>
          <w:noProof/>
        </w:rPr>
        <w:t>Sampled vs Hydrated for each country over time</w:t>
      </w:r>
    </w:p>
    <w:p w14:paraId="27829D08" w14:textId="755C5D4D" w:rsidR="00643A22" w:rsidRDefault="00F62FFF" w:rsidP="00CB7214">
      <w:pPr>
        <w:rPr>
          <w:noProof/>
        </w:rPr>
      </w:pPr>
      <w:r w:rsidRPr="00F62FFF">
        <w:rPr>
          <w:noProof/>
        </w:rPr>
        <w:drawing>
          <wp:inline distT="0" distB="0" distL="0" distR="0" wp14:anchorId="6F2F4E8E" wp14:editId="04E58CEF">
            <wp:extent cx="4445228" cy="2819545"/>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8"/>
                    <a:stretch>
                      <a:fillRect/>
                    </a:stretch>
                  </pic:blipFill>
                  <pic:spPr>
                    <a:xfrm>
                      <a:off x="0" y="0"/>
                      <a:ext cx="4445228" cy="2819545"/>
                    </a:xfrm>
                    <a:prstGeom prst="rect">
                      <a:avLst/>
                    </a:prstGeom>
                  </pic:spPr>
                </pic:pic>
              </a:graphicData>
            </a:graphic>
          </wp:inline>
        </w:drawing>
      </w:r>
    </w:p>
    <w:p w14:paraId="737440D1" w14:textId="347256DA" w:rsidR="00F62FFF" w:rsidRDefault="00F62FFF" w:rsidP="00CB7214">
      <w:pPr>
        <w:rPr>
          <w:noProof/>
        </w:rPr>
      </w:pPr>
      <w:r w:rsidRPr="00F62FFF">
        <w:rPr>
          <w:noProof/>
        </w:rPr>
        <w:drawing>
          <wp:inline distT="0" distB="0" distL="0" distR="0" wp14:anchorId="2B80BB1D" wp14:editId="04971E4E">
            <wp:extent cx="4451579" cy="2806844"/>
            <wp:effectExtent l="0" t="0" r="635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9"/>
                    <a:stretch>
                      <a:fillRect/>
                    </a:stretch>
                  </pic:blipFill>
                  <pic:spPr>
                    <a:xfrm>
                      <a:off x="0" y="0"/>
                      <a:ext cx="4451579" cy="2806844"/>
                    </a:xfrm>
                    <a:prstGeom prst="rect">
                      <a:avLst/>
                    </a:prstGeom>
                  </pic:spPr>
                </pic:pic>
              </a:graphicData>
            </a:graphic>
          </wp:inline>
        </w:drawing>
      </w:r>
    </w:p>
    <w:p w14:paraId="217AABBC" w14:textId="4D49CDC5" w:rsidR="00F62FFF" w:rsidRDefault="00F62FFF" w:rsidP="00CB7214">
      <w:pPr>
        <w:rPr>
          <w:noProof/>
        </w:rPr>
      </w:pPr>
      <w:r w:rsidRPr="00F62FFF">
        <w:rPr>
          <w:noProof/>
        </w:rPr>
        <w:drawing>
          <wp:inline distT="0" distB="0" distL="0" distR="0" wp14:anchorId="74823724" wp14:editId="428A436F">
            <wp:extent cx="4426177" cy="2781443"/>
            <wp:effectExtent l="0" t="0" r="0" b="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40"/>
                    <a:stretch>
                      <a:fillRect/>
                    </a:stretch>
                  </pic:blipFill>
                  <pic:spPr>
                    <a:xfrm>
                      <a:off x="0" y="0"/>
                      <a:ext cx="4426177" cy="2781443"/>
                    </a:xfrm>
                    <a:prstGeom prst="rect">
                      <a:avLst/>
                    </a:prstGeom>
                  </pic:spPr>
                </pic:pic>
              </a:graphicData>
            </a:graphic>
          </wp:inline>
        </w:drawing>
      </w:r>
    </w:p>
    <w:p w14:paraId="2367CD3E" w14:textId="10F054C3" w:rsidR="00F62FFF" w:rsidRDefault="00F62FFF" w:rsidP="00CB7214">
      <w:pPr>
        <w:rPr>
          <w:noProof/>
        </w:rPr>
      </w:pPr>
      <w:r w:rsidRPr="00F62FFF">
        <w:rPr>
          <w:noProof/>
        </w:rPr>
        <w:drawing>
          <wp:inline distT="0" distB="0" distL="0" distR="0" wp14:anchorId="6BE6E83F" wp14:editId="1468BB91">
            <wp:extent cx="4483330" cy="2762392"/>
            <wp:effectExtent l="0" t="0" r="0" b="0"/>
            <wp:docPr id="30" name="Picture 3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histogram&#10;&#10;Description automatically generated"/>
                    <pic:cNvPicPr/>
                  </pic:nvPicPr>
                  <pic:blipFill>
                    <a:blip r:embed="rId41"/>
                    <a:stretch>
                      <a:fillRect/>
                    </a:stretch>
                  </pic:blipFill>
                  <pic:spPr>
                    <a:xfrm>
                      <a:off x="0" y="0"/>
                      <a:ext cx="4483330" cy="2762392"/>
                    </a:xfrm>
                    <a:prstGeom prst="rect">
                      <a:avLst/>
                    </a:prstGeom>
                  </pic:spPr>
                </pic:pic>
              </a:graphicData>
            </a:graphic>
          </wp:inline>
        </w:drawing>
      </w:r>
    </w:p>
    <w:p w14:paraId="6EF08152" w14:textId="1F1EFB81" w:rsidR="00F62FFF" w:rsidRDefault="00F62FFF" w:rsidP="00CB7214">
      <w:pPr>
        <w:rPr>
          <w:noProof/>
        </w:rPr>
      </w:pPr>
      <w:r w:rsidRPr="00F62FFF">
        <w:rPr>
          <w:noProof/>
        </w:rPr>
        <w:drawing>
          <wp:inline distT="0" distB="0" distL="0" distR="0" wp14:anchorId="02A343A2" wp14:editId="4C664111">
            <wp:extent cx="4464279" cy="2800494"/>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42"/>
                    <a:stretch>
                      <a:fillRect/>
                    </a:stretch>
                  </pic:blipFill>
                  <pic:spPr>
                    <a:xfrm>
                      <a:off x="0" y="0"/>
                      <a:ext cx="4464279" cy="2800494"/>
                    </a:xfrm>
                    <a:prstGeom prst="rect">
                      <a:avLst/>
                    </a:prstGeom>
                  </pic:spPr>
                </pic:pic>
              </a:graphicData>
            </a:graphic>
          </wp:inline>
        </w:drawing>
      </w:r>
    </w:p>
    <w:p w14:paraId="3C3F6964" w14:textId="58678EE0" w:rsidR="00C701EE" w:rsidRDefault="00177FAD" w:rsidP="00CB7214">
      <w:r w:rsidRPr="00177FAD">
        <w:rPr>
          <w:noProof/>
        </w:rPr>
        <w:drawing>
          <wp:inline distT="0" distB="0" distL="0" distR="0" wp14:anchorId="74E459FF" wp14:editId="775D8265">
            <wp:extent cx="4483330" cy="2927500"/>
            <wp:effectExtent l="0" t="0" r="0" b="635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43"/>
                    <a:stretch>
                      <a:fillRect/>
                    </a:stretch>
                  </pic:blipFill>
                  <pic:spPr>
                    <a:xfrm>
                      <a:off x="0" y="0"/>
                      <a:ext cx="4483330" cy="2927500"/>
                    </a:xfrm>
                    <a:prstGeom prst="rect">
                      <a:avLst/>
                    </a:prstGeom>
                  </pic:spPr>
                </pic:pic>
              </a:graphicData>
            </a:graphic>
          </wp:inline>
        </w:drawing>
      </w:r>
    </w:p>
    <w:p w14:paraId="17E10FAE" w14:textId="5C863757" w:rsidR="00BB07E0" w:rsidRDefault="00BB07E0" w:rsidP="00CB7214"/>
    <w:p w14:paraId="2405DC59" w14:textId="329AFBCA" w:rsidR="00DE6032" w:rsidRDefault="005F0840" w:rsidP="002332E3">
      <w:pPr>
        <w:pStyle w:val="Heading2"/>
      </w:pPr>
      <w:r>
        <w:t xml:space="preserve">Appendix </w:t>
      </w:r>
      <w:r w:rsidR="00787D65">
        <w:t>C</w:t>
      </w:r>
      <w:r>
        <w:t xml:space="preserve"> </w:t>
      </w:r>
    </w:p>
    <w:p w14:paraId="6A5B4997" w14:textId="4BAA4042" w:rsidR="005F0840" w:rsidRDefault="005F0840" w:rsidP="00CB7214">
      <w:r>
        <w:t>Distribution plots of variables.</w:t>
      </w:r>
    </w:p>
    <w:p w14:paraId="1504C972" w14:textId="2C2490F0" w:rsidR="00DE6032" w:rsidRDefault="002332E3" w:rsidP="00544AEF">
      <w:pPr>
        <w:jc w:val="center"/>
      </w:pPr>
      <w:r w:rsidRPr="002332E3">
        <w:rPr>
          <w:noProof/>
        </w:rPr>
        <w:drawing>
          <wp:inline distT="0" distB="0" distL="0" distR="0" wp14:anchorId="2E4A5F9D" wp14:editId="10FBEFA0">
            <wp:extent cx="4762500" cy="3401536"/>
            <wp:effectExtent l="0" t="0" r="0" b="889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44"/>
                    <a:stretch>
                      <a:fillRect/>
                    </a:stretch>
                  </pic:blipFill>
                  <pic:spPr>
                    <a:xfrm>
                      <a:off x="0" y="0"/>
                      <a:ext cx="4763560" cy="3402293"/>
                    </a:xfrm>
                    <a:prstGeom prst="rect">
                      <a:avLst/>
                    </a:prstGeom>
                  </pic:spPr>
                </pic:pic>
              </a:graphicData>
            </a:graphic>
          </wp:inline>
        </w:drawing>
      </w:r>
    </w:p>
    <w:p w14:paraId="11D9096D" w14:textId="47F6A4D1" w:rsidR="00544AEF" w:rsidRPr="00544AEF" w:rsidRDefault="00544AEF" w:rsidP="00544AEF">
      <w:pPr>
        <w:jc w:val="center"/>
        <w:rPr>
          <w:sz w:val="20"/>
          <w:szCs w:val="20"/>
        </w:rPr>
      </w:pPr>
      <w:r w:rsidRPr="00544AEF">
        <w:rPr>
          <w:b/>
          <w:bCs/>
          <w:sz w:val="20"/>
          <w:szCs w:val="20"/>
        </w:rPr>
        <w:t xml:space="preserve">Figure </w:t>
      </w:r>
      <w:r w:rsidR="00787D65">
        <w:rPr>
          <w:b/>
          <w:bCs/>
          <w:sz w:val="20"/>
          <w:szCs w:val="20"/>
        </w:rPr>
        <w:t>C</w:t>
      </w:r>
      <w:r w:rsidRPr="00544AEF">
        <w:rPr>
          <w:b/>
          <w:bCs/>
          <w:sz w:val="20"/>
          <w:szCs w:val="20"/>
        </w:rPr>
        <w:t xml:space="preserve">1. </w:t>
      </w:r>
      <w:r w:rsidRPr="00544AEF">
        <w:rPr>
          <w:sz w:val="20"/>
          <w:szCs w:val="20"/>
        </w:rPr>
        <w:t>Distribution of Explanatory Variable: Change in Class 1 Proportion</w:t>
      </w:r>
    </w:p>
    <w:p w14:paraId="6E328188" w14:textId="05B6B3A1" w:rsidR="002332E3" w:rsidRDefault="002332E3" w:rsidP="00544AEF">
      <w:r w:rsidRPr="002332E3">
        <w:rPr>
          <w:noProof/>
        </w:rPr>
        <w:drawing>
          <wp:inline distT="0" distB="0" distL="0" distR="0" wp14:anchorId="29A019DA" wp14:editId="4E614C3E">
            <wp:extent cx="4686300" cy="3345389"/>
            <wp:effectExtent l="0" t="0" r="0" b="762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45"/>
                    <a:stretch>
                      <a:fillRect/>
                    </a:stretch>
                  </pic:blipFill>
                  <pic:spPr>
                    <a:xfrm>
                      <a:off x="0" y="0"/>
                      <a:ext cx="4688106" cy="3346678"/>
                    </a:xfrm>
                    <a:prstGeom prst="rect">
                      <a:avLst/>
                    </a:prstGeom>
                  </pic:spPr>
                </pic:pic>
              </a:graphicData>
            </a:graphic>
          </wp:inline>
        </w:drawing>
      </w:r>
    </w:p>
    <w:p w14:paraId="59F6ED7B" w14:textId="7BA61BA2" w:rsidR="00544AEF" w:rsidRPr="00544AEF" w:rsidRDefault="00544AEF" w:rsidP="00544AEF">
      <w:pPr>
        <w:jc w:val="center"/>
        <w:rPr>
          <w:sz w:val="20"/>
          <w:szCs w:val="20"/>
        </w:rPr>
      </w:pPr>
      <w:r w:rsidRPr="00544AEF">
        <w:rPr>
          <w:b/>
          <w:bCs/>
          <w:sz w:val="20"/>
          <w:szCs w:val="20"/>
        </w:rPr>
        <w:t xml:space="preserve">Figure </w:t>
      </w:r>
      <w:r w:rsidR="00787D65">
        <w:rPr>
          <w:b/>
          <w:bCs/>
          <w:sz w:val="20"/>
          <w:szCs w:val="20"/>
        </w:rPr>
        <w:t>C</w:t>
      </w:r>
      <w:r>
        <w:rPr>
          <w:b/>
          <w:bCs/>
          <w:sz w:val="20"/>
          <w:szCs w:val="20"/>
        </w:rPr>
        <w:t>2</w:t>
      </w:r>
      <w:r w:rsidRPr="00544AEF">
        <w:rPr>
          <w:b/>
          <w:bCs/>
          <w:sz w:val="20"/>
          <w:szCs w:val="20"/>
        </w:rPr>
        <w:t xml:space="preserve">. </w:t>
      </w:r>
      <w:r w:rsidRPr="00544AEF">
        <w:rPr>
          <w:sz w:val="20"/>
          <w:szCs w:val="20"/>
        </w:rPr>
        <w:t>Distribution of Explanatory Variable: Change in Class</w:t>
      </w:r>
      <w:r>
        <w:rPr>
          <w:sz w:val="20"/>
          <w:szCs w:val="20"/>
        </w:rPr>
        <w:t xml:space="preserve"> 2</w:t>
      </w:r>
      <w:r w:rsidRPr="00544AEF">
        <w:rPr>
          <w:sz w:val="20"/>
          <w:szCs w:val="20"/>
        </w:rPr>
        <w:t xml:space="preserve"> Proportion</w:t>
      </w:r>
    </w:p>
    <w:p w14:paraId="4D15D771" w14:textId="77777777" w:rsidR="00544AEF" w:rsidRDefault="00544AEF" w:rsidP="00CB7214"/>
    <w:p w14:paraId="7F793DE5" w14:textId="4B46282A" w:rsidR="002332E3" w:rsidRDefault="002332E3" w:rsidP="00544AEF">
      <w:pPr>
        <w:jc w:val="center"/>
      </w:pPr>
      <w:r w:rsidRPr="002332E3">
        <w:rPr>
          <w:noProof/>
        </w:rPr>
        <w:drawing>
          <wp:inline distT="0" distB="0" distL="0" distR="0" wp14:anchorId="4A3C2AA3" wp14:editId="5DD40EF8">
            <wp:extent cx="4476750" cy="31864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46"/>
                    <a:stretch>
                      <a:fillRect/>
                    </a:stretch>
                  </pic:blipFill>
                  <pic:spPr>
                    <a:xfrm>
                      <a:off x="0" y="0"/>
                      <a:ext cx="4479009" cy="3188085"/>
                    </a:xfrm>
                    <a:prstGeom prst="rect">
                      <a:avLst/>
                    </a:prstGeom>
                  </pic:spPr>
                </pic:pic>
              </a:graphicData>
            </a:graphic>
          </wp:inline>
        </w:drawing>
      </w:r>
    </w:p>
    <w:p w14:paraId="094B054A" w14:textId="593C4E56" w:rsidR="00544AEF" w:rsidRPr="00544AEF" w:rsidRDefault="00544AEF" w:rsidP="00544AEF">
      <w:pPr>
        <w:jc w:val="center"/>
        <w:rPr>
          <w:sz w:val="20"/>
          <w:szCs w:val="20"/>
        </w:rPr>
      </w:pPr>
      <w:r w:rsidRPr="00544AEF">
        <w:rPr>
          <w:b/>
          <w:bCs/>
          <w:sz w:val="20"/>
          <w:szCs w:val="20"/>
        </w:rPr>
        <w:t xml:space="preserve">Figure </w:t>
      </w:r>
      <w:r w:rsidR="00787D65">
        <w:rPr>
          <w:b/>
          <w:bCs/>
          <w:sz w:val="20"/>
          <w:szCs w:val="20"/>
        </w:rPr>
        <w:t>C</w:t>
      </w:r>
      <w:r>
        <w:rPr>
          <w:b/>
          <w:bCs/>
          <w:sz w:val="20"/>
          <w:szCs w:val="20"/>
        </w:rPr>
        <w:t>3</w:t>
      </w:r>
      <w:r w:rsidRPr="00544AEF">
        <w:rPr>
          <w:b/>
          <w:bCs/>
          <w:sz w:val="20"/>
          <w:szCs w:val="20"/>
        </w:rPr>
        <w:t xml:space="preserve">. </w:t>
      </w:r>
      <w:r w:rsidRPr="00544AEF">
        <w:rPr>
          <w:sz w:val="20"/>
          <w:szCs w:val="20"/>
        </w:rPr>
        <w:t xml:space="preserve">Distribution of </w:t>
      </w:r>
      <w:r>
        <w:rPr>
          <w:sz w:val="20"/>
          <w:szCs w:val="20"/>
        </w:rPr>
        <w:t>Outcome</w:t>
      </w:r>
      <w:r w:rsidRPr="00544AEF">
        <w:rPr>
          <w:sz w:val="20"/>
          <w:szCs w:val="20"/>
        </w:rPr>
        <w:t xml:space="preserve"> Variable: Change in </w:t>
      </w:r>
      <w:r>
        <w:rPr>
          <w:sz w:val="20"/>
          <w:szCs w:val="20"/>
        </w:rPr>
        <w:t>Relative Stringency</w:t>
      </w:r>
    </w:p>
    <w:p w14:paraId="5D7FC23A" w14:textId="77777777" w:rsidR="00544AEF" w:rsidRDefault="00544AEF" w:rsidP="00544AEF">
      <w:pPr>
        <w:jc w:val="center"/>
      </w:pPr>
    </w:p>
    <w:p w14:paraId="05B03F0F" w14:textId="3E281CBA" w:rsidR="00544AEF" w:rsidRDefault="00544AEF" w:rsidP="00787D65">
      <w:pPr>
        <w:jc w:val="center"/>
      </w:pPr>
      <w:r w:rsidRPr="00544AEF">
        <w:rPr>
          <w:noProof/>
        </w:rPr>
        <w:drawing>
          <wp:inline distT="0" distB="0" distL="0" distR="0" wp14:anchorId="6A2C1922" wp14:editId="07864AF1">
            <wp:extent cx="4503440" cy="322643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47"/>
                    <a:stretch>
                      <a:fillRect/>
                    </a:stretch>
                  </pic:blipFill>
                  <pic:spPr>
                    <a:xfrm>
                      <a:off x="0" y="0"/>
                      <a:ext cx="4506515" cy="3228638"/>
                    </a:xfrm>
                    <a:prstGeom prst="rect">
                      <a:avLst/>
                    </a:prstGeom>
                  </pic:spPr>
                </pic:pic>
              </a:graphicData>
            </a:graphic>
          </wp:inline>
        </w:drawing>
      </w:r>
    </w:p>
    <w:p w14:paraId="513D2DB0" w14:textId="7DB9A706" w:rsidR="00544AEF" w:rsidRPr="00544AEF" w:rsidRDefault="00544AEF" w:rsidP="00544AEF">
      <w:pPr>
        <w:jc w:val="center"/>
        <w:rPr>
          <w:sz w:val="20"/>
          <w:szCs w:val="20"/>
        </w:rPr>
      </w:pPr>
      <w:r w:rsidRPr="00544AEF">
        <w:rPr>
          <w:b/>
          <w:bCs/>
          <w:sz w:val="20"/>
          <w:szCs w:val="20"/>
        </w:rPr>
        <w:t xml:space="preserve">Figure </w:t>
      </w:r>
      <w:r w:rsidR="00787D65">
        <w:rPr>
          <w:b/>
          <w:bCs/>
          <w:sz w:val="20"/>
          <w:szCs w:val="20"/>
        </w:rPr>
        <w:t>C</w:t>
      </w:r>
      <w:r>
        <w:rPr>
          <w:b/>
          <w:bCs/>
          <w:sz w:val="20"/>
          <w:szCs w:val="20"/>
        </w:rPr>
        <w:t>4</w:t>
      </w:r>
      <w:r w:rsidRPr="00544AEF">
        <w:rPr>
          <w:b/>
          <w:bCs/>
          <w:sz w:val="20"/>
          <w:szCs w:val="20"/>
        </w:rPr>
        <w:t xml:space="preserve">. </w:t>
      </w:r>
      <w:r w:rsidRPr="00544AEF">
        <w:rPr>
          <w:sz w:val="20"/>
          <w:szCs w:val="20"/>
        </w:rPr>
        <w:t xml:space="preserve">Distribution of Explanatory Variable: Change in Class </w:t>
      </w:r>
      <w:r>
        <w:rPr>
          <w:sz w:val="20"/>
          <w:szCs w:val="20"/>
        </w:rPr>
        <w:t>2/Class 1 Proportion.</w:t>
      </w:r>
    </w:p>
    <w:p w14:paraId="23E2DCCB" w14:textId="77777777" w:rsidR="00544AEF" w:rsidRDefault="00544AEF" w:rsidP="00CB7214"/>
    <w:p w14:paraId="6347396F" w14:textId="5C6FCFF9" w:rsidR="00DE6032" w:rsidRDefault="00DE6032" w:rsidP="00DE6032">
      <w:pPr>
        <w:pStyle w:val="Heading2"/>
      </w:pPr>
      <w:r>
        <w:t xml:space="preserve">Appendix </w:t>
      </w:r>
      <w:r w:rsidR="00787D65">
        <w:t>D</w:t>
      </w:r>
    </w:p>
    <w:p w14:paraId="400EB429" w14:textId="4D1DE200" w:rsidR="00DE6032" w:rsidRPr="00787D65" w:rsidRDefault="00057898" w:rsidP="00787D65">
      <w:pPr>
        <w:spacing w:before="240" w:after="0" w:line="240" w:lineRule="auto"/>
        <w:jc w:val="center"/>
        <w:rPr>
          <w:rFonts w:eastAsiaTheme="minorEastAsia"/>
          <w:noProof/>
          <w:sz w:val="20"/>
          <w:szCs w:val="20"/>
          <w:lang w:eastAsia="en-GB"/>
        </w:rPr>
      </w:pPr>
      <w:r>
        <w:rPr>
          <w:rFonts w:eastAsiaTheme="minorEastAsia"/>
          <w:b/>
          <w:bCs/>
          <w:noProof/>
          <w:sz w:val="20"/>
          <w:szCs w:val="20"/>
          <w:lang w:eastAsia="en-GB"/>
        </w:rPr>
        <w:t xml:space="preserve">Table </w:t>
      </w:r>
      <w:r w:rsidR="00787D65">
        <w:rPr>
          <w:rFonts w:eastAsiaTheme="minorEastAsia"/>
          <w:b/>
          <w:bCs/>
          <w:noProof/>
          <w:sz w:val="20"/>
          <w:szCs w:val="20"/>
          <w:lang w:eastAsia="en-GB"/>
        </w:rPr>
        <w:t>D</w:t>
      </w:r>
      <w:r w:rsidR="005F0840">
        <w:rPr>
          <w:rFonts w:eastAsiaTheme="minorEastAsia"/>
          <w:b/>
          <w:bCs/>
          <w:noProof/>
          <w:sz w:val="20"/>
          <w:szCs w:val="20"/>
          <w:lang w:eastAsia="en-GB"/>
        </w:rPr>
        <w:t>.</w:t>
      </w:r>
      <w:r>
        <w:rPr>
          <w:rFonts w:eastAsiaTheme="minorEastAsia"/>
          <w:b/>
          <w:bCs/>
          <w:noProof/>
          <w:sz w:val="20"/>
          <w:szCs w:val="20"/>
          <w:lang w:eastAsia="en-GB"/>
        </w:rPr>
        <w:t xml:space="preserve"> </w:t>
      </w:r>
      <w:r>
        <w:rPr>
          <w:rFonts w:eastAsiaTheme="minorEastAsia"/>
          <w:noProof/>
          <w:sz w:val="20"/>
          <w:szCs w:val="20"/>
          <w:lang w:eastAsia="en-GB"/>
        </w:rPr>
        <w:t>Weekly regression of change in pro-lockdown (class 1) and anti-lockdown (class 2) tweet proportion on change in relative stringency at multiple time lags. Logit multi-level model.</w:t>
      </w:r>
    </w:p>
    <w:p w14:paraId="74EC5244" w14:textId="0E647CA6" w:rsidR="00057898" w:rsidRDefault="00057898" w:rsidP="00057898">
      <w:r w:rsidRPr="00A05FAA">
        <w:rPr>
          <w:noProof/>
        </w:rPr>
        <w:drawing>
          <wp:inline distT="0" distB="0" distL="0" distR="0" wp14:anchorId="291CF61D" wp14:editId="40E438D1">
            <wp:extent cx="5184140" cy="5451399"/>
            <wp:effectExtent l="0" t="0" r="0" b="0"/>
            <wp:docPr id="56" name="Picture 5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low confidence"/>
                    <pic:cNvPicPr/>
                  </pic:nvPicPr>
                  <pic:blipFill rotWithShape="1">
                    <a:blip r:embed="rId48"/>
                    <a:srcRect t="2589"/>
                    <a:stretch/>
                  </pic:blipFill>
                  <pic:spPr bwMode="auto">
                    <a:xfrm>
                      <a:off x="0" y="0"/>
                      <a:ext cx="5184140" cy="5451399"/>
                    </a:xfrm>
                    <a:prstGeom prst="rect">
                      <a:avLst/>
                    </a:prstGeom>
                    <a:ln>
                      <a:noFill/>
                    </a:ln>
                    <a:extLst>
                      <a:ext uri="{53640926-AAD7-44D8-BBD7-CCE9431645EC}">
                        <a14:shadowObscured xmlns:a14="http://schemas.microsoft.com/office/drawing/2010/main"/>
                      </a:ext>
                    </a:extLst>
                  </pic:spPr>
                </pic:pic>
              </a:graphicData>
            </a:graphic>
          </wp:inline>
        </w:drawing>
      </w:r>
    </w:p>
    <w:p w14:paraId="65B7E2A7" w14:textId="2AAFC13A" w:rsidR="005324B8" w:rsidRDefault="005324B8" w:rsidP="00CB7214"/>
    <w:p w14:paraId="364F2B2B" w14:textId="77777777" w:rsidR="00DE6032" w:rsidRDefault="00DE6032" w:rsidP="00CB7214"/>
    <w:p w14:paraId="4133E52C" w14:textId="1010DFC8" w:rsidR="00E04EFF" w:rsidRDefault="00E04EFF" w:rsidP="00DE6032">
      <w:pPr>
        <w:pStyle w:val="Heading2"/>
      </w:pPr>
      <w:r>
        <w:t xml:space="preserve">Appendix </w:t>
      </w:r>
      <w:r w:rsidR="00787D65">
        <w:t>E</w:t>
      </w:r>
    </w:p>
    <w:p w14:paraId="1C7A9943" w14:textId="06A94AD7" w:rsidR="00DE6032" w:rsidRPr="00DE6032" w:rsidRDefault="00DE6032" w:rsidP="00DE6032">
      <w:r>
        <w:t xml:space="preserve">Variation in model performance on the validation set by country and time.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2038"/>
        <w:gridCol w:w="2039"/>
      </w:tblGrid>
      <w:tr w:rsidR="00763D96" w14:paraId="496EE6CD" w14:textId="77777777" w:rsidTr="00A4412A">
        <w:trPr>
          <w:jc w:val="center"/>
        </w:trPr>
        <w:tc>
          <w:tcPr>
            <w:tcW w:w="7108" w:type="dxa"/>
            <w:gridSpan w:val="3"/>
            <w:tcBorders>
              <w:bottom w:val="single" w:sz="4" w:space="0" w:color="auto"/>
            </w:tcBorders>
          </w:tcPr>
          <w:p w14:paraId="49E74C82" w14:textId="6A9245E6" w:rsidR="00763D96" w:rsidRPr="005F0840" w:rsidRDefault="00763D96" w:rsidP="00763D96">
            <w:pPr>
              <w:spacing w:line="240" w:lineRule="auto"/>
              <w:jc w:val="left"/>
            </w:pPr>
            <w:r>
              <w:rPr>
                <w:b/>
                <w:bCs/>
              </w:rPr>
              <w:t xml:space="preserve">Table </w:t>
            </w:r>
            <w:r w:rsidR="00787D65">
              <w:rPr>
                <w:b/>
                <w:bCs/>
              </w:rPr>
              <w:t>E</w:t>
            </w:r>
            <w:r w:rsidR="00DE6032">
              <w:rPr>
                <w:b/>
                <w:bCs/>
              </w:rPr>
              <w:t>1</w:t>
            </w:r>
            <w:r>
              <w:rPr>
                <w:b/>
                <w:bCs/>
              </w:rPr>
              <w:t>.</w:t>
            </w:r>
            <w:r w:rsidR="005F0840">
              <w:rPr>
                <w:b/>
                <w:bCs/>
              </w:rPr>
              <w:t xml:space="preserve"> </w:t>
            </w:r>
            <w:r w:rsidR="005F0840">
              <w:t>Performance of model across countries.</w:t>
            </w:r>
          </w:p>
        </w:tc>
      </w:tr>
      <w:tr w:rsidR="009E16EF" w14:paraId="3A45BDD6" w14:textId="77777777" w:rsidTr="00C57AC0">
        <w:trPr>
          <w:jc w:val="center"/>
        </w:trPr>
        <w:tc>
          <w:tcPr>
            <w:tcW w:w="3031" w:type="dxa"/>
            <w:tcBorders>
              <w:top w:val="single" w:sz="8" w:space="0" w:color="auto"/>
              <w:bottom w:val="single" w:sz="4" w:space="0" w:color="auto"/>
            </w:tcBorders>
          </w:tcPr>
          <w:p w14:paraId="20DEEFB0" w14:textId="60110AEE" w:rsidR="009E16EF" w:rsidRPr="0087771D" w:rsidRDefault="009E16EF" w:rsidP="0087771D">
            <w:pPr>
              <w:spacing w:line="240" w:lineRule="auto"/>
              <w:jc w:val="center"/>
            </w:pPr>
            <w:r w:rsidRPr="0087771D">
              <w:t>Country</w:t>
            </w:r>
          </w:p>
        </w:tc>
        <w:tc>
          <w:tcPr>
            <w:tcW w:w="2038" w:type="dxa"/>
            <w:tcBorders>
              <w:top w:val="single" w:sz="8" w:space="0" w:color="auto"/>
              <w:bottom w:val="single" w:sz="4" w:space="0" w:color="auto"/>
            </w:tcBorders>
          </w:tcPr>
          <w:p w14:paraId="239E0570" w14:textId="293B10D1" w:rsidR="009E16EF" w:rsidRPr="0087771D" w:rsidRDefault="009E16EF" w:rsidP="0087771D">
            <w:pPr>
              <w:spacing w:line="240" w:lineRule="auto"/>
              <w:jc w:val="center"/>
            </w:pPr>
            <w:r w:rsidRPr="0087771D">
              <w:t>Accuracy</w:t>
            </w:r>
          </w:p>
        </w:tc>
        <w:tc>
          <w:tcPr>
            <w:tcW w:w="2039" w:type="dxa"/>
            <w:tcBorders>
              <w:top w:val="single" w:sz="8" w:space="0" w:color="auto"/>
              <w:bottom w:val="single" w:sz="4" w:space="0" w:color="auto"/>
            </w:tcBorders>
          </w:tcPr>
          <w:p w14:paraId="329932FC" w14:textId="6F1E4A08" w:rsidR="009E16EF" w:rsidRPr="0087771D" w:rsidRDefault="009E16EF" w:rsidP="0087771D">
            <w:pPr>
              <w:spacing w:line="240" w:lineRule="auto"/>
              <w:jc w:val="center"/>
            </w:pPr>
            <w:r w:rsidRPr="0087771D">
              <w:t>N</w:t>
            </w:r>
          </w:p>
        </w:tc>
      </w:tr>
      <w:tr w:rsidR="009E16EF" w14:paraId="12420557" w14:textId="77777777" w:rsidTr="0087771D">
        <w:trPr>
          <w:jc w:val="center"/>
        </w:trPr>
        <w:tc>
          <w:tcPr>
            <w:tcW w:w="3031" w:type="dxa"/>
            <w:tcBorders>
              <w:top w:val="single" w:sz="4" w:space="0" w:color="auto"/>
            </w:tcBorders>
          </w:tcPr>
          <w:p w14:paraId="0C3FD6F2" w14:textId="0787B530" w:rsidR="009E16EF" w:rsidRDefault="009E16EF" w:rsidP="0087771D">
            <w:pPr>
              <w:spacing w:line="240" w:lineRule="auto"/>
              <w:jc w:val="center"/>
            </w:pPr>
            <w:r>
              <w:t>Australia</w:t>
            </w:r>
          </w:p>
        </w:tc>
        <w:tc>
          <w:tcPr>
            <w:tcW w:w="2038" w:type="dxa"/>
            <w:tcBorders>
              <w:top w:val="single" w:sz="4" w:space="0" w:color="auto"/>
            </w:tcBorders>
          </w:tcPr>
          <w:p w14:paraId="0825B4F2" w14:textId="4148E7EE" w:rsidR="009E16EF" w:rsidRDefault="009E16EF" w:rsidP="0087771D">
            <w:pPr>
              <w:spacing w:line="240" w:lineRule="auto"/>
              <w:jc w:val="center"/>
            </w:pPr>
            <w:r>
              <w:t>0.97</w:t>
            </w:r>
            <w:r w:rsidR="00F20DC0">
              <w:t>1</w:t>
            </w:r>
          </w:p>
        </w:tc>
        <w:tc>
          <w:tcPr>
            <w:tcW w:w="2039" w:type="dxa"/>
            <w:tcBorders>
              <w:top w:val="single" w:sz="4" w:space="0" w:color="auto"/>
            </w:tcBorders>
          </w:tcPr>
          <w:p w14:paraId="4650510C" w14:textId="419A9708" w:rsidR="009E16EF" w:rsidRDefault="009E16EF" w:rsidP="0087771D">
            <w:pPr>
              <w:spacing w:line="240" w:lineRule="auto"/>
              <w:jc w:val="center"/>
            </w:pPr>
            <w:r>
              <w:t>137</w:t>
            </w:r>
          </w:p>
        </w:tc>
      </w:tr>
      <w:tr w:rsidR="009E16EF" w14:paraId="7864D586" w14:textId="77777777" w:rsidTr="0087771D">
        <w:trPr>
          <w:jc w:val="center"/>
        </w:trPr>
        <w:tc>
          <w:tcPr>
            <w:tcW w:w="3031" w:type="dxa"/>
          </w:tcPr>
          <w:p w14:paraId="09D39521" w14:textId="790E406C" w:rsidR="009E16EF" w:rsidRDefault="00B35DB3" w:rsidP="0087771D">
            <w:pPr>
              <w:spacing w:line="240" w:lineRule="auto"/>
              <w:jc w:val="center"/>
            </w:pPr>
            <w:r>
              <w:t>Canada</w:t>
            </w:r>
          </w:p>
        </w:tc>
        <w:tc>
          <w:tcPr>
            <w:tcW w:w="2038" w:type="dxa"/>
          </w:tcPr>
          <w:p w14:paraId="150CC126" w14:textId="605F022D" w:rsidR="009E16EF" w:rsidRDefault="00B35DB3" w:rsidP="0087771D">
            <w:pPr>
              <w:spacing w:line="240" w:lineRule="auto"/>
              <w:jc w:val="center"/>
            </w:pPr>
            <w:r>
              <w:t>0.9</w:t>
            </w:r>
            <w:r w:rsidR="00F20DC0">
              <w:t>60</w:t>
            </w:r>
          </w:p>
        </w:tc>
        <w:tc>
          <w:tcPr>
            <w:tcW w:w="2039" w:type="dxa"/>
          </w:tcPr>
          <w:p w14:paraId="1BA3DD13" w14:textId="72F955EA" w:rsidR="009E16EF" w:rsidRDefault="00B35DB3" w:rsidP="0087771D">
            <w:pPr>
              <w:spacing w:line="240" w:lineRule="auto"/>
              <w:jc w:val="center"/>
            </w:pPr>
            <w:r>
              <w:t>273</w:t>
            </w:r>
          </w:p>
        </w:tc>
      </w:tr>
      <w:tr w:rsidR="009E16EF" w14:paraId="1923419F" w14:textId="77777777" w:rsidTr="0087771D">
        <w:trPr>
          <w:jc w:val="center"/>
        </w:trPr>
        <w:tc>
          <w:tcPr>
            <w:tcW w:w="3031" w:type="dxa"/>
          </w:tcPr>
          <w:p w14:paraId="4F607BA7" w14:textId="43AD4320" w:rsidR="009E16EF" w:rsidRDefault="007B234C" w:rsidP="00C57AC0">
            <w:pPr>
              <w:spacing w:line="240" w:lineRule="auto"/>
              <w:jc w:val="center"/>
            </w:pPr>
            <w:r>
              <w:t>Ireland</w:t>
            </w:r>
          </w:p>
        </w:tc>
        <w:tc>
          <w:tcPr>
            <w:tcW w:w="2038" w:type="dxa"/>
          </w:tcPr>
          <w:p w14:paraId="437486D1" w14:textId="38533EA4" w:rsidR="009E16EF" w:rsidRDefault="007B234C" w:rsidP="0087771D">
            <w:pPr>
              <w:spacing w:line="240" w:lineRule="auto"/>
              <w:jc w:val="center"/>
            </w:pPr>
            <w:r>
              <w:t>0.91</w:t>
            </w:r>
            <w:r w:rsidR="00F20DC0">
              <w:t>1</w:t>
            </w:r>
          </w:p>
        </w:tc>
        <w:tc>
          <w:tcPr>
            <w:tcW w:w="2039" w:type="dxa"/>
          </w:tcPr>
          <w:p w14:paraId="7E6238A0" w14:textId="0477F2ED" w:rsidR="009E16EF" w:rsidRDefault="007B234C" w:rsidP="0087771D">
            <w:pPr>
              <w:spacing w:line="240" w:lineRule="auto"/>
              <w:jc w:val="center"/>
            </w:pPr>
            <w:r>
              <w:t>56</w:t>
            </w:r>
          </w:p>
        </w:tc>
      </w:tr>
      <w:tr w:rsidR="009E16EF" w14:paraId="2815686B" w14:textId="77777777" w:rsidTr="00763D96">
        <w:trPr>
          <w:jc w:val="center"/>
        </w:trPr>
        <w:tc>
          <w:tcPr>
            <w:tcW w:w="3031" w:type="dxa"/>
          </w:tcPr>
          <w:p w14:paraId="78992F06" w14:textId="74CA4B5A" w:rsidR="009E16EF" w:rsidRDefault="00F63F6D" w:rsidP="0087771D">
            <w:pPr>
              <w:spacing w:line="240" w:lineRule="auto"/>
              <w:jc w:val="center"/>
            </w:pPr>
            <w:r>
              <w:t>New Zealand</w:t>
            </w:r>
          </w:p>
        </w:tc>
        <w:tc>
          <w:tcPr>
            <w:tcW w:w="2038" w:type="dxa"/>
          </w:tcPr>
          <w:p w14:paraId="27ADF736" w14:textId="6C96EBB2" w:rsidR="009E16EF" w:rsidRDefault="00F63F6D" w:rsidP="0087771D">
            <w:pPr>
              <w:spacing w:line="240" w:lineRule="auto"/>
              <w:jc w:val="center"/>
            </w:pPr>
            <w:r>
              <w:t>0.933</w:t>
            </w:r>
          </w:p>
        </w:tc>
        <w:tc>
          <w:tcPr>
            <w:tcW w:w="2039" w:type="dxa"/>
          </w:tcPr>
          <w:p w14:paraId="6AB475BB" w14:textId="339B40DE" w:rsidR="009E16EF" w:rsidRDefault="00BD00A6" w:rsidP="0087771D">
            <w:pPr>
              <w:spacing w:line="240" w:lineRule="auto"/>
              <w:jc w:val="center"/>
            </w:pPr>
            <w:r>
              <w:t>15</w:t>
            </w:r>
          </w:p>
        </w:tc>
      </w:tr>
      <w:tr w:rsidR="009E16EF" w14:paraId="5E526EFD" w14:textId="77777777" w:rsidTr="00763D96">
        <w:trPr>
          <w:jc w:val="center"/>
        </w:trPr>
        <w:tc>
          <w:tcPr>
            <w:tcW w:w="3031" w:type="dxa"/>
            <w:tcBorders>
              <w:bottom w:val="single" w:sz="4" w:space="0" w:color="auto"/>
            </w:tcBorders>
          </w:tcPr>
          <w:p w14:paraId="13EF329F" w14:textId="584925B9" w:rsidR="009E16EF" w:rsidRDefault="009E16EF" w:rsidP="0087771D">
            <w:pPr>
              <w:spacing w:line="240" w:lineRule="auto"/>
              <w:jc w:val="center"/>
            </w:pPr>
            <w:r>
              <w:t>UK</w:t>
            </w:r>
          </w:p>
        </w:tc>
        <w:tc>
          <w:tcPr>
            <w:tcW w:w="2038" w:type="dxa"/>
            <w:tcBorders>
              <w:bottom w:val="single" w:sz="4" w:space="0" w:color="auto"/>
            </w:tcBorders>
          </w:tcPr>
          <w:p w14:paraId="5A75C4DE" w14:textId="74DD0EDC" w:rsidR="009E16EF" w:rsidRDefault="009E16EF" w:rsidP="0087771D">
            <w:pPr>
              <w:spacing w:line="240" w:lineRule="auto"/>
              <w:jc w:val="center"/>
            </w:pPr>
            <w:r>
              <w:t>0.942</w:t>
            </w:r>
          </w:p>
        </w:tc>
        <w:tc>
          <w:tcPr>
            <w:tcW w:w="2039" w:type="dxa"/>
            <w:tcBorders>
              <w:bottom w:val="single" w:sz="4" w:space="0" w:color="auto"/>
            </w:tcBorders>
          </w:tcPr>
          <w:p w14:paraId="09AA1E20" w14:textId="211AC717" w:rsidR="009E16EF" w:rsidRDefault="009E16EF" w:rsidP="0087771D">
            <w:pPr>
              <w:spacing w:line="240" w:lineRule="auto"/>
              <w:jc w:val="center"/>
            </w:pPr>
            <w:r>
              <w:t>519</w:t>
            </w:r>
          </w:p>
        </w:tc>
      </w:tr>
      <w:tr w:rsidR="00763D96" w14:paraId="4C8A03D2" w14:textId="77777777" w:rsidTr="00C57AC0">
        <w:trPr>
          <w:jc w:val="center"/>
        </w:trPr>
        <w:tc>
          <w:tcPr>
            <w:tcW w:w="3031" w:type="dxa"/>
            <w:tcBorders>
              <w:top w:val="single" w:sz="4" w:space="0" w:color="auto"/>
              <w:bottom w:val="single" w:sz="8" w:space="0" w:color="auto"/>
            </w:tcBorders>
          </w:tcPr>
          <w:p w14:paraId="13FA1F4D" w14:textId="77777777" w:rsidR="00763D96" w:rsidRDefault="00763D96" w:rsidP="0087771D">
            <w:pPr>
              <w:spacing w:line="240" w:lineRule="auto"/>
              <w:jc w:val="center"/>
            </w:pPr>
          </w:p>
        </w:tc>
        <w:tc>
          <w:tcPr>
            <w:tcW w:w="2038" w:type="dxa"/>
            <w:tcBorders>
              <w:top w:val="single" w:sz="4" w:space="0" w:color="auto"/>
              <w:bottom w:val="single" w:sz="8" w:space="0" w:color="auto"/>
            </w:tcBorders>
          </w:tcPr>
          <w:p w14:paraId="7D8F87A3" w14:textId="4A869245" w:rsidR="00763D96" w:rsidRDefault="00763D96" w:rsidP="0087771D">
            <w:pPr>
              <w:spacing w:line="240" w:lineRule="auto"/>
              <w:jc w:val="center"/>
            </w:pPr>
            <w:r>
              <w:t>0.949</w:t>
            </w:r>
          </w:p>
        </w:tc>
        <w:tc>
          <w:tcPr>
            <w:tcW w:w="2039" w:type="dxa"/>
            <w:tcBorders>
              <w:top w:val="single" w:sz="4" w:space="0" w:color="auto"/>
              <w:bottom w:val="single" w:sz="8" w:space="0" w:color="auto"/>
            </w:tcBorders>
          </w:tcPr>
          <w:p w14:paraId="0653810A" w14:textId="25EEF72E" w:rsidR="00C57AC0" w:rsidRDefault="00763D96" w:rsidP="007513C8">
            <w:pPr>
              <w:spacing w:line="240" w:lineRule="auto"/>
              <w:jc w:val="center"/>
            </w:pPr>
            <w:r>
              <w:t>1,000</w:t>
            </w:r>
          </w:p>
        </w:tc>
      </w:tr>
    </w:tbl>
    <w:p w14:paraId="6ECD7CD5" w14:textId="47D962B8" w:rsidR="00E04EFF" w:rsidRDefault="00E04EFF" w:rsidP="00CB72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2038"/>
        <w:gridCol w:w="2039"/>
      </w:tblGrid>
      <w:tr w:rsidR="00BF0EFD" w14:paraId="2DD34C1E" w14:textId="77777777" w:rsidTr="008B2E0F">
        <w:trPr>
          <w:jc w:val="center"/>
        </w:trPr>
        <w:tc>
          <w:tcPr>
            <w:tcW w:w="7108" w:type="dxa"/>
            <w:gridSpan w:val="3"/>
            <w:tcBorders>
              <w:bottom w:val="single" w:sz="4" w:space="0" w:color="auto"/>
            </w:tcBorders>
          </w:tcPr>
          <w:p w14:paraId="7C2B8D29" w14:textId="29182BF7" w:rsidR="00BF0EFD" w:rsidRPr="005F0840" w:rsidRDefault="00BF0EFD" w:rsidP="008B2E0F">
            <w:pPr>
              <w:spacing w:line="240" w:lineRule="auto"/>
              <w:jc w:val="left"/>
            </w:pPr>
            <w:r>
              <w:rPr>
                <w:b/>
                <w:bCs/>
              </w:rPr>
              <w:t>Table</w:t>
            </w:r>
            <w:r w:rsidR="005F0840">
              <w:rPr>
                <w:b/>
                <w:bCs/>
              </w:rPr>
              <w:t xml:space="preserve"> </w:t>
            </w:r>
            <w:r w:rsidR="00787D65">
              <w:rPr>
                <w:b/>
                <w:bCs/>
              </w:rPr>
              <w:t>E</w:t>
            </w:r>
            <w:r w:rsidR="00DE6032">
              <w:rPr>
                <w:b/>
                <w:bCs/>
              </w:rPr>
              <w:t>2</w:t>
            </w:r>
            <w:r>
              <w:rPr>
                <w:b/>
                <w:bCs/>
              </w:rPr>
              <w:t>.</w:t>
            </w:r>
            <w:r w:rsidR="005F0840">
              <w:rPr>
                <w:b/>
                <w:bCs/>
              </w:rPr>
              <w:t xml:space="preserve"> </w:t>
            </w:r>
            <w:r w:rsidR="005F0840">
              <w:t>Performance of model across time.</w:t>
            </w:r>
          </w:p>
        </w:tc>
      </w:tr>
      <w:tr w:rsidR="00BF0EFD" w14:paraId="08E297C1" w14:textId="77777777" w:rsidTr="008B2E0F">
        <w:trPr>
          <w:jc w:val="center"/>
        </w:trPr>
        <w:tc>
          <w:tcPr>
            <w:tcW w:w="3031" w:type="dxa"/>
            <w:tcBorders>
              <w:top w:val="single" w:sz="8" w:space="0" w:color="auto"/>
              <w:bottom w:val="single" w:sz="4" w:space="0" w:color="auto"/>
            </w:tcBorders>
          </w:tcPr>
          <w:p w14:paraId="1E1BD5DF" w14:textId="28EBC3DF" w:rsidR="00BF0EFD" w:rsidRPr="0087771D" w:rsidRDefault="00BF0EFD" w:rsidP="008B2E0F">
            <w:pPr>
              <w:spacing w:line="240" w:lineRule="auto"/>
              <w:jc w:val="center"/>
            </w:pPr>
            <w:r>
              <w:t xml:space="preserve">Date </w:t>
            </w:r>
            <w:r w:rsidR="00E048AA">
              <w:t>Range</w:t>
            </w:r>
          </w:p>
        </w:tc>
        <w:tc>
          <w:tcPr>
            <w:tcW w:w="2038" w:type="dxa"/>
            <w:tcBorders>
              <w:top w:val="single" w:sz="8" w:space="0" w:color="auto"/>
              <w:bottom w:val="single" w:sz="4" w:space="0" w:color="auto"/>
            </w:tcBorders>
          </w:tcPr>
          <w:p w14:paraId="2CE87D9E" w14:textId="77777777" w:rsidR="00BF0EFD" w:rsidRPr="0087771D" w:rsidRDefault="00BF0EFD" w:rsidP="008B2E0F">
            <w:pPr>
              <w:spacing w:line="240" w:lineRule="auto"/>
              <w:jc w:val="center"/>
            </w:pPr>
            <w:r w:rsidRPr="0087771D">
              <w:t>Accuracy</w:t>
            </w:r>
          </w:p>
        </w:tc>
        <w:tc>
          <w:tcPr>
            <w:tcW w:w="2039" w:type="dxa"/>
            <w:tcBorders>
              <w:top w:val="single" w:sz="8" w:space="0" w:color="auto"/>
              <w:bottom w:val="single" w:sz="4" w:space="0" w:color="auto"/>
            </w:tcBorders>
          </w:tcPr>
          <w:p w14:paraId="6E27D350" w14:textId="77777777" w:rsidR="00BF0EFD" w:rsidRPr="0087771D" w:rsidRDefault="00BF0EFD" w:rsidP="008B2E0F">
            <w:pPr>
              <w:spacing w:line="240" w:lineRule="auto"/>
              <w:jc w:val="center"/>
            </w:pPr>
            <w:r w:rsidRPr="0087771D">
              <w:t>N</w:t>
            </w:r>
          </w:p>
        </w:tc>
      </w:tr>
      <w:tr w:rsidR="00BF0EFD" w14:paraId="490D0755" w14:textId="77777777" w:rsidTr="008B2E0F">
        <w:trPr>
          <w:jc w:val="center"/>
        </w:trPr>
        <w:tc>
          <w:tcPr>
            <w:tcW w:w="3031" w:type="dxa"/>
            <w:tcBorders>
              <w:top w:val="single" w:sz="4" w:space="0" w:color="auto"/>
            </w:tcBorders>
          </w:tcPr>
          <w:p w14:paraId="77E48BF8" w14:textId="4C560105" w:rsidR="00BF0EFD" w:rsidRDefault="0072450D" w:rsidP="008B2E0F">
            <w:pPr>
              <w:spacing w:line="240" w:lineRule="auto"/>
              <w:jc w:val="center"/>
            </w:pPr>
            <w:r>
              <w:t>01/04/20 – 13/05/20</w:t>
            </w:r>
          </w:p>
        </w:tc>
        <w:tc>
          <w:tcPr>
            <w:tcW w:w="2038" w:type="dxa"/>
            <w:tcBorders>
              <w:top w:val="single" w:sz="4" w:space="0" w:color="auto"/>
            </w:tcBorders>
          </w:tcPr>
          <w:p w14:paraId="15DAA687" w14:textId="49AA3255" w:rsidR="00BF0EFD" w:rsidRDefault="00BF0EFD" w:rsidP="008B2E0F">
            <w:pPr>
              <w:spacing w:line="240" w:lineRule="auto"/>
              <w:jc w:val="center"/>
            </w:pPr>
            <w:r>
              <w:t>0.9</w:t>
            </w:r>
            <w:r w:rsidR="00912260">
              <w:t>5</w:t>
            </w:r>
            <w:r w:rsidR="004827DF">
              <w:t>0</w:t>
            </w:r>
          </w:p>
        </w:tc>
        <w:tc>
          <w:tcPr>
            <w:tcW w:w="2039" w:type="dxa"/>
            <w:tcBorders>
              <w:top w:val="single" w:sz="4" w:space="0" w:color="auto"/>
            </w:tcBorders>
          </w:tcPr>
          <w:p w14:paraId="00333F38" w14:textId="2B222FBF" w:rsidR="00BF0EFD" w:rsidRDefault="00BF0EFD" w:rsidP="008B2E0F">
            <w:pPr>
              <w:spacing w:line="240" w:lineRule="auto"/>
              <w:jc w:val="center"/>
            </w:pPr>
            <w:r>
              <w:t>200</w:t>
            </w:r>
          </w:p>
        </w:tc>
      </w:tr>
      <w:tr w:rsidR="00BF0EFD" w14:paraId="77D37BD8" w14:textId="77777777" w:rsidTr="008B2E0F">
        <w:trPr>
          <w:jc w:val="center"/>
        </w:trPr>
        <w:tc>
          <w:tcPr>
            <w:tcW w:w="3031" w:type="dxa"/>
          </w:tcPr>
          <w:p w14:paraId="13DF265E" w14:textId="21AB95B9" w:rsidR="00BF0EFD" w:rsidRDefault="0072450D" w:rsidP="008B2E0F">
            <w:pPr>
              <w:spacing w:line="240" w:lineRule="auto"/>
              <w:jc w:val="center"/>
            </w:pPr>
            <w:r>
              <w:t>13/05/20 – 03/08/20</w:t>
            </w:r>
          </w:p>
        </w:tc>
        <w:tc>
          <w:tcPr>
            <w:tcW w:w="2038" w:type="dxa"/>
          </w:tcPr>
          <w:p w14:paraId="72CFA7E1" w14:textId="5C8697CA" w:rsidR="00BF0EFD" w:rsidRDefault="00BF0EFD" w:rsidP="008B2E0F">
            <w:pPr>
              <w:spacing w:line="240" w:lineRule="auto"/>
              <w:jc w:val="center"/>
            </w:pPr>
            <w:r>
              <w:t>0.9</w:t>
            </w:r>
            <w:r w:rsidR="00912260">
              <w:t>25</w:t>
            </w:r>
          </w:p>
        </w:tc>
        <w:tc>
          <w:tcPr>
            <w:tcW w:w="2039" w:type="dxa"/>
          </w:tcPr>
          <w:p w14:paraId="23686ABC" w14:textId="7FA29F39" w:rsidR="00BF0EFD" w:rsidRDefault="00BF0EFD" w:rsidP="008B2E0F">
            <w:pPr>
              <w:spacing w:line="240" w:lineRule="auto"/>
              <w:jc w:val="center"/>
            </w:pPr>
            <w:r>
              <w:t>200</w:t>
            </w:r>
          </w:p>
        </w:tc>
      </w:tr>
      <w:tr w:rsidR="00BF0EFD" w14:paraId="0B2F638B" w14:textId="77777777" w:rsidTr="008B2E0F">
        <w:trPr>
          <w:jc w:val="center"/>
        </w:trPr>
        <w:tc>
          <w:tcPr>
            <w:tcW w:w="3031" w:type="dxa"/>
          </w:tcPr>
          <w:p w14:paraId="07430D9A" w14:textId="41AB37D5" w:rsidR="00BF0EFD" w:rsidRDefault="0072450D" w:rsidP="008B2E0F">
            <w:pPr>
              <w:spacing w:line="240" w:lineRule="auto"/>
              <w:jc w:val="center"/>
            </w:pPr>
            <w:r>
              <w:t>04/08/20 – 19/10/20</w:t>
            </w:r>
          </w:p>
        </w:tc>
        <w:tc>
          <w:tcPr>
            <w:tcW w:w="2038" w:type="dxa"/>
          </w:tcPr>
          <w:p w14:paraId="326D7170" w14:textId="2E7C2204" w:rsidR="00BF0EFD" w:rsidRDefault="00BF0EFD" w:rsidP="008B2E0F">
            <w:pPr>
              <w:spacing w:line="240" w:lineRule="auto"/>
              <w:jc w:val="center"/>
            </w:pPr>
            <w:r>
              <w:t>0.9</w:t>
            </w:r>
            <w:r w:rsidR="00912260">
              <w:t>45</w:t>
            </w:r>
          </w:p>
        </w:tc>
        <w:tc>
          <w:tcPr>
            <w:tcW w:w="2039" w:type="dxa"/>
          </w:tcPr>
          <w:p w14:paraId="2BA59AC6" w14:textId="513B55B0" w:rsidR="00BF0EFD" w:rsidRDefault="00BF0EFD" w:rsidP="008B2E0F">
            <w:pPr>
              <w:spacing w:line="240" w:lineRule="auto"/>
              <w:jc w:val="center"/>
            </w:pPr>
            <w:r>
              <w:t>200</w:t>
            </w:r>
          </w:p>
        </w:tc>
      </w:tr>
      <w:tr w:rsidR="00BF0EFD" w14:paraId="30C233E7" w14:textId="77777777" w:rsidTr="008B2E0F">
        <w:trPr>
          <w:jc w:val="center"/>
        </w:trPr>
        <w:tc>
          <w:tcPr>
            <w:tcW w:w="3031" w:type="dxa"/>
          </w:tcPr>
          <w:p w14:paraId="340A7528" w14:textId="1DC2CB7C" w:rsidR="00BF0EFD" w:rsidRDefault="0072450D" w:rsidP="008B2E0F">
            <w:pPr>
              <w:spacing w:line="240" w:lineRule="auto"/>
              <w:jc w:val="center"/>
            </w:pPr>
            <w:r>
              <w:t>20/10/20 – 06/01/21</w:t>
            </w:r>
          </w:p>
        </w:tc>
        <w:tc>
          <w:tcPr>
            <w:tcW w:w="2038" w:type="dxa"/>
          </w:tcPr>
          <w:p w14:paraId="103D5913" w14:textId="79417FE8" w:rsidR="00BF0EFD" w:rsidRDefault="00BF0EFD" w:rsidP="008B2E0F">
            <w:pPr>
              <w:spacing w:line="240" w:lineRule="auto"/>
              <w:jc w:val="center"/>
            </w:pPr>
            <w:r>
              <w:t>0.9</w:t>
            </w:r>
            <w:r w:rsidR="00912260">
              <w:t>65</w:t>
            </w:r>
          </w:p>
        </w:tc>
        <w:tc>
          <w:tcPr>
            <w:tcW w:w="2039" w:type="dxa"/>
          </w:tcPr>
          <w:p w14:paraId="1C8EE3B4" w14:textId="6A9C3423" w:rsidR="00BF0EFD" w:rsidRDefault="00BF0EFD" w:rsidP="008B2E0F">
            <w:pPr>
              <w:spacing w:line="240" w:lineRule="auto"/>
              <w:jc w:val="center"/>
            </w:pPr>
            <w:r>
              <w:t>200</w:t>
            </w:r>
          </w:p>
        </w:tc>
      </w:tr>
      <w:tr w:rsidR="00BF0EFD" w14:paraId="5075F1E8" w14:textId="77777777" w:rsidTr="008B2E0F">
        <w:trPr>
          <w:jc w:val="center"/>
        </w:trPr>
        <w:tc>
          <w:tcPr>
            <w:tcW w:w="3031" w:type="dxa"/>
            <w:tcBorders>
              <w:bottom w:val="single" w:sz="4" w:space="0" w:color="auto"/>
            </w:tcBorders>
          </w:tcPr>
          <w:p w14:paraId="254DF1A6" w14:textId="11BDC3B9" w:rsidR="00BF0EFD" w:rsidRDefault="0072450D" w:rsidP="0072450D">
            <w:pPr>
              <w:spacing w:line="240" w:lineRule="auto"/>
              <w:jc w:val="center"/>
            </w:pPr>
            <w:r>
              <w:t>07/01/21- 03/31/21</w:t>
            </w:r>
          </w:p>
        </w:tc>
        <w:tc>
          <w:tcPr>
            <w:tcW w:w="2038" w:type="dxa"/>
            <w:tcBorders>
              <w:bottom w:val="single" w:sz="4" w:space="0" w:color="auto"/>
            </w:tcBorders>
          </w:tcPr>
          <w:p w14:paraId="3A3C20C8" w14:textId="2159B482" w:rsidR="00BF0EFD" w:rsidRDefault="00BF0EFD" w:rsidP="008B2E0F">
            <w:pPr>
              <w:spacing w:line="240" w:lineRule="auto"/>
              <w:jc w:val="center"/>
            </w:pPr>
            <w:r>
              <w:t>0.9</w:t>
            </w:r>
            <w:r w:rsidR="00912260">
              <w:t>6</w:t>
            </w:r>
            <w:r w:rsidR="004827DF">
              <w:t>0</w:t>
            </w:r>
          </w:p>
        </w:tc>
        <w:tc>
          <w:tcPr>
            <w:tcW w:w="2039" w:type="dxa"/>
            <w:tcBorders>
              <w:bottom w:val="single" w:sz="4" w:space="0" w:color="auto"/>
            </w:tcBorders>
          </w:tcPr>
          <w:p w14:paraId="2FC26A54" w14:textId="6D30B9D2" w:rsidR="00BF0EFD" w:rsidRDefault="00BF0EFD" w:rsidP="008B2E0F">
            <w:pPr>
              <w:spacing w:line="240" w:lineRule="auto"/>
              <w:jc w:val="center"/>
            </w:pPr>
            <w:r>
              <w:t>200</w:t>
            </w:r>
          </w:p>
        </w:tc>
      </w:tr>
      <w:tr w:rsidR="00BF0EFD" w14:paraId="1E3CBBC7" w14:textId="77777777" w:rsidTr="008B2E0F">
        <w:trPr>
          <w:jc w:val="center"/>
        </w:trPr>
        <w:tc>
          <w:tcPr>
            <w:tcW w:w="3031" w:type="dxa"/>
            <w:tcBorders>
              <w:top w:val="single" w:sz="4" w:space="0" w:color="auto"/>
              <w:bottom w:val="single" w:sz="8" w:space="0" w:color="auto"/>
            </w:tcBorders>
          </w:tcPr>
          <w:p w14:paraId="57CE1F81" w14:textId="77777777" w:rsidR="00BF0EFD" w:rsidRDefault="00BF0EFD" w:rsidP="008B2E0F">
            <w:pPr>
              <w:spacing w:line="240" w:lineRule="auto"/>
              <w:jc w:val="center"/>
            </w:pPr>
          </w:p>
        </w:tc>
        <w:tc>
          <w:tcPr>
            <w:tcW w:w="2038" w:type="dxa"/>
            <w:tcBorders>
              <w:top w:val="single" w:sz="4" w:space="0" w:color="auto"/>
              <w:bottom w:val="single" w:sz="8" w:space="0" w:color="auto"/>
            </w:tcBorders>
          </w:tcPr>
          <w:p w14:paraId="199B89FB" w14:textId="77777777" w:rsidR="00BF0EFD" w:rsidRDefault="00BF0EFD" w:rsidP="008B2E0F">
            <w:pPr>
              <w:spacing w:line="240" w:lineRule="auto"/>
              <w:jc w:val="center"/>
            </w:pPr>
            <w:r>
              <w:t>0.949</w:t>
            </w:r>
          </w:p>
        </w:tc>
        <w:tc>
          <w:tcPr>
            <w:tcW w:w="2039" w:type="dxa"/>
            <w:tcBorders>
              <w:top w:val="single" w:sz="4" w:space="0" w:color="auto"/>
              <w:bottom w:val="single" w:sz="8" w:space="0" w:color="auto"/>
            </w:tcBorders>
          </w:tcPr>
          <w:p w14:paraId="7F092E28" w14:textId="77777777" w:rsidR="00BF0EFD" w:rsidRDefault="00BF0EFD" w:rsidP="008B2E0F">
            <w:pPr>
              <w:spacing w:line="240" w:lineRule="auto"/>
              <w:jc w:val="center"/>
            </w:pPr>
            <w:r>
              <w:t>1,000</w:t>
            </w:r>
          </w:p>
        </w:tc>
      </w:tr>
    </w:tbl>
    <w:p w14:paraId="360630B6" w14:textId="3394AA3C" w:rsidR="0087771D" w:rsidRPr="0087771D" w:rsidRDefault="0087771D" w:rsidP="00CB74C6">
      <w:pPr>
        <w:tabs>
          <w:tab w:val="left" w:pos="3297"/>
        </w:tabs>
      </w:pPr>
    </w:p>
    <w:sectPr w:rsidR="0087771D" w:rsidRPr="0087771D" w:rsidSect="00A4574C">
      <w:footerReference w:type="default" r:id="rId49"/>
      <w:pgSz w:w="11906" w:h="16838"/>
      <w:pgMar w:top="1418" w:right="1871" w:bottom="1440" w:left="187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98EB5" w14:textId="77777777" w:rsidR="007C0644" w:rsidRDefault="007C0644" w:rsidP="009F346F">
      <w:pPr>
        <w:spacing w:after="0" w:line="240" w:lineRule="auto"/>
      </w:pPr>
      <w:r>
        <w:separator/>
      </w:r>
    </w:p>
  </w:endnote>
  <w:endnote w:type="continuationSeparator" w:id="0">
    <w:p w14:paraId="50C4D373" w14:textId="77777777" w:rsidR="007C0644" w:rsidRDefault="007C0644" w:rsidP="009F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7E4" w14:textId="22C813E1" w:rsidR="006D18CC" w:rsidRDefault="00701B59" w:rsidP="00701B59">
    <w:pPr>
      <w:pStyle w:val="Footer"/>
      <w:tabs>
        <w:tab w:val="clear" w:pos="4513"/>
        <w:tab w:val="clear" w:pos="9026"/>
        <w:tab w:val="left" w:pos="27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AEDD" w14:textId="096C82A3" w:rsidR="006D18CC" w:rsidRDefault="006D18CC">
    <w:pPr>
      <w:pStyle w:val="Footer"/>
    </w:pPr>
  </w:p>
  <w:p w14:paraId="22DC687B" w14:textId="77777777" w:rsidR="00857D84" w:rsidRDefault="00857D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890167"/>
      <w:docPartObj>
        <w:docPartGallery w:val="Page Numbers (Bottom of Page)"/>
        <w:docPartUnique/>
      </w:docPartObj>
    </w:sdtPr>
    <w:sdtEndPr>
      <w:rPr>
        <w:noProof/>
      </w:rPr>
    </w:sdtEndPr>
    <w:sdtContent>
      <w:p w14:paraId="2D28A6B3" w14:textId="10F61E2E" w:rsidR="00701B59" w:rsidRDefault="00701B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32268" w14:textId="6B2608B3" w:rsidR="00701B59" w:rsidRDefault="00701B59" w:rsidP="00701B59">
    <w:pPr>
      <w:pStyle w:val="Footer"/>
      <w:tabs>
        <w:tab w:val="clear" w:pos="4513"/>
        <w:tab w:val="clear" w:pos="9026"/>
        <w:tab w:val="left" w:pos="272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54EB2" w14:textId="77777777" w:rsidR="007C0644" w:rsidRDefault="007C0644" w:rsidP="009F346F">
      <w:pPr>
        <w:spacing w:after="0" w:line="240" w:lineRule="auto"/>
      </w:pPr>
      <w:r>
        <w:separator/>
      </w:r>
    </w:p>
  </w:footnote>
  <w:footnote w:type="continuationSeparator" w:id="0">
    <w:p w14:paraId="59D6508E" w14:textId="77777777" w:rsidR="007C0644" w:rsidRDefault="007C0644" w:rsidP="009F346F">
      <w:pPr>
        <w:spacing w:after="0" w:line="240" w:lineRule="auto"/>
      </w:pPr>
      <w:r>
        <w:continuationSeparator/>
      </w:r>
    </w:p>
  </w:footnote>
  <w:footnote w:id="1">
    <w:p w14:paraId="23D847CA" w14:textId="47ED5E14" w:rsidR="00E510E6" w:rsidRDefault="00E510E6">
      <w:pPr>
        <w:pStyle w:val="FootnoteText"/>
      </w:pPr>
      <w:r>
        <w:rPr>
          <w:rStyle w:val="FootnoteReference"/>
        </w:rPr>
        <w:footnoteRef/>
      </w:r>
      <w:r>
        <w:t xml:space="preserve"> As text must be labelled in this project, it is limited to the native language of the coder – English.</w:t>
      </w:r>
    </w:p>
  </w:footnote>
  <w:footnote w:id="2">
    <w:p w14:paraId="69E9B014" w14:textId="77777777" w:rsidR="00780BDE" w:rsidRDefault="00780BDE" w:rsidP="00780BDE">
      <w:pPr>
        <w:pStyle w:val="FootnoteText"/>
      </w:pPr>
      <w:r>
        <w:rPr>
          <w:rStyle w:val="FootnoteReference"/>
        </w:rPr>
        <w:footnoteRef/>
      </w:r>
      <w:r>
        <w:t xml:space="preserve"> This would be stated as national level, however, while the United Kingdom is often treated as a country, it is a collection of 4 countries, making up a sovereign state.</w:t>
      </w:r>
    </w:p>
  </w:footnote>
  <w:footnote w:id="3">
    <w:p w14:paraId="5925C03D" w14:textId="20B85A1C" w:rsidR="0013152C" w:rsidRDefault="0013152C">
      <w:pPr>
        <w:pStyle w:val="FootnoteText"/>
      </w:pPr>
      <w:r>
        <w:rPr>
          <w:rStyle w:val="FootnoteReference"/>
        </w:rPr>
        <w:footnoteRef/>
      </w:r>
      <w:r>
        <w:t xml:space="preserve"> Following this clarification, I will now refer to these “sovereign states” as countries for simplicity.</w:t>
      </w:r>
    </w:p>
  </w:footnote>
  <w:footnote w:id="4">
    <w:p w14:paraId="20C1AC4B" w14:textId="77777777" w:rsidR="00E57592" w:rsidRDefault="00E57592" w:rsidP="00E57592">
      <w:pPr>
        <w:pStyle w:val="FootnoteText"/>
      </w:pPr>
      <w:r>
        <w:rPr>
          <w:rStyle w:val="FootnoteReference"/>
        </w:rPr>
        <w:footnoteRef/>
      </w:r>
      <w:r>
        <w:t xml:space="preserve"> Appendix B includes individual country graphs over time.</w:t>
      </w:r>
    </w:p>
  </w:footnote>
  <w:footnote w:id="5">
    <w:p w14:paraId="1F8ACFEF" w14:textId="06CAB396" w:rsidR="00A337B5" w:rsidRDefault="00A337B5">
      <w:pPr>
        <w:pStyle w:val="FootnoteText"/>
      </w:pPr>
      <w:r>
        <w:rPr>
          <w:rStyle w:val="FootnoteReference"/>
        </w:rPr>
        <w:footnoteRef/>
      </w:r>
      <w:r>
        <w:t xml:space="preserve"> 1,221,328 was the number of all observations when all data was in</w:t>
      </w:r>
      <w:r w:rsidR="009A3FB2">
        <w:t>cluded, as text duplicates were removed from the sample for active learning.</w:t>
      </w:r>
    </w:p>
  </w:footnote>
  <w:footnote w:id="6">
    <w:p w14:paraId="75F2468A" w14:textId="0068AA28" w:rsidR="005D1F18" w:rsidRPr="00E65E95" w:rsidRDefault="005D1F18" w:rsidP="0058189B">
      <w:pPr>
        <w:spacing w:line="240" w:lineRule="auto"/>
        <w:rPr>
          <w:color w:val="44546A" w:themeColor="text2"/>
          <w:sz w:val="20"/>
          <w:szCs w:val="20"/>
        </w:rPr>
      </w:pPr>
      <w:r w:rsidRPr="00E65E95">
        <w:rPr>
          <w:rStyle w:val="FootnoteReference"/>
          <w:sz w:val="20"/>
          <w:szCs w:val="20"/>
        </w:rPr>
        <w:footnoteRef/>
      </w:r>
      <w:r w:rsidRPr="00E65E95">
        <w:rPr>
          <w:sz w:val="20"/>
          <w:szCs w:val="20"/>
        </w:rPr>
        <w:t xml:space="preserve"> Only 4,927 of the 8,872 labelled tweets were included in the sampled data.</w:t>
      </w:r>
      <w:r w:rsidR="0058189B" w:rsidRPr="00E65E95">
        <w:rPr>
          <w:sz w:val="20"/>
          <w:szCs w:val="20"/>
        </w:rPr>
        <w:t xml:space="preserve"> 2,000 of the training set were from an external dataset, while a further 1,945 of the training set were in the TBCOV data for our countries, they were sampled prior to final sampling for the dataset, and were not selected.</w:t>
      </w:r>
      <w:r w:rsidR="003F4377" w:rsidRPr="00E65E95">
        <w:rPr>
          <w:sz w:val="20"/>
          <w:szCs w:val="20"/>
        </w:rPr>
        <w:t xml:space="preserve"> </w:t>
      </w:r>
      <w:r w:rsidR="00E655AA">
        <w:rPr>
          <w:sz w:val="20"/>
          <w:szCs w:val="20"/>
        </w:rPr>
        <w:t>The final model</w:t>
      </w:r>
      <w:r w:rsidR="003F4377" w:rsidRPr="00E65E95">
        <w:rPr>
          <w:sz w:val="20"/>
          <w:szCs w:val="20"/>
        </w:rPr>
        <w:t xml:space="preserve"> did not </w:t>
      </w:r>
      <w:r w:rsidR="00E655AA">
        <w:rPr>
          <w:sz w:val="20"/>
          <w:szCs w:val="20"/>
        </w:rPr>
        <w:t>incorporate</w:t>
      </w:r>
      <w:r w:rsidR="003F4377" w:rsidRPr="00E65E95">
        <w:rPr>
          <w:sz w:val="20"/>
          <w:szCs w:val="20"/>
        </w:rPr>
        <w:t xml:space="preserve"> the 1,000 labels from the validation set.</w:t>
      </w:r>
    </w:p>
  </w:footnote>
  <w:footnote w:id="7">
    <w:p w14:paraId="67D60A9B" w14:textId="77777777" w:rsidR="009F346F" w:rsidRPr="0058189B" w:rsidRDefault="009F346F" w:rsidP="0058189B">
      <w:pPr>
        <w:pStyle w:val="FootnoteText"/>
        <w:rPr>
          <w:color w:val="D0CECE" w:themeColor="background2" w:themeShade="E6"/>
        </w:rPr>
      </w:pPr>
      <w:r w:rsidRPr="0058189B">
        <w:rPr>
          <w:rStyle w:val="FootnoteReference"/>
          <w:color w:val="44546A" w:themeColor="text2"/>
        </w:rPr>
        <w:footnoteRef/>
      </w:r>
      <w:r w:rsidRPr="0058189B">
        <w:rPr>
          <w:color w:val="44546A" w:themeColor="text2"/>
        </w:rPr>
        <w:t xml:space="preserve"> Both variables are a score out of 100, therefore the outcome variable deviates from 0.</w:t>
      </w:r>
    </w:p>
  </w:footnote>
  <w:footnote w:id="8">
    <w:p w14:paraId="6A61CFC1" w14:textId="31D6AF55" w:rsidR="00B51B3B" w:rsidRDefault="00B51B3B">
      <w:pPr>
        <w:pStyle w:val="FootnoteText"/>
      </w:pPr>
      <w:r>
        <w:rPr>
          <w:rStyle w:val="FootnoteReference"/>
        </w:rPr>
        <w:footnoteRef/>
      </w:r>
      <w:r>
        <w:t xml:space="preserve"> </w:t>
      </w:r>
      <w:hyperlink r:id="rId1" w:history="1">
        <w:r w:rsidRPr="002D45E9">
          <w:rPr>
            <w:rStyle w:val="Hyperlink"/>
          </w:rPr>
          <w:t>https://www.un.org/dgacm/en/content/regional-groups</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94D"/>
    <w:multiLevelType w:val="hybridMultilevel"/>
    <w:tmpl w:val="BB0072E4"/>
    <w:lvl w:ilvl="0" w:tplc="0FE890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9D214F"/>
    <w:multiLevelType w:val="multilevel"/>
    <w:tmpl w:val="94BEE556"/>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47702"/>
    <w:multiLevelType w:val="hybridMultilevel"/>
    <w:tmpl w:val="6C242940"/>
    <w:lvl w:ilvl="0" w:tplc="D4927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3A43AB"/>
    <w:multiLevelType w:val="multilevel"/>
    <w:tmpl w:val="8550C4FE"/>
    <w:lvl w:ilvl="0">
      <w:start w:val="5"/>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2FD2291"/>
    <w:multiLevelType w:val="hybridMultilevel"/>
    <w:tmpl w:val="3CECA9D4"/>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431A7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40DBA"/>
    <w:multiLevelType w:val="hybridMultilevel"/>
    <w:tmpl w:val="3534568C"/>
    <w:lvl w:ilvl="0" w:tplc="E11C6F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A810B3"/>
    <w:multiLevelType w:val="hybridMultilevel"/>
    <w:tmpl w:val="496E53EA"/>
    <w:lvl w:ilvl="0" w:tplc="6F629D8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BF6DC6"/>
    <w:multiLevelType w:val="multilevel"/>
    <w:tmpl w:val="F5764BF6"/>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6A66D91"/>
    <w:multiLevelType w:val="hybridMultilevel"/>
    <w:tmpl w:val="3CECA9D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9629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EA4D58"/>
    <w:multiLevelType w:val="hybridMultilevel"/>
    <w:tmpl w:val="BD3EA04E"/>
    <w:lvl w:ilvl="0" w:tplc="DD767BC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117108"/>
    <w:multiLevelType w:val="multilevel"/>
    <w:tmpl w:val="FFE8115E"/>
    <w:lvl w:ilvl="0">
      <w:start w:val="4"/>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3A00AF"/>
    <w:multiLevelType w:val="hybridMultilevel"/>
    <w:tmpl w:val="9C2262FA"/>
    <w:lvl w:ilvl="0" w:tplc="325EA216">
      <w:start w:val="5"/>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18130D"/>
    <w:multiLevelType w:val="hybridMultilevel"/>
    <w:tmpl w:val="A42A6A48"/>
    <w:lvl w:ilvl="0" w:tplc="002A845E">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3D4721"/>
    <w:multiLevelType w:val="multilevel"/>
    <w:tmpl w:val="F1C0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15634E"/>
    <w:multiLevelType w:val="hybridMultilevel"/>
    <w:tmpl w:val="4D9A814A"/>
    <w:lvl w:ilvl="0" w:tplc="760403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363C96"/>
    <w:multiLevelType w:val="hybridMultilevel"/>
    <w:tmpl w:val="B2DACAF2"/>
    <w:lvl w:ilvl="0" w:tplc="D7EE77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AC5EEE"/>
    <w:multiLevelType w:val="hybridMultilevel"/>
    <w:tmpl w:val="5854EA6C"/>
    <w:lvl w:ilvl="0" w:tplc="1F4C232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AF3755"/>
    <w:multiLevelType w:val="hybridMultilevel"/>
    <w:tmpl w:val="509A988E"/>
    <w:lvl w:ilvl="0" w:tplc="056C40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8C5015"/>
    <w:multiLevelType w:val="hybridMultilevel"/>
    <w:tmpl w:val="088A00A4"/>
    <w:lvl w:ilvl="0" w:tplc="AB4C09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757156"/>
    <w:multiLevelType w:val="hybridMultilevel"/>
    <w:tmpl w:val="B76C5346"/>
    <w:lvl w:ilvl="0" w:tplc="EBFA75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ECA"/>
    <w:multiLevelType w:val="hybridMultilevel"/>
    <w:tmpl w:val="4FCCAE82"/>
    <w:lvl w:ilvl="0" w:tplc="B0B6B5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330048"/>
    <w:multiLevelType w:val="hybridMultilevel"/>
    <w:tmpl w:val="71449E3C"/>
    <w:lvl w:ilvl="0" w:tplc="E81C17AC">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4D3E0E"/>
    <w:multiLevelType w:val="hybridMultilevel"/>
    <w:tmpl w:val="DE40FCF8"/>
    <w:lvl w:ilvl="0" w:tplc="18B068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BD049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F1291B"/>
    <w:multiLevelType w:val="hybridMultilevel"/>
    <w:tmpl w:val="17EC00AC"/>
    <w:lvl w:ilvl="0" w:tplc="7D7427D8">
      <w:start w:val="4"/>
      <w:numFmt w:val="bullet"/>
      <w:lvlText w:val="-"/>
      <w:lvlJc w:val="left"/>
      <w:pPr>
        <w:ind w:left="720" w:hanging="360"/>
      </w:pPr>
      <w:rPr>
        <w:rFonts w:ascii="Century Schoolbook" w:eastAsiaTheme="minorHAnsi" w:hAnsi="Century School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867BE1"/>
    <w:multiLevelType w:val="hybridMultilevel"/>
    <w:tmpl w:val="0910E788"/>
    <w:lvl w:ilvl="0" w:tplc="217CE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6A4F92"/>
    <w:multiLevelType w:val="hybridMultilevel"/>
    <w:tmpl w:val="A9082ED2"/>
    <w:lvl w:ilvl="0" w:tplc="F7786D2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72A4559"/>
    <w:multiLevelType w:val="hybridMultilevel"/>
    <w:tmpl w:val="9C82BD9C"/>
    <w:lvl w:ilvl="0" w:tplc="297277F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F368C6"/>
    <w:multiLevelType w:val="multilevel"/>
    <w:tmpl w:val="9A0C2F5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7A3815F7"/>
    <w:multiLevelType w:val="hybridMultilevel"/>
    <w:tmpl w:val="41748E9A"/>
    <w:lvl w:ilvl="0" w:tplc="B92C63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F23A66"/>
    <w:multiLevelType w:val="hybridMultilevel"/>
    <w:tmpl w:val="98C0727E"/>
    <w:lvl w:ilvl="0" w:tplc="C114B3CE">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F2A3ECE"/>
    <w:multiLevelType w:val="multilevel"/>
    <w:tmpl w:val="48D2F9FC"/>
    <w:lvl w:ilvl="0">
      <w:start w:val="5"/>
      <w:numFmt w:val="decimal"/>
      <w:lvlText w:val="%1"/>
      <w:lvlJc w:val="left"/>
      <w:pPr>
        <w:ind w:left="400" w:hanging="400"/>
      </w:pPr>
      <w:rPr>
        <w:rFonts w:hint="default"/>
      </w:rPr>
    </w:lvl>
    <w:lvl w:ilvl="1">
      <w:start w:val="1"/>
      <w:numFmt w:val="decimal"/>
      <w:lvlText w:val="%1.%2"/>
      <w:lvlJc w:val="left"/>
      <w:pPr>
        <w:ind w:left="760" w:hanging="4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1840004690">
    <w:abstractNumId w:val="2"/>
  </w:num>
  <w:num w:numId="2" w16cid:durableId="733814314">
    <w:abstractNumId w:val="16"/>
  </w:num>
  <w:num w:numId="3" w16cid:durableId="813641846">
    <w:abstractNumId w:val="24"/>
  </w:num>
  <w:num w:numId="4" w16cid:durableId="1628659599">
    <w:abstractNumId w:val="22"/>
  </w:num>
  <w:num w:numId="5" w16cid:durableId="1690181293">
    <w:abstractNumId w:val="31"/>
  </w:num>
  <w:num w:numId="6" w16cid:durableId="915044982">
    <w:abstractNumId w:val="6"/>
  </w:num>
  <w:num w:numId="7" w16cid:durableId="1871214972">
    <w:abstractNumId w:val="30"/>
  </w:num>
  <w:num w:numId="8" w16cid:durableId="419759112">
    <w:abstractNumId w:val="25"/>
  </w:num>
  <w:num w:numId="9" w16cid:durableId="1629386906">
    <w:abstractNumId w:val="26"/>
  </w:num>
  <w:num w:numId="10" w16cid:durableId="659236680">
    <w:abstractNumId w:val="33"/>
  </w:num>
  <w:num w:numId="11" w16cid:durableId="2012490644">
    <w:abstractNumId w:val="13"/>
  </w:num>
  <w:num w:numId="12" w16cid:durableId="2019650916">
    <w:abstractNumId w:val="3"/>
  </w:num>
  <w:num w:numId="13" w16cid:durableId="1121680755">
    <w:abstractNumId w:val="14"/>
  </w:num>
  <w:num w:numId="14" w16cid:durableId="1661032437">
    <w:abstractNumId w:val="8"/>
  </w:num>
  <w:num w:numId="15" w16cid:durableId="2048218603">
    <w:abstractNumId w:val="21"/>
  </w:num>
  <w:num w:numId="16" w16cid:durableId="1317733147">
    <w:abstractNumId w:val="10"/>
  </w:num>
  <w:num w:numId="17" w16cid:durableId="2107573483">
    <w:abstractNumId w:val="0"/>
  </w:num>
  <w:num w:numId="18" w16cid:durableId="1372611524">
    <w:abstractNumId w:val="19"/>
  </w:num>
  <w:num w:numId="19" w16cid:durableId="1669552584">
    <w:abstractNumId w:val="17"/>
  </w:num>
  <w:num w:numId="20" w16cid:durableId="142622630">
    <w:abstractNumId w:val="15"/>
  </w:num>
  <w:num w:numId="21" w16cid:durableId="2038461101">
    <w:abstractNumId w:val="27"/>
  </w:num>
  <w:num w:numId="22" w16cid:durableId="1887838430">
    <w:abstractNumId w:val="9"/>
  </w:num>
  <w:num w:numId="23" w16cid:durableId="1131678789">
    <w:abstractNumId w:val="32"/>
  </w:num>
  <w:num w:numId="24" w16cid:durableId="1346130990">
    <w:abstractNumId w:val="4"/>
  </w:num>
  <w:num w:numId="25" w16cid:durableId="1167863203">
    <w:abstractNumId w:val="23"/>
  </w:num>
  <w:num w:numId="26" w16cid:durableId="1397896802">
    <w:abstractNumId w:val="18"/>
  </w:num>
  <w:num w:numId="27" w16cid:durableId="2061320889">
    <w:abstractNumId w:val="11"/>
  </w:num>
  <w:num w:numId="28" w16cid:durableId="1010721031">
    <w:abstractNumId w:val="29"/>
  </w:num>
  <w:num w:numId="29" w16cid:durableId="849413259">
    <w:abstractNumId w:val="28"/>
  </w:num>
  <w:num w:numId="30" w16cid:durableId="552349242">
    <w:abstractNumId w:val="5"/>
  </w:num>
  <w:num w:numId="31" w16cid:durableId="1998528276">
    <w:abstractNumId w:val="1"/>
  </w:num>
  <w:num w:numId="32" w16cid:durableId="802844196">
    <w:abstractNumId w:val="7"/>
  </w:num>
  <w:num w:numId="33" w16cid:durableId="1082989400">
    <w:abstractNumId w:val="12"/>
  </w:num>
  <w:num w:numId="34" w16cid:durableId="20087061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03C"/>
    <w:rsid w:val="000058A3"/>
    <w:rsid w:val="00010D49"/>
    <w:rsid w:val="00012EA2"/>
    <w:rsid w:val="00012FCF"/>
    <w:rsid w:val="00013F52"/>
    <w:rsid w:val="000141C6"/>
    <w:rsid w:val="00020737"/>
    <w:rsid w:val="00022D1E"/>
    <w:rsid w:val="00025306"/>
    <w:rsid w:val="000258F6"/>
    <w:rsid w:val="0002763F"/>
    <w:rsid w:val="00027953"/>
    <w:rsid w:val="00030953"/>
    <w:rsid w:val="00031D77"/>
    <w:rsid w:val="00031E0B"/>
    <w:rsid w:val="0003578C"/>
    <w:rsid w:val="00037CFB"/>
    <w:rsid w:val="000428C3"/>
    <w:rsid w:val="00042A8C"/>
    <w:rsid w:val="0004308D"/>
    <w:rsid w:val="0004737C"/>
    <w:rsid w:val="000517F7"/>
    <w:rsid w:val="00052C8E"/>
    <w:rsid w:val="00055F19"/>
    <w:rsid w:val="00057898"/>
    <w:rsid w:val="0007250D"/>
    <w:rsid w:val="000731D3"/>
    <w:rsid w:val="00073B91"/>
    <w:rsid w:val="00073CCE"/>
    <w:rsid w:val="00073F9B"/>
    <w:rsid w:val="00074E3C"/>
    <w:rsid w:val="0007559B"/>
    <w:rsid w:val="00075E27"/>
    <w:rsid w:val="00081BBF"/>
    <w:rsid w:val="00084189"/>
    <w:rsid w:val="00090A9E"/>
    <w:rsid w:val="00091655"/>
    <w:rsid w:val="0009237A"/>
    <w:rsid w:val="000927FC"/>
    <w:rsid w:val="000972AB"/>
    <w:rsid w:val="000A0164"/>
    <w:rsid w:val="000A07FA"/>
    <w:rsid w:val="000A2314"/>
    <w:rsid w:val="000A3E5A"/>
    <w:rsid w:val="000A61D2"/>
    <w:rsid w:val="000B316F"/>
    <w:rsid w:val="000B45BC"/>
    <w:rsid w:val="000B45D8"/>
    <w:rsid w:val="000B4F60"/>
    <w:rsid w:val="000B7824"/>
    <w:rsid w:val="000C2292"/>
    <w:rsid w:val="000C5318"/>
    <w:rsid w:val="000C5C41"/>
    <w:rsid w:val="000C5CA1"/>
    <w:rsid w:val="000D1B30"/>
    <w:rsid w:val="000D50DD"/>
    <w:rsid w:val="000E000E"/>
    <w:rsid w:val="000E03D7"/>
    <w:rsid w:val="000E07C2"/>
    <w:rsid w:val="000E107E"/>
    <w:rsid w:val="000E1A2B"/>
    <w:rsid w:val="000E2D26"/>
    <w:rsid w:val="000E34CF"/>
    <w:rsid w:val="000F0A1F"/>
    <w:rsid w:val="000F1611"/>
    <w:rsid w:val="000F292B"/>
    <w:rsid w:val="000F2C21"/>
    <w:rsid w:val="000F3547"/>
    <w:rsid w:val="000F36DF"/>
    <w:rsid w:val="000F655E"/>
    <w:rsid w:val="000F737F"/>
    <w:rsid w:val="000F75F1"/>
    <w:rsid w:val="000F7FD7"/>
    <w:rsid w:val="00104F2E"/>
    <w:rsid w:val="001102CB"/>
    <w:rsid w:val="00113268"/>
    <w:rsid w:val="001135A5"/>
    <w:rsid w:val="0011609A"/>
    <w:rsid w:val="00116809"/>
    <w:rsid w:val="00117296"/>
    <w:rsid w:val="00117713"/>
    <w:rsid w:val="00126052"/>
    <w:rsid w:val="00131017"/>
    <w:rsid w:val="0013152C"/>
    <w:rsid w:val="00133A29"/>
    <w:rsid w:val="00140EF3"/>
    <w:rsid w:val="0014112E"/>
    <w:rsid w:val="0014237F"/>
    <w:rsid w:val="00142938"/>
    <w:rsid w:val="001448F8"/>
    <w:rsid w:val="00144D73"/>
    <w:rsid w:val="0014533F"/>
    <w:rsid w:val="00147B0D"/>
    <w:rsid w:val="001500E2"/>
    <w:rsid w:val="00150C62"/>
    <w:rsid w:val="001561D6"/>
    <w:rsid w:val="0015729D"/>
    <w:rsid w:val="00157B36"/>
    <w:rsid w:val="00157FE8"/>
    <w:rsid w:val="00161134"/>
    <w:rsid w:val="0016323A"/>
    <w:rsid w:val="00163A66"/>
    <w:rsid w:val="00171D18"/>
    <w:rsid w:val="0017359F"/>
    <w:rsid w:val="0017512B"/>
    <w:rsid w:val="00177FAD"/>
    <w:rsid w:val="00182EE5"/>
    <w:rsid w:val="001865D1"/>
    <w:rsid w:val="00186F3C"/>
    <w:rsid w:val="00187ECB"/>
    <w:rsid w:val="0019072E"/>
    <w:rsid w:val="00192A22"/>
    <w:rsid w:val="001946D6"/>
    <w:rsid w:val="001957BE"/>
    <w:rsid w:val="00197022"/>
    <w:rsid w:val="001A0D18"/>
    <w:rsid w:val="001A1170"/>
    <w:rsid w:val="001A42D5"/>
    <w:rsid w:val="001A7042"/>
    <w:rsid w:val="001A7DF8"/>
    <w:rsid w:val="001B0690"/>
    <w:rsid w:val="001B5A9A"/>
    <w:rsid w:val="001B5C9B"/>
    <w:rsid w:val="001B5EDC"/>
    <w:rsid w:val="001B6F32"/>
    <w:rsid w:val="001B75E8"/>
    <w:rsid w:val="001C0BFC"/>
    <w:rsid w:val="001C369D"/>
    <w:rsid w:val="001C48C6"/>
    <w:rsid w:val="001C4CFD"/>
    <w:rsid w:val="001C5A2D"/>
    <w:rsid w:val="001D01A3"/>
    <w:rsid w:val="001D0A66"/>
    <w:rsid w:val="001D1450"/>
    <w:rsid w:val="001D4F64"/>
    <w:rsid w:val="001D73BA"/>
    <w:rsid w:val="001D7AE1"/>
    <w:rsid w:val="001E050D"/>
    <w:rsid w:val="001E1E91"/>
    <w:rsid w:val="001E27AC"/>
    <w:rsid w:val="001E5DD1"/>
    <w:rsid w:val="001E78AA"/>
    <w:rsid w:val="001F0D50"/>
    <w:rsid w:val="001F1B01"/>
    <w:rsid w:val="001F2359"/>
    <w:rsid w:val="001F2A7A"/>
    <w:rsid w:val="001F46CD"/>
    <w:rsid w:val="001F6AA3"/>
    <w:rsid w:val="00200BB6"/>
    <w:rsid w:val="00202E1A"/>
    <w:rsid w:val="00205D2F"/>
    <w:rsid w:val="00210209"/>
    <w:rsid w:val="00211587"/>
    <w:rsid w:val="002120DC"/>
    <w:rsid w:val="00213C1A"/>
    <w:rsid w:val="002229A5"/>
    <w:rsid w:val="00226D4D"/>
    <w:rsid w:val="00227956"/>
    <w:rsid w:val="002332E3"/>
    <w:rsid w:val="00233B2B"/>
    <w:rsid w:val="00234383"/>
    <w:rsid w:val="002378B7"/>
    <w:rsid w:val="00240325"/>
    <w:rsid w:val="00241536"/>
    <w:rsid w:val="002455CC"/>
    <w:rsid w:val="0024596C"/>
    <w:rsid w:val="00247261"/>
    <w:rsid w:val="002473F6"/>
    <w:rsid w:val="002504E1"/>
    <w:rsid w:val="00250E5C"/>
    <w:rsid w:val="0025135D"/>
    <w:rsid w:val="0025473D"/>
    <w:rsid w:val="002558BF"/>
    <w:rsid w:val="00262FA8"/>
    <w:rsid w:val="0026339B"/>
    <w:rsid w:val="00264408"/>
    <w:rsid w:val="00266530"/>
    <w:rsid w:val="00271ECE"/>
    <w:rsid w:val="00276871"/>
    <w:rsid w:val="00281B51"/>
    <w:rsid w:val="00282826"/>
    <w:rsid w:val="002831E4"/>
    <w:rsid w:val="00284C54"/>
    <w:rsid w:val="002853FF"/>
    <w:rsid w:val="002857FB"/>
    <w:rsid w:val="002860E2"/>
    <w:rsid w:val="00290349"/>
    <w:rsid w:val="00290F06"/>
    <w:rsid w:val="002925E6"/>
    <w:rsid w:val="00296D01"/>
    <w:rsid w:val="002A2145"/>
    <w:rsid w:val="002A265E"/>
    <w:rsid w:val="002A42E4"/>
    <w:rsid w:val="002A45D4"/>
    <w:rsid w:val="002A678E"/>
    <w:rsid w:val="002A6A1D"/>
    <w:rsid w:val="002B617A"/>
    <w:rsid w:val="002B70D5"/>
    <w:rsid w:val="002C08CB"/>
    <w:rsid w:val="002C44B5"/>
    <w:rsid w:val="002D09BA"/>
    <w:rsid w:val="002D14F3"/>
    <w:rsid w:val="002D3592"/>
    <w:rsid w:val="002D5BDC"/>
    <w:rsid w:val="002E1690"/>
    <w:rsid w:val="002E7507"/>
    <w:rsid w:val="002F2180"/>
    <w:rsid w:val="002F2A8F"/>
    <w:rsid w:val="002F3BBE"/>
    <w:rsid w:val="003028DA"/>
    <w:rsid w:val="003077A8"/>
    <w:rsid w:val="003108BC"/>
    <w:rsid w:val="00311FAA"/>
    <w:rsid w:val="00314704"/>
    <w:rsid w:val="0031503F"/>
    <w:rsid w:val="00317371"/>
    <w:rsid w:val="00317FD4"/>
    <w:rsid w:val="00321B13"/>
    <w:rsid w:val="00323709"/>
    <w:rsid w:val="00324AC3"/>
    <w:rsid w:val="00326BDE"/>
    <w:rsid w:val="00326F75"/>
    <w:rsid w:val="00327E47"/>
    <w:rsid w:val="00330762"/>
    <w:rsid w:val="00331B8F"/>
    <w:rsid w:val="00333946"/>
    <w:rsid w:val="00334188"/>
    <w:rsid w:val="003350A9"/>
    <w:rsid w:val="00335119"/>
    <w:rsid w:val="00335448"/>
    <w:rsid w:val="00340843"/>
    <w:rsid w:val="0034200D"/>
    <w:rsid w:val="00343A4D"/>
    <w:rsid w:val="00345768"/>
    <w:rsid w:val="00345B88"/>
    <w:rsid w:val="00346A4B"/>
    <w:rsid w:val="003500CF"/>
    <w:rsid w:val="0035031A"/>
    <w:rsid w:val="00352135"/>
    <w:rsid w:val="0035347F"/>
    <w:rsid w:val="00355EED"/>
    <w:rsid w:val="00357CC9"/>
    <w:rsid w:val="00362F0B"/>
    <w:rsid w:val="00365153"/>
    <w:rsid w:val="0037021F"/>
    <w:rsid w:val="00370370"/>
    <w:rsid w:val="0037082C"/>
    <w:rsid w:val="00372103"/>
    <w:rsid w:val="00373B8D"/>
    <w:rsid w:val="00373CDD"/>
    <w:rsid w:val="00374FDF"/>
    <w:rsid w:val="00377EB5"/>
    <w:rsid w:val="00382842"/>
    <w:rsid w:val="00383471"/>
    <w:rsid w:val="003872D0"/>
    <w:rsid w:val="003902F7"/>
    <w:rsid w:val="003941B7"/>
    <w:rsid w:val="0039477F"/>
    <w:rsid w:val="003A586C"/>
    <w:rsid w:val="003A7BFF"/>
    <w:rsid w:val="003B05FB"/>
    <w:rsid w:val="003B303C"/>
    <w:rsid w:val="003B656D"/>
    <w:rsid w:val="003C3F3D"/>
    <w:rsid w:val="003C73C6"/>
    <w:rsid w:val="003D1421"/>
    <w:rsid w:val="003D1495"/>
    <w:rsid w:val="003D1A0D"/>
    <w:rsid w:val="003D272F"/>
    <w:rsid w:val="003D4BB8"/>
    <w:rsid w:val="003D53FE"/>
    <w:rsid w:val="003E12F1"/>
    <w:rsid w:val="003E2539"/>
    <w:rsid w:val="003E7E9E"/>
    <w:rsid w:val="003F022B"/>
    <w:rsid w:val="003F069C"/>
    <w:rsid w:val="003F0AA8"/>
    <w:rsid w:val="003F1289"/>
    <w:rsid w:val="003F12E0"/>
    <w:rsid w:val="003F4377"/>
    <w:rsid w:val="003F6FDA"/>
    <w:rsid w:val="00401793"/>
    <w:rsid w:val="00402048"/>
    <w:rsid w:val="0040310B"/>
    <w:rsid w:val="00403675"/>
    <w:rsid w:val="0040529D"/>
    <w:rsid w:val="00410972"/>
    <w:rsid w:val="004136DC"/>
    <w:rsid w:val="00415265"/>
    <w:rsid w:val="00417353"/>
    <w:rsid w:val="00420495"/>
    <w:rsid w:val="00422212"/>
    <w:rsid w:val="00422433"/>
    <w:rsid w:val="00423041"/>
    <w:rsid w:val="0042331D"/>
    <w:rsid w:val="00423905"/>
    <w:rsid w:val="00425746"/>
    <w:rsid w:val="00426992"/>
    <w:rsid w:val="00430DFA"/>
    <w:rsid w:val="00434303"/>
    <w:rsid w:val="00437448"/>
    <w:rsid w:val="0043783B"/>
    <w:rsid w:val="004409D8"/>
    <w:rsid w:val="0044364A"/>
    <w:rsid w:val="00443D27"/>
    <w:rsid w:val="00444202"/>
    <w:rsid w:val="0044536A"/>
    <w:rsid w:val="004457D5"/>
    <w:rsid w:val="00450EE2"/>
    <w:rsid w:val="0045350E"/>
    <w:rsid w:val="00453BEA"/>
    <w:rsid w:val="004600FE"/>
    <w:rsid w:val="004627D2"/>
    <w:rsid w:val="0046307B"/>
    <w:rsid w:val="00463C76"/>
    <w:rsid w:val="00466746"/>
    <w:rsid w:val="00471874"/>
    <w:rsid w:val="004827DF"/>
    <w:rsid w:val="00482F6A"/>
    <w:rsid w:val="00483857"/>
    <w:rsid w:val="004A0EAA"/>
    <w:rsid w:val="004A2A7A"/>
    <w:rsid w:val="004A5E92"/>
    <w:rsid w:val="004B5E1C"/>
    <w:rsid w:val="004B6749"/>
    <w:rsid w:val="004B796A"/>
    <w:rsid w:val="004B7A7A"/>
    <w:rsid w:val="004C0576"/>
    <w:rsid w:val="004C0862"/>
    <w:rsid w:val="004C0E1B"/>
    <w:rsid w:val="004C2978"/>
    <w:rsid w:val="004C5064"/>
    <w:rsid w:val="004C5568"/>
    <w:rsid w:val="004C63E0"/>
    <w:rsid w:val="004D0748"/>
    <w:rsid w:val="004D5769"/>
    <w:rsid w:val="004D7453"/>
    <w:rsid w:val="004D787B"/>
    <w:rsid w:val="004E2566"/>
    <w:rsid w:val="004E49B6"/>
    <w:rsid w:val="004E5D41"/>
    <w:rsid w:val="004F14EA"/>
    <w:rsid w:val="004F3CFE"/>
    <w:rsid w:val="004F3EB1"/>
    <w:rsid w:val="004F6DE2"/>
    <w:rsid w:val="005008F7"/>
    <w:rsid w:val="00504D1A"/>
    <w:rsid w:val="00505756"/>
    <w:rsid w:val="0050647D"/>
    <w:rsid w:val="005068A3"/>
    <w:rsid w:val="0051006D"/>
    <w:rsid w:val="005126E2"/>
    <w:rsid w:val="00516542"/>
    <w:rsid w:val="00516764"/>
    <w:rsid w:val="005224BA"/>
    <w:rsid w:val="005258C3"/>
    <w:rsid w:val="005305DF"/>
    <w:rsid w:val="005314FA"/>
    <w:rsid w:val="005315E4"/>
    <w:rsid w:val="005324B8"/>
    <w:rsid w:val="0053388D"/>
    <w:rsid w:val="005340AC"/>
    <w:rsid w:val="0053430D"/>
    <w:rsid w:val="00535965"/>
    <w:rsid w:val="005364EA"/>
    <w:rsid w:val="00537994"/>
    <w:rsid w:val="0054216C"/>
    <w:rsid w:val="00544AEF"/>
    <w:rsid w:val="0054597D"/>
    <w:rsid w:val="00545E99"/>
    <w:rsid w:val="00547AC6"/>
    <w:rsid w:val="00550EEA"/>
    <w:rsid w:val="00551507"/>
    <w:rsid w:val="00553D7B"/>
    <w:rsid w:val="00555F89"/>
    <w:rsid w:val="00567C22"/>
    <w:rsid w:val="005703C7"/>
    <w:rsid w:val="00571176"/>
    <w:rsid w:val="00571341"/>
    <w:rsid w:val="0058189B"/>
    <w:rsid w:val="00581A76"/>
    <w:rsid w:val="00582311"/>
    <w:rsid w:val="00582A03"/>
    <w:rsid w:val="00582ADD"/>
    <w:rsid w:val="00584113"/>
    <w:rsid w:val="0058565F"/>
    <w:rsid w:val="005911DE"/>
    <w:rsid w:val="0059169F"/>
    <w:rsid w:val="00592855"/>
    <w:rsid w:val="005944E5"/>
    <w:rsid w:val="00594D56"/>
    <w:rsid w:val="00595B30"/>
    <w:rsid w:val="005A05A9"/>
    <w:rsid w:val="005A1191"/>
    <w:rsid w:val="005A1206"/>
    <w:rsid w:val="005A329D"/>
    <w:rsid w:val="005A353C"/>
    <w:rsid w:val="005A36EA"/>
    <w:rsid w:val="005A5BB7"/>
    <w:rsid w:val="005A64E2"/>
    <w:rsid w:val="005A7F11"/>
    <w:rsid w:val="005B01BB"/>
    <w:rsid w:val="005B1703"/>
    <w:rsid w:val="005B2A5D"/>
    <w:rsid w:val="005B41C1"/>
    <w:rsid w:val="005B6D9A"/>
    <w:rsid w:val="005B75A8"/>
    <w:rsid w:val="005C1D85"/>
    <w:rsid w:val="005C25F5"/>
    <w:rsid w:val="005D1F18"/>
    <w:rsid w:val="005D52EF"/>
    <w:rsid w:val="005E03E6"/>
    <w:rsid w:val="005E072A"/>
    <w:rsid w:val="005E1234"/>
    <w:rsid w:val="005E4976"/>
    <w:rsid w:val="005F0840"/>
    <w:rsid w:val="005F0F2B"/>
    <w:rsid w:val="005F1217"/>
    <w:rsid w:val="005F12A1"/>
    <w:rsid w:val="005F2A03"/>
    <w:rsid w:val="005F503A"/>
    <w:rsid w:val="006006A7"/>
    <w:rsid w:val="006044FD"/>
    <w:rsid w:val="00615F2B"/>
    <w:rsid w:val="00621513"/>
    <w:rsid w:val="00623D67"/>
    <w:rsid w:val="00623E4F"/>
    <w:rsid w:val="0062499D"/>
    <w:rsid w:val="00626EF6"/>
    <w:rsid w:val="006272FF"/>
    <w:rsid w:val="00630CF5"/>
    <w:rsid w:val="00631358"/>
    <w:rsid w:val="00633248"/>
    <w:rsid w:val="006361AF"/>
    <w:rsid w:val="00637627"/>
    <w:rsid w:val="00640367"/>
    <w:rsid w:val="00640383"/>
    <w:rsid w:val="00640432"/>
    <w:rsid w:val="00640F8E"/>
    <w:rsid w:val="006437DA"/>
    <w:rsid w:val="00643A22"/>
    <w:rsid w:val="00646A27"/>
    <w:rsid w:val="00650489"/>
    <w:rsid w:val="00650B80"/>
    <w:rsid w:val="00651B2F"/>
    <w:rsid w:val="00651E72"/>
    <w:rsid w:val="00657D2C"/>
    <w:rsid w:val="00657F17"/>
    <w:rsid w:val="00661CD1"/>
    <w:rsid w:val="00661F17"/>
    <w:rsid w:val="0066253B"/>
    <w:rsid w:val="00662757"/>
    <w:rsid w:val="006627BB"/>
    <w:rsid w:val="00666697"/>
    <w:rsid w:val="00672249"/>
    <w:rsid w:val="006722C2"/>
    <w:rsid w:val="00672688"/>
    <w:rsid w:val="00674D0C"/>
    <w:rsid w:val="0068194C"/>
    <w:rsid w:val="00684553"/>
    <w:rsid w:val="006870D3"/>
    <w:rsid w:val="00693B6F"/>
    <w:rsid w:val="006952BB"/>
    <w:rsid w:val="00697086"/>
    <w:rsid w:val="00697BE8"/>
    <w:rsid w:val="006A0493"/>
    <w:rsid w:val="006A077A"/>
    <w:rsid w:val="006A352C"/>
    <w:rsid w:val="006A38D7"/>
    <w:rsid w:val="006A6531"/>
    <w:rsid w:val="006B0F5E"/>
    <w:rsid w:val="006B246F"/>
    <w:rsid w:val="006B305D"/>
    <w:rsid w:val="006B3D99"/>
    <w:rsid w:val="006B3DD1"/>
    <w:rsid w:val="006B6052"/>
    <w:rsid w:val="006B651C"/>
    <w:rsid w:val="006B697F"/>
    <w:rsid w:val="006C2636"/>
    <w:rsid w:val="006C7FC0"/>
    <w:rsid w:val="006D0FCD"/>
    <w:rsid w:val="006D18CC"/>
    <w:rsid w:val="006D35D1"/>
    <w:rsid w:val="006D4283"/>
    <w:rsid w:val="006D5956"/>
    <w:rsid w:val="006E0EE5"/>
    <w:rsid w:val="006E15FB"/>
    <w:rsid w:val="006E2F10"/>
    <w:rsid w:val="006E471E"/>
    <w:rsid w:val="006E4A7F"/>
    <w:rsid w:val="006E4CAC"/>
    <w:rsid w:val="006E51CF"/>
    <w:rsid w:val="006E73A0"/>
    <w:rsid w:val="006F0823"/>
    <w:rsid w:val="006F11FB"/>
    <w:rsid w:val="006F2179"/>
    <w:rsid w:val="006F26C8"/>
    <w:rsid w:val="006F3241"/>
    <w:rsid w:val="006F5C99"/>
    <w:rsid w:val="006F68AB"/>
    <w:rsid w:val="006F7E2A"/>
    <w:rsid w:val="00701510"/>
    <w:rsid w:val="00701B59"/>
    <w:rsid w:val="00702496"/>
    <w:rsid w:val="0071181A"/>
    <w:rsid w:val="00713B3D"/>
    <w:rsid w:val="00715669"/>
    <w:rsid w:val="007161B0"/>
    <w:rsid w:val="00716A2F"/>
    <w:rsid w:val="00716C64"/>
    <w:rsid w:val="007177BD"/>
    <w:rsid w:val="00722135"/>
    <w:rsid w:val="00722367"/>
    <w:rsid w:val="0072450D"/>
    <w:rsid w:val="00727F54"/>
    <w:rsid w:val="00730797"/>
    <w:rsid w:val="00732B13"/>
    <w:rsid w:val="00733578"/>
    <w:rsid w:val="00733EF6"/>
    <w:rsid w:val="00736B59"/>
    <w:rsid w:val="00737DCE"/>
    <w:rsid w:val="0074228C"/>
    <w:rsid w:val="00750718"/>
    <w:rsid w:val="007508E2"/>
    <w:rsid w:val="007513C8"/>
    <w:rsid w:val="00751592"/>
    <w:rsid w:val="00751973"/>
    <w:rsid w:val="007527B8"/>
    <w:rsid w:val="0075420E"/>
    <w:rsid w:val="00754D63"/>
    <w:rsid w:val="007555DC"/>
    <w:rsid w:val="007610A3"/>
    <w:rsid w:val="007615BE"/>
    <w:rsid w:val="00763826"/>
    <w:rsid w:val="00763D96"/>
    <w:rsid w:val="00765E94"/>
    <w:rsid w:val="00767944"/>
    <w:rsid w:val="00767F65"/>
    <w:rsid w:val="007707C0"/>
    <w:rsid w:val="007707ED"/>
    <w:rsid w:val="00770F3E"/>
    <w:rsid w:val="007735A2"/>
    <w:rsid w:val="0077546A"/>
    <w:rsid w:val="00776145"/>
    <w:rsid w:val="00780BDE"/>
    <w:rsid w:val="00781E3E"/>
    <w:rsid w:val="00781EFB"/>
    <w:rsid w:val="0078211A"/>
    <w:rsid w:val="0078289E"/>
    <w:rsid w:val="00784492"/>
    <w:rsid w:val="00787D65"/>
    <w:rsid w:val="007904FA"/>
    <w:rsid w:val="00794726"/>
    <w:rsid w:val="00797D0A"/>
    <w:rsid w:val="007A71F6"/>
    <w:rsid w:val="007B079C"/>
    <w:rsid w:val="007B11E1"/>
    <w:rsid w:val="007B1BAB"/>
    <w:rsid w:val="007B234C"/>
    <w:rsid w:val="007B2C70"/>
    <w:rsid w:val="007B2F18"/>
    <w:rsid w:val="007B454F"/>
    <w:rsid w:val="007B65C0"/>
    <w:rsid w:val="007B665C"/>
    <w:rsid w:val="007B6A9B"/>
    <w:rsid w:val="007B79AF"/>
    <w:rsid w:val="007B7EA4"/>
    <w:rsid w:val="007C0644"/>
    <w:rsid w:val="007C0B33"/>
    <w:rsid w:val="007C1CFA"/>
    <w:rsid w:val="007C283C"/>
    <w:rsid w:val="007D6979"/>
    <w:rsid w:val="007E0D0F"/>
    <w:rsid w:val="007E2EFE"/>
    <w:rsid w:val="007E3369"/>
    <w:rsid w:val="007E42C9"/>
    <w:rsid w:val="007E50E2"/>
    <w:rsid w:val="007E79FF"/>
    <w:rsid w:val="007F0593"/>
    <w:rsid w:val="007F15B8"/>
    <w:rsid w:val="007F5384"/>
    <w:rsid w:val="007F57DF"/>
    <w:rsid w:val="007F7CB0"/>
    <w:rsid w:val="00805864"/>
    <w:rsid w:val="008068A1"/>
    <w:rsid w:val="00806902"/>
    <w:rsid w:val="00810FA4"/>
    <w:rsid w:val="008123EF"/>
    <w:rsid w:val="00815716"/>
    <w:rsid w:val="008157CB"/>
    <w:rsid w:val="0081644D"/>
    <w:rsid w:val="00823B33"/>
    <w:rsid w:val="00824C01"/>
    <w:rsid w:val="00826306"/>
    <w:rsid w:val="00826BD0"/>
    <w:rsid w:val="00826D2D"/>
    <w:rsid w:val="008310EE"/>
    <w:rsid w:val="0083462A"/>
    <w:rsid w:val="00834948"/>
    <w:rsid w:val="00835B8F"/>
    <w:rsid w:val="0084072D"/>
    <w:rsid w:val="00844AFA"/>
    <w:rsid w:val="00850997"/>
    <w:rsid w:val="00851663"/>
    <w:rsid w:val="00855190"/>
    <w:rsid w:val="00857544"/>
    <w:rsid w:val="00857D84"/>
    <w:rsid w:val="008607AE"/>
    <w:rsid w:val="00861828"/>
    <w:rsid w:val="008648ED"/>
    <w:rsid w:val="00865E18"/>
    <w:rsid w:val="008713D5"/>
    <w:rsid w:val="0087329A"/>
    <w:rsid w:val="00874B0F"/>
    <w:rsid w:val="00876527"/>
    <w:rsid w:val="0087771D"/>
    <w:rsid w:val="00881E56"/>
    <w:rsid w:val="008839B9"/>
    <w:rsid w:val="00884887"/>
    <w:rsid w:val="00885BAA"/>
    <w:rsid w:val="00885FCD"/>
    <w:rsid w:val="008867CF"/>
    <w:rsid w:val="0088682C"/>
    <w:rsid w:val="0088743F"/>
    <w:rsid w:val="00892A3C"/>
    <w:rsid w:val="0089347D"/>
    <w:rsid w:val="00893669"/>
    <w:rsid w:val="00894326"/>
    <w:rsid w:val="00894ED2"/>
    <w:rsid w:val="008A3127"/>
    <w:rsid w:val="008A5EC6"/>
    <w:rsid w:val="008A6E84"/>
    <w:rsid w:val="008B1237"/>
    <w:rsid w:val="008B1694"/>
    <w:rsid w:val="008B25E0"/>
    <w:rsid w:val="008B2926"/>
    <w:rsid w:val="008B2C20"/>
    <w:rsid w:val="008B3077"/>
    <w:rsid w:val="008B4397"/>
    <w:rsid w:val="008B4718"/>
    <w:rsid w:val="008B5391"/>
    <w:rsid w:val="008B6A6E"/>
    <w:rsid w:val="008B7114"/>
    <w:rsid w:val="008C0EB5"/>
    <w:rsid w:val="008C7D09"/>
    <w:rsid w:val="008D1BDF"/>
    <w:rsid w:val="008D1C45"/>
    <w:rsid w:val="008D24C2"/>
    <w:rsid w:val="008D5A64"/>
    <w:rsid w:val="008D6312"/>
    <w:rsid w:val="008D6E88"/>
    <w:rsid w:val="008D7622"/>
    <w:rsid w:val="008E13BF"/>
    <w:rsid w:val="008E1B33"/>
    <w:rsid w:val="008E2047"/>
    <w:rsid w:val="008E25B8"/>
    <w:rsid w:val="008E587F"/>
    <w:rsid w:val="008E6359"/>
    <w:rsid w:val="008F0CAF"/>
    <w:rsid w:val="008F1B6E"/>
    <w:rsid w:val="008F37ED"/>
    <w:rsid w:val="008F6335"/>
    <w:rsid w:val="008F6A34"/>
    <w:rsid w:val="008F7FCA"/>
    <w:rsid w:val="008F7FE8"/>
    <w:rsid w:val="00904C0E"/>
    <w:rsid w:val="00907E79"/>
    <w:rsid w:val="00912260"/>
    <w:rsid w:val="0091295A"/>
    <w:rsid w:val="009133D5"/>
    <w:rsid w:val="009143B0"/>
    <w:rsid w:val="00914666"/>
    <w:rsid w:val="009176AB"/>
    <w:rsid w:val="00920DDA"/>
    <w:rsid w:val="00920E45"/>
    <w:rsid w:val="00921D2C"/>
    <w:rsid w:val="0093341C"/>
    <w:rsid w:val="0093421D"/>
    <w:rsid w:val="00934C4C"/>
    <w:rsid w:val="00935352"/>
    <w:rsid w:val="00935BB3"/>
    <w:rsid w:val="00936DAA"/>
    <w:rsid w:val="00941A38"/>
    <w:rsid w:val="00942655"/>
    <w:rsid w:val="00942E77"/>
    <w:rsid w:val="009436A2"/>
    <w:rsid w:val="00943724"/>
    <w:rsid w:val="00946C75"/>
    <w:rsid w:val="00951D8A"/>
    <w:rsid w:val="00957526"/>
    <w:rsid w:val="00963A50"/>
    <w:rsid w:val="00963CB7"/>
    <w:rsid w:val="009648C0"/>
    <w:rsid w:val="00965768"/>
    <w:rsid w:val="009658B1"/>
    <w:rsid w:val="0096794D"/>
    <w:rsid w:val="00970507"/>
    <w:rsid w:val="00973722"/>
    <w:rsid w:val="00974694"/>
    <w:rsid w:val="009748C7"/>
    <w:rsid w:val="009759E2"/>
    <w:rsid w:val="00975C9F"/>
    <w:rsid w:val="0097649D"/>
    <w:rsid w:val="00980EE6"/>
    <w:rsid w:val="00981886"/>
    <w:rsid w:val="00983FC7"/>
    <w:rsid w:val="009849AB"/>
    <w:rsid w:val="009878EF"/>
    <w:rsid w:val="009921FD"/>
    <w:rsid w:val="00993F02"/>
    <w:rsid w:val="0099532D"/>
    <w:rsid w:val="009970FA"/>
    <w:rsid w:val="00997BBA"/>
    <w:rsid w:val="009A27F0"/>
    <w:rsid w:val="009A3FB2"/>
    <w:rsid w:val="009A42CA"/>
    <w:rsid w:val="009B053B"/>
    <w:rsid w:val="009B18E1"/>
    <w:rsid w:val="009B1A63"/>
    <w:rsid w:val="009B22AA"/>
    <w:rsid w:val="009B2383"/>
    <w:rsid w:val="009B3254"/>
    <w:rsid w:val="009B3E4A"/>
    <w:rsid w:val="009B7931"/>
    <w:rsid w:val="009C289C"/>
    <w:rsid w:val="009C5476"/>
    <w:rsid w:val="009C5485"/>
    <w:rsid w:val="009C559F"/>
    <w:rsid w:val="009C6A4F"/>
    <w:rsid w:val="009C6C14"/>
    <w:rsid w:val="009D0564"/>
    <w:rsid w:val="009D3C9B"/>
    <w:rsid w:val="009D5DC2"/>
    <w:rsid w:val="009D7ADE"/>
    <w:rsid w:val="009E137D"/>
    <w:rsid w:val="009E16EF"/>
    <w:rsid w:val="009E2DDD"/>
    <w:rsid w:val="009E5A37"/>
    <w:rsid w:val="009E724E"/>
    <w:rsid w:val="009F01E2"/>
    <w:rsid w:val="009F0D63"/>
    <w:rsid w:val="009F14F5"/>
    <w:rsid w:val="009F346F"/>
    <w:rsid w:val="009F3C70"/>
    <w:rsid w:val="009F5A3B"/>
    <w:rsid w:val="009F5A5C"/>
    <w:rsid w:val="00A0022B"/>
    <w:rsid w:val="00A00839"/>
    <w:rsid w:val="00A0352A"/>
    <w:rsid w:val="00A03EA8"/>
    <w:rsid w:val="00A04368"/>
    <w:rsid w:val="00A04B6F"/>
    <w:rsid w:val="00A054A2"/>
    <w:rsid w:val="00A05FAA"/>
    <w:rsid w:val="00A102A9"/>
    <w:rsid w:val="00A10F9D"/>
    <w:rsid w:val="00A12C8C"/>
    <w:rsid w:val="00A131E7"/>
    <w:rsid w:val="00A13AAA"/>
    <w:rsid w:val="00A148D4"/>
    <w:rsid w:val="00A1709E"/>
    <w:rsid w:val="00A22F38"/>
    <w:rsid w:val="00A248C3"/>
    <w:rsid w:val="00A25F7A"/>
    <w:rsid w:val="00A2647A"/>
    <w:rsid w:val="00A27608"/>
    <w:rsid w:val="00A300BD"/>
    <w:rsid w:val="00A30A99"/>
    <w:rsid w:val="00A337B5"/>
    <w:rsid w:val="00A34A8E"/>
    <w:rsid w:val="00A376BC"/>
    <w:rsid w:val="00A454C7"/>
    <w:rsid w:val="00A4574C"/>
    <w:rsid w:val="00A47DE0"/>
    <w:rsid w:val="00A50FBB"/>
    <w:rsid w:val="00A51259"/>
    <w:rsid w:val="00A53847"/>
    <w:rsid w:val="00A53E4A"/>
    <w:rsid w:val="00A544C6"/>
    <w:rsid w:val="00A551A7"/>
    <w:rsid w:val="00A6268B"/>
    <w:rsid w:val="00A655E2"/>
    <w:rsid w:val="00A70743"/>
    <w:rsid w:val="00A7620D"/>
    <w:rsid w:val="00A83103"/>
    <w:rsid w:val="00A854D9"/>
    <w:rsid w:val="00A85507"/>
    <w:rsid w:val="00A86171"/>
    <w:rsid w:val="00A86847"/>
    <w:rsid w:val="00A965ED"/>
    <w:rsid w:val="00AA31B1"/>
    <w:rsid w:val="00AA3FCE"/>
    <w:rsid w:val="00AB246C"/>
    <w:rsid w:val="00AB5634"/>
    <w:rsid w:val="00AD1EF8"/>
    <w:rsid w:val="00AD454A"/>
    <w:rsid w:val="00AD5E16"/>
    <w:rsid w:val="00AD64B6"/>
    <w:rsid w:val="00AD705B"/>
    <w:rsid w:val="00AD7811"/>
    <w:rsid w:val="00AE461D"/>
    <w:rsid w:val="00AE5435"/>
    <w:rsid w:val="00AE6203"/>
    <w:rsid w:val="00AF0786"/>
    <w:rsid w:val="00AF4849"/>
    <w:rsid w:val="00AF7428"/>
    <w:rsid w:val="00AF75EB"/>
    <w:rsid w:val="00AF7C8E"/>
    <w:rsid w:val="00B00E58"/>
    <w:rsid w:val="00B01AEC"/>
    <w:rsid w:val="00B0444F"/>
    <w:rsid w:val="00B05666"/>
    <w:rsid w:val="00B07E6E"/>
    <w:rsid w:val="00B10358"/>
    <w:rsid w:val="00B10BB4"/>
    <w:rsid w:val="00B120DD"/>
    <w:rsid w:val="00B15324"/>
    <w:rsid w:val="00B15D60"/>
    <w:rsid w:val="00B16FF3"/>
    <w:rsid w:val="00B17627"/>
    <w:rsid w:val="00B17BE9"/>
    <w:rsid w:val="00B27408"/>
    <w:rsid w:val="00B277E0"/>
    <w:rsid w:val="00B33230"/>
    <w:rsid w:val="00B35DB3"/>
    <w:rsid w:val="00B3777D"/>
    <w:rsid w:val="00B37781"/>
    <w:rsid w:val="00B37995"/>
    <w:rsid w:val="00B464FB"/>
    <w:rsid w:val="00B50C67"/>
    <w:rsid w:val="00B51AE0"/>
    <w:rsid w:val="00B51B3B"/>
    <w:rsid w:val="00B55427"/>
    <w:rsid w:val="00B5547B"/>
    <w:rsid w:val="00B56677"/>
    <w:rsid w:val="00B57DF8"/>
    <w:rsid w:val="00B63AD8"/>
    <w:rsid w:val="00B63D82"/>
    <w:rsid w:val="00B64118"/>
    <w:rsid w:val="00B65F61"/>
    <w:rsid w:val="00B66350"/>
    <w:rsid w:val="00B67CDB"/>
    <w:rsid w:val="00B7268B"/>
    <w:rsid w:val="00B74683"/>
    <w:rsid w:val="00B76C07"/>
    <w:rsid w:val="00B77CEF"/>
    <w:rsid w:val="00B83970"/>
    <w:rsid w:val="00B839E8"/>
    <w:rsid w:val="00B85894"/>
    <w:rsid w:val="00B85A31"/>
    <w:rsid w:val="00B866EC"/>
    <w:rsid w:val="00B87E25"/>
    <w:rsid w:val="00B87FB4"/>
    <w:rsid w:val="00B90248"/>
    <w:rsid w:val="00B9134F"/>
    <w:rsid w:val="00B915B5"/>
    <w:rsid w:val="00B93082"/>
    <w:rsid w:val="00B93D9C"/>
    <w:rsid w:val="00B94CBD"/>
    <w:rsid w:val="00B954FB"/>
    <w:rsid w:val="00BA2FA9"/>
    <w:rsid w:val="00BA3088"/>
    <w:rsid w:val="00BB0771"/>
    <w:rsid w:val="00BB07B3"/>
    <w:rsid w:val="00BB07E0"/>
    <w:rsid w:val="00BB0D0B"/>
    <w:rsid w:val="00BB0D12"/>
    <w:rsid w:val="00BB0D13"/>
    <w:rsid w:val="00BB0DF8"/>
    <w:rsid w:val="00BB0E08"/>
    <w:rsid w:val="00BB2FBE"/>
    <w:rsid w:val="00BB45DE"/>
    <w:rsid w:val="00BB5681"/>
    <w:rsid w:val="00BB748C"/>
    <w:rsid w:val="00BC14B4"/>
    <w:rsid w:val="00BC7211"/>
    <w:rsid w:val="00BD00A6"/>
    <w:rsid w:val="00BD3730"/>
    <w:rsid w:val="00BD5730"/>
    <w:rsid w:val="00BD5B22"/>
    <w:rsid w:val="00BD78D1"/>
    <w:rsid w:val="00BE0AA9"/>
    <w:rsid w:val="00BE118A"/>
    <w:rsid w:val="00BE2951"/>
    <w:rsid w:val="00BE53A3"/>
    <w:rsid w:val="00BE5445"/>
    <w:rsid w:val="00BE565D"/>
    <w:rsid w:val="00BF058D"/>
    <w:rsid w:val="00BF0EFD"/>
    <w:rsid w:val="00BF2A24"/>
    <w:rsid w:val="00BF7A1E"/>
    <w:rsid w:val="00BF7B36"/>
    <w:rsid w:val="00C00D16"/>
    <w:rsid w:val="00C03A36"/>
    <w:rsid w:val="00C03EC9"/>
    <w:rsid w:val="00C07097"/>
    <w:rsid w:val="00C103D0"/>
    <w:rsid w:val="00C11A44"/>
    <w:rsid w:val="00C11B56"/>
    <w:rsid w:val="00C140D3"/>
    <w:rsid w:val="00C145A9"/>
    <w:rsid w:val="00C14EA8"/>
    <w:rsid w:val="00C14FAB"/>
    <w:rsid w:val="00C2092C"/>
    <w:rsid w:val="00C2198E"/>
    <w:rsid w:val="00C21D7F"/>
    <w:rsid w:val="00C2292C"/>
    <w:rsid w:val="00C24806"/>
    <w:rsid w:val="00C31216"/>
    <w:rsid w:val="00C3356F"/>
    <w:rsid w:val="00C34336"/>
    <w:rsid w:val="00C34D8B"/>
    <w:rsid w:val="00C40A3B"/>
    <w:rsid w:val="00C42A01"/>
    <w:rsid w:val="00C43707"/>
    <w:rsid w:val="00C44069"/>
    <w:rsid w:val="00C51B96"/>
    <w:rsid w:val="00C52736"/>
    <w:rsid w:val="00C52B48"/>
    <w:rsid w:val="00C538F4"/>
    <w:rsid w:val="00C54DA7"/>
    <w:rsid w:val="00C56088"/>
    <w:rsid w:val="00C56EE1"/>
    <w:rsid w:val="00C570DD"/>
    <w:rsid w:val="00C57AC0"/>
    <w:rsid w:val="00C64100"/>
    <w:rsid w:val="00C6428F"/>
    <w:rsid w:val="00C64FA0"/>
    <w:rsid w:val="00C65C13"/>
    <w:rsid w:val="00C701EE"/>
    <w:rsid w:val="00C73F81"/>
    <w:rsid w:val="00C76AE0"/>
    <w:rsid w:val="00C801AD"/>
    <w:rsid w:val="00C837F3"/>
    <w:rsid w:val="00C9275F"/>
    <w:rsid w:val="00C93D09"/>
    <w:rsid w:val="00C93EA4"/>
    <w:rsid w:val="00C95798"/>
    <w:rsid w:val="00C968FE"/>
    <w:rsid w:val="00CA0352"/>
    <w:rsid w:val="00CA28AA"/>
    <w:rsid w:val="00CB1B07"/>
    <w:rsid w:val="00CB1BD4"/>
    <w:rsid w:val="00CB56B2"/>
    <w:rsid w:val="00CB62C1"/>
    <w:rsid w:val="00CB7214"/>
    <w:rsid w:val="00CB74C6"/>
    <w:rsid w:val="00CC10C6"/>
    <w:rsid w:val="00CC1B04"/>
    <w:rsid w:val="00CC691A"/>
    <w:rsid w:val="00CC7232"/>
    <w:rsid w:val="00CC7D6D"/>
    <w:rsid w:val="00CD69A7"/>
    <w:rsid w:val="00CE21A0"/>
    <w:rsid w:val="00CE28D0"/>
    <w:rsid w:val="00CE30CC"/>
    <w:rsid w:val="00CE3BCA"/>
    <w:rsid w:val="00CE3D9A"/>
    <w:rsid w:val="00CE7ACC"/>
    <w:rsid w:val="00CE7E1D"/>
    <w:rsid w:val="00CF1906"/>
    <w:rsid w:val="00CF2455"/>
    <w:rsid w:val="00CF3246"/>
    <w:rsid w:val="00CF3612"/>
    <w:rsid w:val="00CF51EE"/>
    <w:rsid w:val="00CF79CC"/>
    <w:rsid w:val="00D03F65"/>
    <w:rsid w:val="00D03F75"/>
    <w:rsid w:val="00D122D8"/>
    <w:rsid w:val="00D13D2D"/>
    <w:rsid w:val="00D15694"/>
    <w:rsid w:val="00D164FC"/>
    <w:rsid w:val="00D16A80"/>
    <w:rsid w:val="00D17692"/>
    <w:rsid w:val="00D20BBE"/>
    <w:rsid w:val="00D228B7"/>
    <w:rsid w:val="00D23452"/>
    <w:rsid w:val="00D25065"/>
    <w:rsid w:val="00D26EA1"/>
    <w:rsid w:val="00D27130"/>
    <w:rsid w:val="00D27D3A"/>
    <w:rsid w:val="00D30FA9"/>
    <w:rsid w:val="00D3351C"/>
    <w:rsid w:val="00D3436B"/>
    <w:rsid w:val="00D35C0D"/>
    <w:rsid w:val="00D36325"/>
    <w:rsid w:val="00D424D2"/>
    <w:rsid w:val="00D43331"/>
    <w:rsid w:val="00D4399E"/>
    <w:rsid w:val="00D53A55"/>
    <w:rsid w:val="00D5592D"/>
    <w:rsid w:val="00D6118D"/>
    <w:rsid w:val="00D612B1"/>
    <w:rsid w:val="00D62350"/>
    <w:rsid w:val="00D63643"/>
    <w:rsid w:val="00D650FD"/>
    <w:rsid w:val="00D665C9"/>
    <w:rsid w:val="00D675C2"/>
    <w:rsid w:val="00D67D8E"/>
    <w:rsid w:val="00D70042"/>
    <w:rsid w:val="00D72C56"/>
    <w:rsid w:val="00D76AB4"/>
    <w:rsid w:val="00D80A3C"/>
    <w:rsid w:val="00D81DE5"/>
    <w:rsid w:val="00D82B98"/>
    <w:rsid w:val="00D830A1"/>
    <w:rsid w:val="00D83AD4"/>
    <w:rsid w:val="00D84325"/>
    <w:rsid w:val="00D87BEC"/>
    <w:rsid w:val="00D911F2"/>
    <w:rsid w:val="00D91CAF"/>
    <w:rsid w:val="00D9782E"/>
    <w:rsid w:val="00DA1458"/>
    <w:rsid w:val="00DA37D2"/>
    <w:rsid w:val="00DA4942"/>
    <w:rsid w:val="00DB0B12"/>
    <w:rsid w:val="00DB2317"/>
    <w:rsid w:val="00DB27F6"/>
    <w:rsid w:val="00DB347F"/>
    <w:rsid w:val="00DB42B7"/>
    <w:rsid w:val="00DB5FDA"/>
    <w:rsid w:val="00DC0518"/>
    <w:rsid w:val="00DC0BCD"/>
    <w:rsid w:val="00DC1719"/>
    <w:rsid w:val="00DC1727"/>
    <w:rsid w:val="00DC5C59"/>
    <w:rsid w:val="00DC6504"/>
    <w:rsid w:val="00DC66AE"/>
    <w:rsid w:val="00DC6923"/>
    <w:rsid w:val="00DD3CBE"/>
    <w:rsid w:val="00DD4303"/>
    <w:rsid w:val="00DD4A9F"/>
    <w:rsid w:val="00DD5C06"/>
    <w:rsid w:val="00DD75BD"/>
    <w:rsid w:val="00DD7E62"/>
    <w:rsid w:val="00DE4F9B"/>
    <w:rsid w:val="00DE6032"/>
    <w:rsid w:val="00DF3251"/>
    <w:rsid w:val="00DF36CB"/>
    <w:rsid w:val="00DF3805"/>
    <w:rsid w:val="00DF40DC"/>
    <w:rsid w:val="00DF5CC9"/>
    <w:rsid w:val="00DF5E5B"/>
    <w:rsid w:val="00DF6C3A"/>
    <w:rsid w:val="00E00A92"/>
    <w:rsid w:val="00E03E26"/>
    <w:rsid w:val="00E048AA"/>
    <w:rsid w:val="00E04EFF"/>
    <w:rsid w:val="00E05F35"/>
    <w:rsid w:val="00E06584"/>
    <w:rsid w:val="00E06D26"/>
    <w:rsid w:val="00E12AF0"/>
    <w:rsid w:val="00E12C6E"/>
    <w:rsid w:val="00E15B6B"/>
    <w:rsid w:val="00E16D15"/>
    <w:rsid w:val="00E17F98"/>
    <w:rsid w:val="00E20717"/>
    <w:rsid w:val="00E21F1B"/>
    <w:rsid w:val="00E220EB"/>
    <w:rsid w:val="00E24CAE"/>
    <w:rsid w:val="00E2510F"/>
    <w:rsid w:val="00E25580"/>
    <w:rsid w:val="00E25889"/>
    <w:rsid w:val="00E25B6F"/>
    <w:rsid w:val="00E2780C"/>
    <w:rsid w:val="00E27BE5"/>
    <w:rsid w:val="00E30AFE"/>
    <w:rsid w:val="00E33CF1"/>
    <w:rsid w:val="00E40554"/>
    <w:rsid w:val="00E46134"/>
    <w:rsid w:val="00E510E6"/>
    <w:rsid w:val="00E529B3"/>
    <w:rsid w:val="00E53C4A"/>
    <w:rsid w:val="00E5424F"/>
    <w:rsid w:val="00E563B4"/>
    <w:rsid w:val="00E57592"/>
    <w:rsid w:val="00E5767D"/>
    <w:rsid w:val="00E61043"/>
    <w:rsid w:val="00E628CF"/>
    <w:rsid w:val="00E62DC8"/>
    <w:rsid w:val="00E655AA"/>
    <w:rsid w:val="00E65E95"/>
    <w:rsid w:val="00E675A4"/>
    <w:rsid w:val="00E709AE"/>
    <w:rsid w:val="00E70AEC"/>
    <w:rsid w:val="00E74992"/>
    <w:rsid w:val="00E7560F"/>
    <w:rsid w:val="00E76AD2"/>
    <w:rsid w:val="00E77F28"/>
    <w:rsid w:val="00E819EE"/>
    <w:rsid w:val="00E81B5D"/>
    <w:rsid w:val="00E82833"/>
    <w:rsid w:val="00E828E4"/>
    <w:rsid w:val="00E82F89"/>
    <w:rsid w:val="00E8658C"/>
    <w:rsid w:val="00E93889"/>
    <w:rsid w:val="00E93A76"/>
    <w:rsid w:val="00E97712"/>
    <w:rsid w:val="00EA0914"/>
    <w:rsid w:val="00EA1100"/>
    <w:rsid w:val="00EA1557"/>
    <w:rsid w:val="00EA1A31"/>
    <w:rsid w:val="00EA244A"/>
    <w:rsid w:val="00EA3558"/>
    <w:rsid w:val="00EA53E9"/>
    <w:rsid w:val="00EA68E1"/>
    <w:rsid w:val="00EB1A93"/>
    <w:rsid w:val="00EB2210"/>
    <w:rsid w:val="00EB27F5"/>
    <w:rsid w:val="00EB3DBE"/>
    <w:rsid w:val="00EB51B5"/>
    <w:rsid w:val="00EB5EFA"/>
    <w:rsid w:val="00EC1B2F"/>
    <w:rsid w:val="00EC6354"/>
    <w:rsid w:val="00ED07FB"/>
    <w:rsid w:val="00ED13A8"/>
    <w:rsid w:val="00ED1537"/>
    <w:rsid w:val="00ED567B"/>
    <w:rsid w:val="00ED7CE2"/>
    <w:rsid w:val="00EE08B4"/>
    <w:rsid w:val="00EE1B4C"/>
    <w:rsid w:val="00EE33FC"/>
    <w:rsid w:val="00EE563E"/>
    <w:rsid w:val="00EE5B0B"/>
    <w:rsid w:val="00EF131C"/>
    <w:rsid w:val="00EF17BA"/>
    <w:rsid w:val="00EF31B8"/>
    <w:rsid w:val="00EF43F2"/>
    <w:rsid w:val="00EF559C"/>
    <w:rsid w:val="00F00193"/>
    <w:rsid w:val="00F016AE"/>
    <w:rsid w:val="00F03DCB"/>
    <w:rsid w:val="00F05C29"/>
    <w:rsid w:val="00F07093"/>
    <w:rsid w:val="00F078C3"/>
    <w:rsid w:val="00F1234F"/>
    <w:rsid w:val="00F136AF"/>
    <w:rsid w:val="00F1379E"/>
    <w:rsid w:val="00F2032F"/>
    <w:rsid w:val="00F20DC0"/>
    <w:rsid w:val="00F22BF1"/>
    <w:rsid w:val="00F23334"/>
    <w:rsid w:val="00F244D6"/>
    <w:rsid w:val="00F24DCE"/>
    <w:rsid w:val="00F25571"/>
    <w:rsid w:val="00F25F23"/>
    <w:rsid w:val="00F36040"/>
    <w:rsid w:val="00F36D9A"/>
    <w:rsid w:val="00F3784D"/>
    <w:rsid w:val="00F40645"/>
    <w:rsid w:val="00F43EB6"/>
    <w:rsid w:val="00F44FAC"/>
    <w:rsid w:val="00F46978"/>
    <w:rsid w:val="00F5181C"/>
    <w:rsid w:val="00F534CA"/>
    <w:rsid w:val="00F53B00"/>
    <w:rsid w:val="00F54563"/>
    <w:rsid w:val="00F573BD"/>
    <w:rsid w:val="00F623D7"/>
    <w:rsid w:val="00F62FFF"/>
    <w:rsid w:val="00F63F6D"/>
    <w:rsid w:val="00F6457F"/>
    <w:rsid w:val="00F709A1"/>
    <w:rsid w:val="00F726F3"/>
    <w:rsid w:val="00F73F5C"/>
    <w:rsid w:val="00F752DD"/>
    <w:rsid w:val="00F758C3"/>
    <w:rsid w:val="00F824A0"/>
    <w:rsid w:val="00F82C4A"/>
    <w:rsid w:val="00F83668"/>
    <w:rsid w:val="00F83CC6"/>
    <w:rsid w:val="00F84865"/>
    <w:rsid w:val="00F854BB"/>
    <w:rsid w:val="00F85BB7"/>
    <w:rsid w:val="00F86BBD"/>
    <w:rsid w:val="00F9092F"/>
    <w:rsid w:val="00F90A4B"/>
    <w:rsid w:val="00F93CBF"/>
    <w:rsid w:val="00F94039"/>
    <w:rsid w:val="00F94D87"/>
    <w:rsid w:val="00F953F1"/>
    <w:rsid w:val="00FA251A"/>
    <w:rsid w:val="00FA2B28"/>
    <w:rsid w:val="00FA36F3"/>
    <w:rsid w:val="00FB0D39"/>
    <w:rsid w:val="00FB274F"/>
    <w:rsid w:val="00FB3EBB"/>
    <w:rsid w:val="00FB55D7"/>
    <w:rsid w:val="00FB6F38"/>
    <w:rsid w:val="00FC0EC9"/>
    <w:rsid w:val="00FC331B"/>
    <w:rsid w:val="00FC4490"/>
    <w:rsid w:val="00FC6BA3"/>
    <w:rsid w:val="00FD2B11"/>
    <w:rsid w:val="00FD2FC7"/>
    <w:rsid w:val="00FD435D"/>
    <w:rsid w:val="00FD45A9"/>
    <w:rsid w:val="00FD6313"/>
    <w:rsid w:val="00FD6701"/>
    <w:rsid w:val="00FE5CEB"/>
    <w:rsid w:val="00FE5F44"/>
    <w:rsid w:val="00FE70C1"/>
    <w:rsid w:val="00FF36EC"/>
    <w:rsid w:val="00FF6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7D060E"/>
  <w15:chartTrackingRefBased/>
  <w15:docId w15:val="{A6A6CF6A-79BE-47DB-A857-2A1A4E1CF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8E2"/>
    <w:pPr>
      <w:spacing w:line="48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5315E4"/>
    <w:pPr>
      <w:keepNext/>
      <w:keepLines/>
      <w:spacing w:before="24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571341"/>
    <w:pPr>
      <w:keepNext/>
      <w:keepLines/>
      <w:spacing w:before="40" w:after="0"/>
      <w:outlineLvl w:val="1"/>
    </w:pPr>
    <w:rPr>
      <w:rFonts w:eastAsiaTheme="majorEastAsia"/>
      <w:sz w:val="28"/>
      <w:szCs w:val="28"/>
    </w:rPr>
  </w:style>
  <w:style w:type="paragraph" w:styleId="Heading3">
    <w:name w:val="heading 3"/>
    <w:basedOn w:val="Normal"/>
    <w:next w:val="Normal"/>
    <w:link w:val="Heading3Char"/>
    <w:uiPriority w:val="9"/>
    <w:unhideWhenUsed/>
    <w:qFormat/>
    <w:rsid w:val="009F34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5E4"/>
    <w:rPr>
      <w:rFonts w:ascii="Century Schoolbook" w:eastAsiaTheme="majorEastAsia" w:hAnsi="Century Schoolbook" w:cstheme="majorBidi"/>
      <w:b/>
      <w:bCs/>
      <w:sz w:val="32"/>
      <w:szCs w:val="32"/>
    </w:rPr>
  </w:style>
  <w:style w:type="paragraph" w:styleId="ListParagraph">
    <w:name w:val="List Paragraph"/>
    <w:basedOn w:val="Normal"/>
    <w:uiPriority w:val="34"/>
    <w:qFormat/>
    <w:rsid w:val="005315E4"/>
    <w:pPr>
      <w:ind w:left="720"/>
      <w:contextualSpacing/>
    </w:pPr>
  </w:style>
  <w:style w:type="paragraph" w:styleId="NormalWeb">
    <w:name w:val="Normal (Web)"/>
    <w:basedOn w:val="Normal"/>
    <w:uiPriority w:val="99"/>
    <w:unhideWhenUsed/>
    <w:rsid w:val="00806902"/>
    <w:pPr>
      <w:spacing w:before="100" w:beforeAutospacing="1" w:after="100" w:afterAutospacing="1" w:line="240" w:lineRule="auto"/>
    </w:pPr>
    <w:rPr>
      <w:rFonts w:eastAsia="Times New Roman"/>
      <w:sz w:val="24"/>
      <w:szCs w:val="24"/>
      <w:lang w:eastAsia="en-GB"/>
    </w:rPr>
  </w:style>
  <w:style w:type="character" w:styleId="CommentReference">
    <w:name w:val="annotation reference"/>
    <w:basedOn w:val="DefaultParagraphFont"/>
    <w:uiPriority w:val="99"/>
    <w:semiHidden/>
    <w:unhideWhenUsed/>
    <w:rsid w:val="00553D7B"/>
    <w:rPr>
      <w:sz w:val="16"/>
      <w:szCs w:val="16"/>
    </w:rPr>
  </w:style>
  <w:style w:type="paragraph" w:styleId="CommentText">
    <w:name w:val="annotation text"/>
    <w:basedOn w:val="Normal"/>
    <w:link w:val="CommentTextChar"/>
    <w:uiPriority w:val="99"/>
    <w:unhideWhenUsed/>
    <w:rsid w:val="00553D7B"/>
    <w:pPr>
      <w:spacing w:line="240" w:lineRule="auto"/>
    </w:pPr>
    <w:rPr>
      <w:sz w:val="20"/>
      <w:szCs w:val="20"/>
    </w:rPr>
  </w:style>
  <w:style w:type="character" w:customStyle="1" w:styleId="CommentTextChar">
    <w:name w:val="Comment Text Char"/>
    <w:basedOn w:val="DefaultParagraphFont"/>
    <w:link w:val="CommentText"/>
    <w:uiPriority w:val="99"/>
    <w:rsid w:val="00553D7B"/>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553D7B"/>
    <w:rPr>
      <w:b/>
      <w:bCs/>
    </w:rPr>
  </w:style>
  <w:style w:type="character" w:customStyle="1" w:styleId="CommentSubjectChar">
    <w:name w:val="Comment Subject Char"/>
    <w:basedOn w:val="CommentTextChar"/>
    <w:link w:val="CommentSubject"/>
    <w:uiPriority w:val="99"/>
    <w:semiHidden/>
    <w:rsid w:val="00553D7B"/>
    <w:rPr>
      <w:rFonts w:ascii="Century Schoolbook" w:hAnsi="Century Schoolbook"/>
      <w:b/>
      <w:bCs/>
      <w:sz w:val="20"/>
      <w:szCs w:val="20"/>
    </w:rPr>
  </w:style>
  <w:style w:type="character" w:customStyle="1" w:styleId="Heading2Char">
    <w:name w:val="Heading 2 Char"/>
    <w:basedOn w:val="DefaultParagraphFont"/>
    <w:link w:val="Heading2"/>
    <w:uiPriority w:val="9"/>
    <w:rsid w:val="00571341"/>
    <w:rPr>
      <w:rFonts w:ascii="Times New Roman" w:eastAsiaTheme="majorEastAsia" w:hAnsi="Times New Roman" w:cs="Times New Roman"/>
      <w:sz w:val="28"/>
      <w:szCs w:val="28"/>
    </w:rPr>
  </w:style>
  <w:style w:type="paragraph" w:styleId="Subtitle">
    <w:name w:val="Subtitle"/>
    <w:basedOn w:val="Normal"/>
    <w:next w:val="Normal"/>
    <w:link w:val="SubtitleChar"/>
    <w:uiPriority w:val="11"/>
    <w:qFormat/>
    <w:rsid w:val="004457D5"/>
    <w:pPr>
      <w:numPr>
        <w:ilvl w:val="1"/>
      </w:numPr>
    </w:pPr>
    <w:rPr>
      <w:rFonts w:eastAsiaTheme="minorEastAsia"/>
      <w:color w:val="5A5A5A" w:themeColor="text1" w:themeTint="A5"/>
      <w:spacing w:val="15"/>
      <w:sz w:val="26"/>
      <w:szCs w:val="26"/>
    </w:rPr>
  </w:style>
  <w:style w:type="character" w:customStyle="1" w:styleId="SubtitleChar">
    <w:name w:val="Subtitle Char"/>
    <w:basedOn w:val="DefaultParagraphFont"/>
    <w:link w:val="Subtitle"/>
    <w:uiPriority w:val="11"/>
    <w:rsid w:val="004457D5"/>
    <w:rPr>
      <w:rFonts w:ascii="Times New Roman" w:eastAsiaTheme="minorEastAsia" w:hAnsi="Times New Roman" w:cs="Times New Roman"/>
      <w:color w:val="5A5A5A" w:themeColor="text1" w:themeTint="A5"/>
      <w:spacing w:val="15"/>
      <w:sz w:val="26"/>
      <w:szCs w:val="26"/>
    </w:rPr>
  </w:style>
  <w:style w:type="character" w:styleId="Hyperlink">
    <w:name w:val="Hyperlink"/>
    <w:basedOn w:val="DefaultParagraphFont"/>
    <w:uiPriority w:val="99"/>
    <w:unhideWhenUsed/>
    <w:rsid w:val="004C0E1B"/>
    <w:rPr>
      <w:color w:val="0000FF"/>
      <w:u w:val="single"/>
    </w:rPr>
  </w:style>
  <w:style w:type="table" w:styleId="TableGrid">
    <w:name w:val="Table Grid"/>
    <w:basedOn w:val="TableNormal"/>
    <w:uiPriority w:val="39"/>
    <w:rsid w:val="006C7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3251"/>
    <w:rPr>
      <w:color w:val="605E5C"/>
      <w:shd w:val="clear" w:color="auto" w:fill="E1DFDD"/>
    </w:rPr>
  </w:style>
  <w:style w:type="character" w:customStyle="1" w:styleId="Heading3Char">
    <w:name w:val="Heading 3 Char"/>
    <w:basedOn w:val="DefaultParagraphFont"/>
    <w:link w:val="Heading3"/>
    <w:uiPriority w:val="9"/>
    <w:rsid w:val="009F346F"/>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9F346F"/>
    <w:pPr>
      <w:spacing w:after="0" w:line="240" w:lineRule="auto"/>
    </w:pPr>
    <w:rPr>
      <w:color w:val="000000"/>
      <w:sz w:val="20"/>
      <w:szCs w:val="20"/>
    </w:rPr>
  </w:style>
  <w:style w:type="character" w:customStyle="1" w:styleId="FootnoteTextChar">
    <w:name w:val="Footnote Text Char"/>
    <w:basedOn w:val="DefaultParagraphFont"/>
    <w:link w:val="FootnoteText"/>
    <w:uiPriority w:val="99"/>
    <w:rsid w:val="009F346F"/>
    <w:rPr>
      <w:rFonts w:ascii="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9F346F"/>
    <w:rPr>
      <w:vertAlign w:val="superscript"/>
    </w:rPr>
  </w:style>
  <w:style w:type="paragraph" w:styleId="Revision">
    <w:name w:val="Revision"/>
    <w:hidden/>
    <w:uiPriority w:val="99"/>
    <w:semiHidden/>
    <w:rsid w:val="0014237F"/>
    <w:pPr>
      <w:spacing w:after="0" w:line="240" w:lineRule="auto"/>
    </w:pPr>
    <w:rPr>
      <w:rFonts w:ascii="Times New Roman" w:hAnsi="Times New Roman" w:cs="Times New Roman"/>
    </w:rPr>
  </w:style>
  <w:style w:type="character" w:styleId="PlaceholderText">
    <w:name w:val="Placeholder Text"/>
    <w:basedOn w:val="DefaultParagraphFont"/>
    <w:uiPriority w:val="99"/>
    <w:semiHidden/>
    <w:rsid w:val="001D4F64"/>
    <w:rPr>
      <w:color w:val="808080"/>
    </w:rPr>
  </w:style>
  <w:style w:type="paragraph" w:styleId="Header">
    <w:name w:val="header"/>
    <w:basedOn w:val="Normal"/>
    <w:link w:val="HeaderChar"/>
    <w:uiPriority w:val="99"/>
    <w:unhideWhenUsed/>
    <w:rsid w:val="006D1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8CC"/>
    <w:rPr>
      <w:rFonts w:ascii="Times New Roman" w:hAnsi="Times New Roman" w:cs="Times New Roman"/>
    </w:rPr>
  </w:style>
  <w:style w:type="paragraph" w:styleId="Footer">
    <w:name w:val="footer"/>
    <w:basedOn w:val="Normal"/>
    <w:link w:val="FooterChar"/>
    <w:uiPriority w:val="99"/>
    <w:unhideWhenUsed/>
    <w:rsid w:val="006D1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8C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71246">
      <w:bodyDiv w:val="1"/>
      <w:marLeft w:val="0"/>
      <w:marRight w:val="0"/>
      <w:marTop w:val="0"/>
      <w:marBottom w:val="0"/>
      <w:divBdr>
        <w:top w:val="none" w:sz="0" w:space="0" w:color="auto"/>
        <w:left w:val="none" w:sz="0" w:space="0" w:color="auto"/>
        <w:bottom w:val="none" w:sz="0" w:space="0" w:color="auto"/>
        <w:right w:val="none" w:sz="0" w:space="0" w:color="auto"/>
      </w:divBdr>
    </w:div>
    <w:div w:id="221139990">
      <w:bodyDiv w:val="1"/>
      <w:marLeft w:val="0"/>
      <w:marRight w:val="0"/>
      <w:marTop w:val="0"/>
      <w:marBottom w:val="0"/>
      <w:divBdr>
        <w:top w:val="none" w:sz="0" w:space="0" w:color="auto"/>
        <w:left w:val="none" w:sz="0" w:space="0" w:color="auto"/>
        <w:bottom w:val="none" w:sz="0" w:space="0" w:color="auto"/>
        <w:right w:val="none" w:sz="0" w:space="0" w:color="auto"/>
      </w:divBdr>
    </w:div>
    <w:div w:id="232853525">
      <w:bodyDiv w:val="1"/>
      <w:marLeft w:val="0"/>
      <w:marRight w:val="0"/>
      <w:marTop w:val="0"/>
      <w:marBottom w:val="0"/>
      <w:divBdr>
        <w:top w:val="none" w:sz="0" w:space="0" w:color="auto"/>
        <w:left w:val="none" w:sz="0" w:space="0" w:color="auto"/>
        <w:bottom w:val="none" w:sz="0" w:space="0" w:color="auto"/>
        <w:right w:val="none" w:sz="0" w:space="0" w:color="auto"/>
      </w:divBdr>
    </w:div>
    <w:div w:id="234435932">
      <w:bodyDiv w:val="1"/>
      <w:marLeft w:val="0"/>
      <w:marRight w:val="0"/>
      <w:marTop w:val="0"/>
      <w:marBottom w:val="0"/>
      <w:divBdr>
        <w:top w:val="none" w:sz="0" w:space="0" w:color="auto"/>
        <w:left w:val="none" w:sz="0" w:space="0" w:color="auto"/>
        <w:bottom w:val="none" w:sz="0" w:space="0" w:color="auto"/>
        <w:right w:val="none" w:sz="0" w:space="0" w:color="auto"/>
      </w:divBdr>
      <w:divsChild>
        <w:div w:id="750352420">
          <w:marLeft w:val="0"/>
          <w:marRight w:val="0"/>
          <w:marTop w:val="0"/>
          <w:marBottom w:val="0"/>
          <w:divBdr>
            <w:top w:val="none" w:sz="0" w:space="0" w:color="auto"/>
            <w:left w:val="none" w:sz="0" w:space="0" w:color="auto"/>
            <w:bottom w:val="none" w:sz="0" w:space="0" w:color="auto"/>
            <w:right w:val="none" w:sz="0" w:space="0" w:color="auto"/>
          </w:divBdr>
          <w:divsChild>
            <w:div w:id="2066367173">
              <w:marLeft w:val="-100"/>
              <w:marRight w:val="-100"/>
              <w:marTop w:val="0"/>
              <w:marBottom w:val="0"/>
              <w:divBdr>
                <w:top w:val="none" w:sz="0" w:space="0" w:color="auto"/>
                <w:left w:val="none" w:sz="0" w:space="0" w:color="auto"/>
                <w:bottom w:val="none" w:sz="0" w:space="0" w:color="auto"/>
                <w:right w:val="none" w:sz="0" w:space="0" w:color="auto"/>
              </w:divBdr>
            </w:div>
          </w:divsChild>
        </w:div>
        <w:div w:id="2101486006">
          <w:marLeft w:val="0"/>
          <w:marRight w:val="0"/>
          <w:marTop w:val="0"/>
          <w:marBottom w:val="0"/>
          <w:divBdr>
            <w:top w:val="none" w:sz="0" w:space="0" w:color="auto"/>
            <w:left w:val="none" w:sz="0" w:space="0" w:color="auto"/>
            <w:bottom w:val="none" w:sz="0" w:space="0" w:color="auto"/>
            <w:right w:val="none" w:sz="0" w:space="0" w:color="auto"/>
          </w:divBdr>
          <w:divsChild>
            <w:div w:id="617297867">
              <w:marLeft w:val="-100"/>
              <w:marRight w:val="-100"/>
              <w:marTop w:val="0"/>
              <w:marBottom w:val="0"/>
              <w:divBdr>
                <w:top w:val="none" w:sz="0" w:space="0" w:color="auto"/>
                <w:left w:val="none" w:sz="0" w:space="0" w:color="auto"/>
                <w:bottom w:val="none" w:sz="0" w:space="0" w:color="auto"/>
                <w:right w:val="none" w:sz="0" w:space="0" w:color="auto"/>
              </w:divBdr>
            </w:div>
          </w:divsChild>
        </w:div>
        <w:div w:id="32653155">
          <w:marLeft w:val="0"/>
          <w:marRight w:val="0"/>
          <w:marTop w:val="0"/>
          <w:marBottom w:val="0"/>
          <w:divBdr>
            <w:top w:val="none" w:sz="0" w:space="0" w:color="auto"/>
            <w:left w:val="none" w:sz="0" w:space="0" w:color="auto"/>
            <w:bottom w:val="none" w:sz="0" w:space="0" w:color="auto"/>
            <w:right w:val="none" w:sz="0" w:space="0" w:color="auto"/>
          </w:divBdr>
          <w:divsChild>
            <w:div w:id="1579289824">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392504061">
      <w:bodyDiv w:val="1"/>
      <w:marLeft w:val="0"/>
      <w:marRight w:val="0"/>
      <w:marTop w:val="0"/>
      <w:marBottom w:val="0"/>
      <w:divBdr>
        <w:top w:val="none" w:sz="0" w:space="0" w:color="auto"/>
        <w:left w:val="none" w:sz="0" w:space="0" w:color="auto"/>
        <w:bottom w:val="none" w:sz="0" w:space="0" w:color="auto"/>
        <w:right w:val="none" w:sz="0" w:space="0" w:color="auto"/>
      </w:divBdr>
    </w:div>
    <w:div w:id="669406905">
      <w:bodyDiv w:val="1"/>
      <w:marLeft w:val="0"/>
      <w:marRight w:val="0"/>
      <w:marTop w:val="0"/>
      <w:marBottom w:val="0"/>
      <w:divBdr>
        <w:top w:val="none" w:sz="0" w:space="0" w:color="auto"/>
        <w:left w:val="none" w:sz="0" w:space="0" w:color="auto"/>
        <w:bottom w:val="none" w:sz="0" w:space="0" w:color="auto"/>
        <w:right w:val="none" w:sz="0" w:space="0" w:color="auto"/>
      </w:divBdr>
    </w:div>
    <w:div w:id="933319879">
      <w:bodyDiv w:val="1"/>
      <w:marLeft w:val="0"/>
      <w:marRight w:val="0"/>
      <w:marTop w:val="0"/>
      <w:marBottom w:val="0"/>
      <w:divBdr>
        <w:top w:val="none" w:sz="0" w:space="0" w:color="auto"/>
        <w:left w:val="none" w:sz="0" w:space="0" w:color="auto"/>
        <w:bottom w:val="none" w:sz="0" w:space="0" w:color="auto"/>
        <w:right w:val="none" w:sz="0" w:space="0" w:color="auto"/>
      </w:divBdr>
    </w:div>
    <w:div w:id="1742867286">
      <w:bodyDiv w:val="1"/>
      <w:marLeft w:val="0"/>
      <w:marRight w:val="0"/>
      <w:marTop w:val="0"/>
      <w:marBottom w:val="0"/>
      <w:divBdr>
        <w:top w:val="none" w:sz="0" w:space="0" w:color="auto"/>
        <w:left w:val="none" w:sz="0" w:space="0" w:color="auto"/>
        <w:bottom w:val="none" w:sz="0" w:space="0" w:color="auto"/>
        <w:right w:val="none" w:sz="0" w:space="0" w:color="auto"/>
      </w:divBdr>
    </w:div>
    <w:div w:id="213975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nature.com/articles/s41562-021-01079-8" TargetMode="External"/><Relationship Id="rId39" Type="http://schemas.openxmlformats.org/officeDocument/2006/relationships/image" Target="media/image18.png"/><Relationship Id="rId21" Type="http://schemas.openxmlformats.org/officeDocument/2006/relationships/image" Target="media/image12.png"/><Relationship Id="rId34" Type="http://schemas.openxmlformats.org/officeDocument/2006/relationships/hyperlink" Target="https://developer.twitter.com/en/docs/twitter-id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atareportal.com/reports/digital-2022-ireland"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independent.ie/irish-news/nine-ways-government-went-against-nphet-advice-as-country-set-to-exit-level-5-covid-19-restrictions-39801087.html" TargetMode="External"/><Relationship Id="rId37" Type="http://schemas.openxmlformats.org/officeDocument/2006/relationships/hyperlink" Target="https://github.com/KCCarbery/Capstone/blob/main/Data/Validation_set_predictions_and_labels.csv"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atareportal.com/reports/digital-2022-canada?rq=2022%20canada" TargetMode="External"/><Relationship Id="rId36" Type="http://schemas.openxmlformats.org/officeDocument/2006/relationships/hyperlink" Target="https://github.com/KCCarbery/Capstone" TargetMode="External"/><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atareportal.com/reports/digital-2022-united-kingdom?rq=united%20kingdom"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atareportal.com/reports/digital-2022-australia?rq=australia" TargetMode="External"/><Relationship Id="rId30" Type="http://schemas.openxmlformats.org/officeDocument/2006/relationships/hyperlink" Target="https://datareportal.com/reports/digital-2022-new-zealand" TargetMode="External"/><Relationship Id="rId35" Type="http://schemas.openxmlformats.org/officeDocument/2006/relationships/hyperlink" Target="https://theconversation.com/how-americas-partisan-divide-over-pandemic-responses-played-out-in-the-states-157565"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reedomhouse.org/report/freedom-world/2022/global-expansion-authoritarian-rule"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un.org/dgacm/en/content/regional-grou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50717-3BEB-43F7-91E6-EC9BB0B7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7256</TotalTime>
  <Pages>28</Pages>
  <Words>13088</Words>
  <Characters>74608</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 carbery</dc:creator>
  <cp:keywords/>
  <dc:description/>
  <cp:lastModifiedBy>kayla carbery</cp:lastModifiedBy>
  <cp:revision>1011</cp:revision>
  <cp:lastPrinted>2022-08-18T12:35:00Z</cp:lastPrinted>
  <dcterms:created xsi:type="dcterms:W3CDTF">2022-07-12T11:12:00Z</dcterms:created>
  <dcterms:modified xsi:type="dcterms:W3CDTF">2022-09-05T16:57:00Z</dcterms:modified>
</cp:coreProperties>
</file>