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3132" w14:textId="444CB2F9" w:rsidR="002A1139" w:rsidRDefault="0002172C">
      <w:r>
        <w:t>123</w:t>
      </w:r>
    </w:p>
    <w:p w14:paraId="4D7ACC34" w14:textId="75E0EB42" w:rsidR="0002172C" w:rsidRDefault="0002172C">
      <w:r>
        <w:t>456</w:t>
      </w:r>
    </w:p>
    <w:sectPr w:rsidR="0002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97"/>
    <w:rsid w:val="0002172C"/>
    <w:rsid w:val="002A1139"/>
    <w:rsid w:val="003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DEB8"/>
  <w15:chartTrackingRefBased/>
  <w15:docId w15:val="{8C0067A0-D6FB-4E42-93E3-601DFB3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Nam</dc:creator>
  <cp:keywords/>
  <dc:description/>
  <cp:lastModifiedBy>Bùi Hải Nam</cp:lastModifiedBy>
  <cp:revision>2</cp:revision>
  <dcterms:created xsi:type="dcterms:W3CDTF">2022-03-23T15:22:00Z</dcterms:created>
  <dcterms:modified xsi:type="dcterms:W3CDTF">2022-03-23T15:22:00Z</dcterms:modified>
</cp:coreProperties>
</file>