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Fortune Procurement System - User Manual</w:t>
      </w:r>
    </w:p>
    <w:p>
      <w:pPr>
        <w:pStyle w:val="Heading1"/>
      </w:pPr>
      <w:r>
        <w:t xml:space="preserve">Based on User Roles</w:t>
      </w:r>
    </w:p>
    <w:p>
      <w:pPr>
        <w:pStyle w:val="Heading1"/>
      </w:pPr>
      <w:r>
        <w:t xml:space="preserve">Role: Employee</w:t>
      </w:r>
    </w:p>
    <w:p>
      <w:pPr>
        <w:pStyle w:val="Heading2"/>
      </w:pPr>
      <w:r>
        <w:t xml:space="preserve">Dashboard Module</w:t>
      </w:r>
    </w:p>
    <w:p>
      <w:r>
        <w:t xml:space="preserve">Instructions for the Dashboard module. As a Employee, you can access this module to view and manage your specific tasks. The interface provides key actions required for this step of the workflow.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My Requests Module</w:t>
      </w:r>
    </w:p>
    <w:p>
      <w:r>
        <w:t xml:space="preserve">Instructions for the My Requests module. As a Employee, you can access this module to view and manage your specific tasks. The interface provides key actions required for this step of the workflow.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Substitute Items Module</w:t>
      </w:r>
    </w:p>
    <w:p>
      <w:r>
        <w:t xml:space="preserve">Instructions for the Substitute Items module. As a Employee, you can access this module to view and manage your specific tasks. The interface provides key actions required for this step of the workflow.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Delivery Module</w:t>
      </w:r>
    </w:p>
    <w:p>
      <w:r>
        <w:t xml:space="preserve">Instructions for the Delivery module. As a Employee, you can access this module to view and manage your specific tasks. The interface provides key actions required for this step of the workflow.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Role: Warehouse</w:t>
      </w:r>
    </w:p>
    <w:p>
      <w:pPr>
        <w:pStyle w:val="Heading2"/>
      </w:pPr>
      <w:r>
        <w:t xml:space="preserve">Dashboard Module</w:t>
      </w:r>
    </w:p>
    <w:p>
      <w:r>
        <w:t xml:space="preserve">Instructions for the Dashboard module. As a Warehouse, you can access this module to view and manage your specific tasks. The interface provides key actions required for this step of the workflow.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Deliveries Module</w:t>
      </w:r>
    </w:p>
    <w:p>
      <w:r>
        <w:t xml:space="preserve">Instructions for the Deliveries module. As a Warehouse, you can access this module to view and manage your specific tasks. The interface provides key actions required for this step of the workflow.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Role: Procurement</w:t>
      </w:r>
    </w:p>
    <w:p>
      <w:pPr>
        <w:pStyle w:val="Heading2"/>
      </w:pPr>
      <w:r>
        <w:t xml:space="preserve">Dashboard Module</w:t>
      </w:r>
    </w:p>
    <w:p>
      <w:r>
        <w:t xml:space="preserve">Instructions for the Dashboard module. As a Procurement, you can access this module to view and manage your specific tasks. The interface provides key actions required for this step of the workflow.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PR Approvals Module</w:t>
      </w:r>
    </w:p>
    <w:p>
      <w:r>
        <w:t xml:space="preserve">Instructions for the PR Approvals module. As a Procurement, you can access this module to view and manage your specific tasks. The interface provides key actions required for this step of the workflow.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Purchase Orders Module</w:t>
      </w:r>
    </w:p>
    <w:p>
      <w:r>
        <w:t xml:space="preserve">Instructions for the Purchase Orders module. As a Procurement, you can access this module to view and manage your specific tasks. The interface provides key actions required for this step of the workflow.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Role: Approver</w:t>
      </w:r>
    </w:p>
    <w:p>
      <w:pPr>
        <w:pStyle w:val="Heading2"/>
      </w:pPr>
      <w:r>
        <w:t xml:space="preserve">Dashboard Module</w:t>
      </w:r>
    </w:p>
    <w:p>
      <w:r>
        <w:t xml:space="preserve">Instructions for the Dashboard module. As a Approver, you can access this module to view and manage your specific tasks. The interface provides key actions required for this step of the workflow.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Approvals Module</w:t>
      </w:r>
    </w:p>
    <w:p>
      <w:r>
        <w:t xml:space="preserve">Instructions for the Approvals module. As a Approver, you can access this module to view and manage your specific tasks. The interface provides key actions required for this step of the workflow.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Role: Supplier</w:t>
      </w:r>
    </w:p>
    <w:p>
      <w:pPr>
        <w:pStyle w:val="Heading2"/>
      </w:pPr>
      <w:r>
        <w:t xml:space="preserve">Dashboard Module</w:t>
      </w:r>
    </w:p>
    <w:p>
      <w:r>
        <w:t xml:space="preserve">Instructions for the Dashboard module. As a Supplier, you can access this module to view and manage your specific tasks. The interface provides key actions required for this step of the workflow.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Quotations Module</w:t>
      </w:r>
    </w:p>
    <w:p>
      <w:r>
        <w:t xml:space="preserve">Instructions for the Quotations module. As a Supplier, you can access this module to view and manage your specific tasks. The interface provides key actions required for this step of the workflow.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Role: TSQA</w:t>
      </w:r>
    </w:p>
    <w:p>
      <w:pPr>
        <w:pStyle w:val="Heading2"/>
      </w:pPr>
      <w:r>
        <w:t xml:space="preserve">Dashboard Module</w:t>
      </w:r>
    </w:p>
    <w:p>
      <w:r>
        <w:t xml:space="preserve">Instructions for the Dashboard module. As a TSQA, you can access this module to view and manage your specific tasks. The interface provides key actions required for this step of the workflow.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Role: Admin</w:t>
      </w:r>
    </w:p>
    <w:p>
      <w:pPr>
        <w:pStyle w:val="Heading2"/>
      </w:pPr>
      <w:r>
        <w:t xml:space="preserve">Dashboard Module</w:t>
      </w:r>
    </w:p>
    <w:p>
      <w:r>
        <w:t xml:space="preserve">Instructions for the Dashboard module. As a Admin, you can access this module to view and manage your specific tasks. The interface provides key actions required for this step of the workflow.</w:t>
      </w:r>
    </w:p>
    <w:p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cbe39f7f1296a30ba2fdde630adb0de12a6ceda.undefined"/><Relationship Id="rId8" Type="http://schemas.openxmlformats.org/officeDocument/2006/relationships/image" Target="media/49efcca0aef61fb3a151bd6c4c58a77fb6cf5b78.undefined"/><Relationship Id="rId9" Type="http://schemas.openxmlformats.org/officeDocument/2006/relationships/image" Target="media/bdf9900ded8e5439561e9fdd0b93c660c47ebff7.undefined"/><Relationship Id="rId10" Type="http://schemas.openxmlformats.org/officeDocument/2006/relationships/image" Target="media/c99088dee5e2890714643fd1feb8db3ac21c922f.undefined"/><Relationship Id="rId11" Type="http://schemas.openxmlformats.org/officeDocument/2006/relationships/image" Target="media/e5557579587a017798e3e5bed706fdaef8eeddb3.undefined"/><Relationship Id="rId12" Type="http://schemas.openxmlformats.org/officeDocument/2006/relationships/image" Target="media/4ec85ac7a2191be99d42818627954bd7cbf94554.undefined"/><Relationship Id="rId13" Type="http://schemas.openxmlformats.org/officeDocument/2006/relationships/image" Target="media/1d417c0bac82c12c158f5483c6b57a15a877f2ee.undefined"/><Relationship Id="rId14" Type="http://schemas.openxmlformats.org/officeDocument/2006/relationships/image" Target="media/5596a59e5242a79cce8343ece96e891ca4a0ef65.undefined"/><Relationship Id="rId15" Type="http://schemas.openxmlformats.org/officeDocument/2006/relationships/image" Target="media/5894f9b2e7c8cb48e68d97ff6e38db5d3bd1175b.undefined"/><Relationship Id="rId16" Type="http://schemas.openxmlformats.org/officeDocument/2006/relationships/image" Target="media/e7a38b18b197120bfbaf0ad2bdc7020426831129.undefined"/><Relationship Id="rId17" Type="http://schemas.openxmlformats.org/officeDocument/2006/relationships/image" Target="media/f38b3aa1c7906c6bd8f33d81b8a02b6176844290.undefined"/><Relationship Id="rId18" Type="http://schemas.openxmlformats.org/officeDocument/2006/relationships/image" Target="media/96a3c88fc368296c0f1de41a937a92665233d1b5.undefined"/><Relationship Id="rId19" Type="http://schemas.openxmlformats.org/officeDocument/2006/relationships/image" Target="media/c512f2aae07988ef5e8f4d8ed180ca2d656d40a2.undefined"/><Relationship Id="rId20" Type="http://schemas.openxmlformats.org/officeDocument/2006/relationships/image" Target="media/1dda3433c4b943453f3aae1af67790a7e96fbf71.undefined"/><Relationship Id="rId21" Type="http://schemas.openxmlformats.org/officeDocument/2006/relationships/image" Target="media/974db805b3c27ce737bd7520b197be4ec6747204.undefined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2026-06-06T15:05:28.813Z</dcterms:created>
  <dcterms:modified xsi:type="dcterms:W3CDTF">2026-06-06T15:05:28.828Z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