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527757993"/>
        <w:docPartObj>
          <w:docPartGallery w:val="Table of Contents"/>
          <w:docPartUnique/>
        </w:docPartObj>
      </w:sdtPr>
      <w:sdtContent>
        <w:p w14:paraId="12E9A021" w14:textId="77777777" w:rsidR="00EB722A" w:rsidRDefault="00000000">
          <w:pPr>
            <w:pStyle w:val="ae"/>
          </w:pPr>
          <w:r>
            <w:t>Table of Contents</w:t>
          </w:r>
        </w:p>
        <w:p w14:paraId="27B0C817" w14:textId="77777777" w:rsidR="00111359" w:rsidRDefault="00000000">
          <w:pPr>
            <w:pStyle w:val="10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6139922" w:history="1">
            <w:r w:rsidR="00111359" w:rsidRPr="00B17FE6">
              <w:rPr>
                <w:rStyle w:val="ad"/>
                <w:noProof/>
              </w:rPr>
              <w:t>Инвестиционное мемо</w:t>
            </w:r>
            <w:r w:rsidR="00111359">
              <w:rPr>
                <w:noProof/>
                <w:webHidden/>
              </w:rPr>
              <w:tab/>
            </w:r>
            <w:r w:rsidR="00111359">
              <w:rPr>
                <w:noProof/>
                <w:webHidden/>
              </w:rPr>
              <w:fldChar w:fldCharType="begin"/>
            </w:r>
            <w:r w:rsidR="00111359">
              <w:rPr>
                <w:noProof/>
                <w:webHidden/>
              </w:rPr>
              <w:instrText xml:space="preserve"> PAGEREF _Toc236139922 \h </w:instrText>
            </w:r>
            <w:r w:rsidR="00111359">
              <w:rPr>
                <w:noProof/>
                <w:webHidden/>
              </w:rPr>
            </w:r>
            <w:r w:rsidR="00111359">
              <w:rPr>
                <w:noProof/>
                <w:webHidden/>
              </w:rPr>
              <w:fldChar w:fldCharType="separate"/>
            </w:r>
            <w:r w:rsidR="00111359">
              <w:rPr>
                <w:noProof/>
                <w:webHidden/>
              </w:rPr>
              <w:t>1</w:t>
            </w:r>
            <w:r w:rsidR="00111359">
              <w:rPr>
                <w:noProof/>
                <w:webHidden/>
              </w:rPr>
              <w:fldChar w:fldCharType="end"/>
            </w:r>
          </w:hyperlink>
        </w:p>
        <w:p w14:paraId="43F8D360" w14:textId="77777777" w:rsidR="00111359" w:rsidRDefault="00111359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6139923" w:history="1">
            <w:r w:rsidRPr="00B17FE6">
              <w:rPr>
                <w:rStyle w:val="ad"/>
                <w:noProof/>
              </w:rPr>
              <w:t>«Сквозной учёт» — контроль исполнения капитальных вложений телеком-оператора: от одобрения бюджета до основного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_Toc236139923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1EC7B" w14:textId="77777777" w:rsidR="00111359" w:rsidRDefault="00111359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6139924" w:history="1">
            <w:r w:rsidRPr="00B17FE6">
              <w:rPr>
                <w:rStyle w:val="ad"/>
                <w:noProof/>
              </w:rPr>
              <w:t>0. Как читать этот документ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_Toc236139924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A0605" w14:textId="77777777" w:rsidR="00111359" w:rsidRDefault="00111359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6139925" w:history="1">
            <w:r w:rsidRPr="00B17FE6">
              <w:rPr>
                <w:rStyle w:val="ad"/>
                <w:noProof/>
              </w:rPr>
              <w:t>1. Идея в одном абзаце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_Toc236139925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5D7C4" w14:textId="77777777" w:rsidR="00111359" w:rsidRDefault="00111359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6139926" w:history="1">
            <w:r w:rsidRPr="00B17FE6">
              <w:rPr>
                <w:rStyle w:val="ad"/>
                <w:noProof/>
              </w:rPr>
              <w:t>2. Проблема: три контура, в каждом свой способ терять деньги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_Toc236139926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34E0C" w14:textId="77777777" w:rsidR="00111359" w:rsidRDefault="00111359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6139927" w:history="1">
            <w:r w:rsidRPr="00B17FE6">
              <w:rPr>
                <w:rStyle w:val="ad"/>
                <w:noProof/>
              </w:rPr>
              <w:t>3. Главный финансовый аргумент: точка капитализации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_Toc236139927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60603" w14:textId="77777777" w:rsidR="00111359" w:rsidRDefault="00111359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36139928" w:history="1">
            <w:r w:rsidRPr="00B17FE6">
              <w:rPr>
                <w:rStyle w:val="ad"/>
                <w:noProof/>
              </w:rPr>
              <w:t>4. Контур подрядчика: где деньги утекают тише всего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_Toc236139928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19143" w14:textId="77777777" w:rsidR="00EB722A" w:rsidRDefault="00000000">
          <w:r>
            <w:fldChar w:fldCharType="end"/>
          </w:r>
        </w:p>
      </w:sdtContent>
    </w:sdt>
    <w:p w14:paraId="757E67AA" w14:textId="77777777" w:rsidR="00EB722A" w:rsidRDefault="00000000">
      <w:pPr>
        <w:pStyle w:val="1"/>
      </w:pPr>
      <w:bookmarkStart w:id="0" w:name="инвестиционное-мемо"/>
      <w:bookmarkStart w:id="1" w:name="_Toc236139922"/>
      <w:r>
        <w:t>Инвестиционное мемо</w:t>
      </w:r>
      <w:bookmarkEnd w:id="0"/>
      <w:bookmarkEnd w:id="1"/>
    </w:p>
    <w:p w14:paraId="0D5BEB08" w14:textId="77777777" w:rsidR="00EB722A" w:rsidRDefault="00000000">
      <w:pPr>
        <w:pStyle w:val="2"/>
      </w:pPr>
      <w:bookmarkStart w:id="2" w:name="X8c914245ce8791f9d2b4bd721878bff78da9c3d"/>
      <w:bookmarkStart w:id="3" w:name="_Toc236139923"/>
      <w:r>
        <w:t>«Сквозной учёт» — контроль исполнения капитальных вложений телеком-оператора: от одобрения бюджета до основного средства</w:t>
      </w:r>
      <w:bookmarkEnd w:id="2"/>
      <w:bookmarkEnd w:id="3"/>
    </w:p>
    <w:p w14:paraId="1A545891" w14:textId="77777777" w:rsidR="00EB722A" w:rsidRDefault="00000000">
      <w:pPr>
        <w:pStyle w:val="FirstParagraph"/>
      </w:pPr>
      <w:r>
        <w:rPr>
          <w:b/>
        </w:rPr>
        <w:t>Версия:</w:t>
      </w:r>
      <w:r>
        <w:t xml:space="preserve"> 3.0 · </w:t>
      </w:r>
      <w:r>
        <w:rPr>
          <w:b/>
        </w:rPr>
        <w:t>Дата:</w:t>
      </w:r>
      <w:r>
        <w:t xml:space="preserve"> 26.07.2026 · </w:t>
      </w:r>
      <w:r>
        <w:rPr>
          <w:b/>
        </w:rPr>
        <w:t>Статус:</w:t>
      </w:r>
      <w:r>
        <w:t xml:space="preserve"> черновик для обсуждения с партнёром и первыми адресатами </w:t>
      </w:r>
      <w:r>
        <w:rPr>
          <w:b/>
        </w:rPr>
        <w:t>Адресаты:</w:t>
      </w:r>
      <w:r>
        <w:t xml:space="preserve"> партнёр-инвестор · внешний инвестор · финансовый директор якорного клиента · стратег-оператор </w:t>
      </w:r>
      <w:r>
        <w:rPr>
          <w:b/>
        </w:rPr>
        <w:t>Рынок первой волны:</w:t>
      </w:r>
      <w:r>
        <w:t xml:space="preserve"> Казахстан + СНГ · </w:t>
      </w:r>
      <w:r>
        <w:rPr>
          <w:b/>
        </w:rPr>
        <w:t>Актуальная редакция:</w:t>
      </w:r>
      <w:r>
        <w:t xml:space="preserve"> файл Markdown</w:t>
      </w:r>
    </w:p>
    <w:p w14:paraId="30D6712B" w14:textId="5FA88CF2" w:rsidR="00EB722A" w:rsidRDefault="00000000">
      <w:pPr>
        <w:pStyle w:val="a0"/>
      </w:pPr>
      <w:r>
        <w:rPr>
          <w:b/>
        </w:rPr>
        <w:t>Кто делает проект.</w:t>
      </w:r>
      <w:r>
        <w:t xml:space="preserve"> Продукт создаётся как платформа для телеком-индустрии. Роли учредителей: партнёр обеспечивает финансирование, автор документа выступает архитектором решения, отраслевым консультантом и будущим совладельцем. Первый оператор выступает якорным клиентом — источником данных, требований и подтверждённого результата, но не собственником продукта.</w:t>
      </w:r>
    </w:p>
    <w:p w14:paraId="2DC044D5" w14:textId="77777777" w:rsidR="00EB722A" w:rsidRDefault="00000000">
      <w:pPr>
        <w:pStyle w:val="a8"/>
      </w:pPr>
      <w:r>
        <w:rPr>
          <w:b/>
        </w:rPr>
        <w:t>Что изменилось во второй версии.</w:t>
      </w:r>
      <w:r>
        <w:t xml:space="preserve"> Мемо переработано после сверки с концепцией «Ассет-менеджмент телеком: концепция и план» (v2). Ключевые изменения: сменено название и позиционирование; добавлен контур учётного признания (капитализация); добавлен контур подрядчика; ценность разложена по месту нахождения актива; состав продукта представлен в двух вариантах на выбор. Полный разбор расхождений — в </w:t>
      </w:r>
      <w:r>
        <w:rPr>
          <w:rStyle w:val="VerbatimChar"/>
        </w:rPr>
        <w:t>00_Управление/Расхождения_v2_vs_пакет.md</w:t>
      </w:r>
      <w:r>
        <w:t>.</w:t>
      </w:r>
    </w:p>
    <w:p w14:paraId="441D5A6C" w14:textId="77777777" w:rsidR="00EB722A" w:rsidRDefault="00000000">
      <w:r>
        <w:pict w14:anchorId="45F0831C">
          <v:rect id="_x0000_i1025" style="width:0;height:1.5pt" o:hralign="center" o:hrstd="t" o:hr="t"/>
        </w:pict>
      </w:r>
    </w:p>
    <w:p w14:paraId="3522C02B" w14:textId="77777777" w:rsidR="00EB722A" w:rsidRDefault="00000000">
      <w:pPr>
        <w:pStyle w:val="2"/>
      </w:pPr>
      <w:bookmarkStart w:id="4" w:name="как-читать-этот-документ"/>
      <w:bookmarkStart w:id="5" w:name="_Toc236139924"/>
      <w:r>
        <w:t>0. Как читать этот документ</w:t>
      </w:r>
      <w:bookmarkEnd w:id="4"/>
      <w:bookmarkEnd w:id="5"/>
    </w:p>
    <w:p w14:paraId="113310C9" w14:textId="77777777" w:rsidR="00EB722A" w:rsidRDefault="00000000">
      <w:pPr>
        <w:pStyle w:val="3"/>
      </w:pPr>
      <w:bookmarkStart w:id="6" w:name="статусы-цифр"/>
      <w:r>
        <w:t>0.1. Статусы цифр</w:t>
      </w:r>
      <w:bookmarkEnd w:id="6"/>
    </w:p>
    <w:p w14:paraId="6F17965B" w14:textId="77777777" w:rsidR="00EB722A" w:rsidRDefault="00000000">
      <w:pPr>
        <w:pStyle w:val="FirstParagraph"/>
      </w:pPr>
      <w:r>
        <w:t>Каждая количественная величина помечена одним из статусов: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452"/>
        <w:gridCol w:w="3314"/>
        <w:gridCol w:w="5139"/>
      </w:tblGrid>
      <w:tr w:rsidR="00EB722A" w14:paraId="1A9BA78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6F008C2" w14:textId="77777777" w:rsidR="00EB722A" w:rsidRDefault="00000000">
            <w:pPr>
              <w:pStyle w:val="Compact"/>
            </w:pPr>
            <w:r>
              <w:t>Метка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18CE34C" w14:textId="77777777" w:rsidR="00EB722A" w:rsidRDefault="00000000">
            <w:pPr>
              <w:pStyle w:val="Compact"/>
            </w:pPr>
            <w:r>
              <w:t>Расшифровка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4F8DF4F" w14:textId="77777777" w:rsidR="00EB722A" w:rsidRDefault="00000000">
            <w:pPr>
              <w:pStyle w:val="Compact"/>
            </w:pPr>
            <w:r>
              <w:t>Что означает</w:t>
            </w:r>
          </w:p>
        </w:tc>
      </w:tr>
      <w:tr w:rsidR="00EB722A" w14:paraId="0067CD54" w14:textId="77777777">
        <w:tc>
          <w:tcPr>
            <w:tcW w:w="0" w:type="auto"/>
          </w:tcPr>
          <w:p w14:paraId="60779B7F" w14:textId="77777777" w:rsidR="00EB722A" w:rsidRDefault="00000000">
            <w:pPr>
              <w:pStyle w:val="Compact"/>
            </w:pPr>
            <w:r>
              <w:rPr>
                <w:b/>
              </w:rPr>
              <w:t>[Факт]</w:t>
            </w:r>
          </w:p>
        </w:tc>
        <w:tc>
          <w:tcPr>
            <w:tcW w:w="0" w:type="auto"/>
          </w:tcPr>
          <w:p w14:paraId="679537B8" w14:textId="77777777" w:rsidR="00EB722A" w:rsidRDefault="00000000">
            <w:pPr>
              <w:pStyle w:val="Compact"/>
            </w:pPr>
            <w:r>
              <w:t xml:space="preserve">Факт из внешнего </w:t>
            </w:r>
            <w:r>
              <w:lastRenderedPageBreak/>
              <w:t>источника</w:t>
            </w:r>
          </w:p>
        </w:tc>
        <w:tc>
          <w:tcPr>
            <w:tcW w:w="0" w:type="auto"/>
          </w:tcPr>
          <w:p w14:paraId="62876CDA" w14:textId="77777777" w:rsidR="00EB722A" w:rsidRDefault="00000000">
            <w:pPr>
              <w:pStyle w:val="Compact"/>
            </w:pPr>
            <w:r>
              <w:lastRenderedPageBreak/>
              <w:t>Ссылка приведена в разделе «Источники»</w:t>
            </w:r>
          </w:p>
        </w:tc>
      </w:tr>
      <w:tr w:rsidR="00EB722A" w14:paraId="728565BA" w14:textId="77777777">
        <w:tc>
          <w:tcPr>
            <w:tcW w:w="0" w:type="auto"/>
          </w:tcPr>
          <w:p w14:paraId="293CB2BC" w14:textId="77777777" w:rsidR="00EB722A" w:rsidRDefault="00000000">
            <w:pPr>
              <w:pStyle w:val="Compact"/>
            </w:pPr>
            <w:r>
              <w:rPr>
                <w:b/>
              </w:rPr>
              <w:t>[Оценка]</w:t>
            </w:r>
          </w:p>
        </w:tc>
        <w:tc>
          <w:tcPr>
            <w:tcW w:w="0" w:type="auto"/>
          </w:tcPr>
          <w:p w14:paraId="18A19803" w14:textId="77777777" w:rsidR="00EB722A" w:rsidRDefault="00000000">
            <w:pPr>
              <w:pStyle w:val="Compact"/>
            </w:pPr>
            <w:r>
              <w:t>Оценка по аналогии</w:t>
            </w:r>
          </w:p>
        </w:tc>
        <w:tc>
          <w:tcPr>
            <w:tcW w:w="0" w:type="auto"/>
          </w:tcPr>
          <w:p w14:paraId="0A51786B" w14:textId="77777777" w:rsidR="00EB722A" w:rsidRDefault="00000000">
            <w:pPr>
              <w:pStyle w:val="Compact"/>
            </w:pPr>
            <w:r>
              <w:t>Основание аналогии указано; требует подтверждения</w:t>
            </w:r>
          </w:p>
        </w:tc>
      </w:tr>
      <w:tr w:rsidR="00EB722A" w14:paraId="320E12C0" w14:textId="77777777">
        <w:tc>
          <w:tcPr>
            <w:tcW w:w="0" w:type="auto"/>
          </w:tcPr>
          <w:p w14:paraId="029C8E01" w14:textId="77777777" w:rsidR="00EB722A" w:rsidRDefault="00000000">
            <w:pPr>
              <w:pStyle w:val="Compact"/>
            </w:pPr>
            <w:r>
              <w:rPr>
                <w:b/>
              </w:rPr>
              <w:t>[Гипотеза]</w:t>
            </w:r>
          </w:p>
        </w:tc>
        <w:tc>
          <w:tcPr>
            <w:tcW w:w="0" w:type="auto"/>
          </w:tcPr>
          <w:p w14:paraId="4B007289" w14:textId="77777777" w:rsidR="00EB722A" w:rsidRDefault="00000000">
            <w:pPr>
              <w:pStyle w:val="Compact"/>
            </w:pPr>
            <w:r>
              <w:t>Непроверенное предположение</w:t>
            </w:r>
          </w:p>
        </w:tc>
        <w:tc>
          <w:tcPr>
            <w:tcW w:w="0" w:type="auto"/>
          </w:tcPr>
          <w:p w14:paraId="6B36D81F" w14:textId="77777777" w:rsidR="00EB722A" w:rsidRDefault="00000000">
            <w:pPr>
              <w:pStyle w:val="Compact"/>
            </w:pPr>
            <w:r>
              <w:t>Входит в план валидации</w:t>
            </w:r>
          </w:p>
        </w:tc>
      </w:tr>
      <w:tr w:rsidR="00EB722A" w14:paraId="0A3CF016" w14:textId="77777777">
        <w:tc>
          <w:tcPr>
            <w:tcW w:w="0" w:type="auto"/>
          </w:tcPr>
          <w:p w14:paraId="60F22265" w14:textId="77777777" w:rsidR="00EB722A" w:rsidRDefault="00000000">
            <w:pPr>
              <w:pStyle w:val="Compact"/>
            </w:pPr>
            <w:r>
              <w:rPr>
                <w:b/>
              </w:rPr>
              <w:t>[Пример]</w:t>
            </w:r>
          </w:p>
        </w:tc>
        <w:tc>
          <w:tcPr>
            <w:tcW w:w="0" w:type="auto"/>
          </w:tcPr>
          <w:p w14:paraId="441E63F1" w14:textId="77777777" w:rsidR="00EB722A" w:rsidRDefault="00000000">
            <w:pPr>
              <w:pStyle w:val="Compact"/>
            </w:pPr>
            <w:r>
              <w:t>Иллюстративное число</w:t>
            </w:r>
          </w:p>
        </w:tc>
        <w:tc>
          <w:tcPr>
            <w:tcW w:w="0" w:type="auto"/>
          </w:tcPr>
          <w:p w14:paraId="5CECF9ED" w14:textId="77777777" w:rsidR="00EB722A" w:rsidRDefault="00000000">
            <w:pPr>
              <w:pStyle w:val="Compact"/>
            </w:pPr>
            <w:r>
              <w:t>Демонстрирует метод расчёта, не является прогнозом</w:t>
            </w:r>
          </w:p>
        </w:tc>
      </w:tr>
    </w:tbl>
    <w:p w14:paraId="5ED3408D" w14:textId="77777777" w:rsidR="00EB722A" w:rsidRDefault="00000000">
      <w:pPr>
        <w:pStyle w:val="a0"/>
      </w:pPr>
      <w:r>
        <w:t>Инвестор, поймавший одну непомеченную выдуманную цифру, перестаёт верить остальным двадцати. Поэтому пометки обязательны.</w:t>
      </w:r>
    </w:p>
    <w:p w14:paraId="696042C7" w14:textId="77777777" w:rsidR="00EB722A" w:rsidRDefault="00000000">
      <w:pPr>
        <w:pStyle w:val="3"/>
      </w:pPr>
      <w:bookmarkStart w:id="7" w:name="два-контура-чтения"/>
      <w:r>
        <w:t>0.2. Два контура чтения</w:t>
      </w:r>
      <w:bookmarkEnd w:id="7"/>
    </w:p>
    <w:p w14:paraId="2CEEB92A" w14:textId="77777777" w:rsidR="00EB722A" w:rsidRDefault="00000000">
      <w:pPr>
        <w:pStyle w:val="FirstParagraph"/>
      </w:pPr>
      <w:r>
        <w:t>Мемо рассчитано на две разные аудитории и читается по-разному: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945"/>
        <w:gridCol w:w="5114"/>
        <w:gridCol w:w="1846"/>
      </w:tblGrid>
      <w:tr w:rsidR="00EB722A" w14:paraId="6CD74E2E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D42572C" w14:textId="77777777" w:rsidR="00EB722A" w:rsidRDefault="00000000">
            <w:pPr>
              <w:pStyle w:val="Compact"/>
            </w:pPr>
            <w:r>
              <w:t>Кто читает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51727CC" w14:textId="77777777" w:rsidR="00EB722A" w:rsidRDefault="00000000">
            <w:pPr>
              <w:pStyle w:val="Compact"/>
            </w:pPr>
            <w:r>
              <w:t>Что важно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45E9DC4" w14:textId="77777777" w:rsidR="00EB722A" w:rsidRDefault="00000000">
            <w:pPr>
              <w:pStyle w:val="Compact"/>
            </w:pPr>
            <w:r>
              <w:t>Разделы</w:t>
            </w:r>
          </w:p>
        </w:tc>
      </w:tr>
      <w:tr w:rsidR="00EB722A" w14:paraId="09DEAA8D" w14:textId="77777777">
        <w:tc>
          <w:tcPr>
            <w:tcW w:w="0" w:type="auto"/>
          </w:tcPr>
          <w:p w14:paraId="1ADF1CCB" w14:textId="77777777" w:rsidR="00EB722A" w:rsidRDefault="00000000">
            <w:pPr>
              <w:pStyle w:val="Compact"/>
            </w:pPr>
            <w:r>
              <w:rPr>
                <w:b/>
              </w:rPr>
              <w:t>Инвестор</w:t>
            </w:r>
          </w:p>
        </w:tc>
        <w:tc>
          <w:tcPr>
            <w:tcW w:w="0" w:type="auto"/>
          </w:tcPr>
          <w:p w14:paraId="7C6068BD" w14:textId="77777777" w:rsidR="00EB722A" w:rsidRDefault="00000000">
            <w:pPr>
              <w:pStyle w:val="Compact"/>
            </w:pPr>
            <w:r>
              <w:t>Рынок, отличие от конкурентов, путь к продукту, экономика компании</w:t>
            </w:r>
          </w:p>
        </w:tc>
        <w:tc>
          <w:tcPr>
            <w:tcW w:w="0" w:type="auto"/>
          </w:tcPr>
          <w:p w14:paraId="199F286D" w14:textId="77777777" w:rsidR="00EB722A" w:rsidRDefault="00000000">
            <w:pPr>
              <w:pStyle w:val="Compact"/>
            </w:pPr>
            <w:r>
              <w:t>1, 2, 5, 6, 10, 11, 12, 13</w:t>
            </w:r>
          </w:p>
        </w:tc>
      </w:tr>
      <w:tr w:rsidR="00EB722A" w14:paraId="7CE56DAA" w14:textId="77777777">
        <w:tc>
          <w:tcPr>
            <w:tcW w:w="0" w:type="auto"/>
          </w:tcPr>
          <w:p w14:paraId="3E41AB9B" w14:textId="77777777" w:rsidR="00EB722A" w:rsidRDefault="00000000">
            <w:pPr>
              <w:pStyle w:val="Compact"/>
            </w:pPr>
            <w:r>
              <w:rPr>
                <w:b/>
              </w:rPr>
              <w:t>Финансовый директор оператора</w:t>
            </w:r>
          </w:p>
        </w:tc>
        <w:tc>
          <w:tcPr>
            <w:tcW w:w="0" w:type="auto"/>
          </w:tcPr>
          <w:p w14:paraId="78611E9D" w14:textId="77777777" w:rsidR="00EB722A" w:rsidRDefault="00000000">
            <w:pPr>
              <w:pStyle w:val="Compact"/>
            </w:pPr>
            <w:r>
              <w:t>Сколько денег теряется, как это доказать, что даёт продукт его отчётности</w:t>
            </w:r>
          </w:p>
        </w:tc>
        <w:tc>
          <w:tcPr>
            <w:tcW w:w="0" w:type="auto"/>
          </w:tcPr>
          <w:p w14:paraId="40E06DE9" w14:textId="77777777" w:rsidR="00EB722A" w:rsidRDefault="00000000">
            <w:pPr>
              <w:pStyle w:val="Compact"/>
            </w:pPr>
            <w:r>
              <w:t>1, 2, 3, 4, 7, 8, 9</w:t>
            </w:r>
          </w:p>
        </w:tc>
      </w:tr>
    </w:tbl>
    <w:p w14:paraId="08AD13CA" w14:textId="77777777" w:rsidR="00EB722A" w:rsidRDefault="00000000">
      <w:r>
        <w:pict w14:anchorId="36E2A290">
          <v:rect id="_x0000_i1026" style="width:0;height:1.5pt" o:hralign="center" o:hrstd="t" o:hr="t"/>
        </w:pict>
      </w:r>
    </w:p>
    <w:p w14:paraId="72DCD7C3" w14:textId="77777777" w:rsidR="00EB722A" w:rsidRDefault="00000000">
      <w:pPr>
        <w:pStyle w:val="2"/>
      </w:pPr>
      <w:bookmarkStart w:id="8" w:name="идея-в-одном-абзаце"/>
      <w:bookmarkStart w:id="9" w:name="_Toc236139925"/>
      <w:r>
        <w:t>1. Идея в одном абзаце</w:t>
      </w:r>
      <w:bookmarkEnd w:id="8"/>
      <w:bookmarkEnd w:id="9"/>
    </w:p>
    <w:p w14:paraId="1D4E5A90" w14:textId="77777777" w:rsidR="00EB722A" w:rsidRDefault="00000000">
      <w:pPr>
        <w:pStyle w:val="FirstParagraph"/>
      </w:pPr>
      <w:r>
        <w:t xml:space="preserve">Оператор одобряет бюджет капитальных вложений и теряет контроль над ним ровно в момент одобрения. Оборудование физически проходит через три места — склад оператора, руки подрядчика, площадка — и в каждом из них учитывается разными людьми в разных системах, которые между собой не сходятся никогда. Финансовая система (SAP или 1С) видит деньги, складская система видит коробки, сетевая система видит работающие узлы, полевая бригада видит железо. </w:t>
      </w:r>
      <w:commentRangeStart w:id="10"/>
      <w:r>
        <w:t xml:space="preserve">Ни одна из них не отслеживает </w:t>
      </w:r>
      <w:r>
        <w:rPr>
          <w:b/>
        </w:rPr>
        <w:t>конкретный серийный номер на всём пути</w:t>
      </w:r>
      <w:commentRangeEnd w:id="10"/>
      <w:r w:rsidR="007F69BA">
        <w:rPr>
          <w:rStyle w:val="af"/>
          <w:sz w:val="24"/>
          <w:szCs w:val="24"/>
        </w:rPr>
        <w:commentReference w:id="10"/>
      </w:r>
      <w:r>
        <w:t>. Следствие: покупают то, что уже лежит на складе; теряют то, что выдано подрядчику; месяцами держат в незавершённом строительстве оборудование, которое уже несёт трафик.</w:t>
      </w:r>
    </w:p>
    <w:p w14:paraId="61F51091" w14:textId="77777777" w:rsidR="00EB722A" w:rsidRDefault="00000000">
      <w:pPr>
        <w:pStyle w:val="a0"/>
      </w:pPr>
      <w:r>
        <w:rPr>
          <w:b/>
        </w:rPr>
        <w:t>«Сквозной учёт» закрывает исполнительную половину цикла капитальных вложений.</w:t>
      </w:r>
      <w:r>
        <w:t xml:space="preserve"> Планирование инвестиций — чужая задача, и мы в неё не заходим. Наша задача начинается там, где бюджет одобрен, и заканчивается там, где актив признан в учёте.</w:t>
      </w:r>
    </w:p>
    <w:p w14:paraId="118964BE" w14:textId="77777777" w:rsidR="00EB722A" w:rsidRDefault="00000000">
      <w:pPr>
        <w:pStyle w:val="a0"/>
      </w:pPr>
      <w:r>
        <w:rPr>
          <w:b/>
        </w:rPr>
        <w:t>Вопрос финансового директора, на который отвечаем только мы:</w:t>
      </w:r>
    </w:p>
    <w:p w14:paraId="5EEA8D3C" w14:textId="77777777" w:rsidR="00EB722A" w:rsidRDefault="00000000">
      <w:pPr>
        <w:pStyle w:val="a8"/>
      </w:pPr>
      <w:r>
        <w:t>«Мы одобрили 60 миллиардов. Где эти деньги физически находятся прямо сейчас, сколько из них уже работает в сети, и почему часть из них 170 дней лежит между складом, подрядчиком, незавершённым строительством и непринятыми площадками?»</w:t>
      </w:r>
    </w:p>
    <w:p w14:paraId="67392A2F" w14:textId="77777777" w:rsidR="00EB722A" w:rsidRDefault="00000000">
      <w:r>
        <w:pict w14:anchorId="2F833C8A">
          <v:rect id="_x0000_i1027" style="width:0;height:1.5pt" o:hralign="center" o:hrstd="t" o:hr="t"/>
        </w:pict>
      </w:r>
    </w:p>
    <w:p w14:paraId="171442CA" w14:textId="77777777" w:rsidR="00EB722A" w:rsidRDefault="00000000">
      <w:pPr>
        <w:pStyle w:val="2"/>
      </w:pPr>
      <w:bookmarkStart w:id="11" w:name="Xb95c482cbe8472314713446acd2fd6db106f75b"/>
      <w:bookmarkStart w:id="12" w:name="_Toc236139926"/>
      <w:r>
        <w:lastRenderedPageBreak/>
        <w:t>2. Проблема: три контура, в каждом свой способ терять деньги</w:t>
      </w:r>
      <w:bookmarkEnd w:id="11"/>
      <w:bookmarkEnd w:id="12"/>
    </w:p>
    <w:p w14:paraId="7F530091" w14:textId="77777777" w:rsidR="00EB722A" w:rsidRDefault="00000000">
      <w:pPr>
        <w:pStyle w:val="FirstParagraph"/>
      </w:pPr>
      <w:r>
        <w:t>Актив в любой момент времени находится в одном из трёх мест: на складе оператора, у подрядчика или на площадке. Раскладываем проблему по этим местам, потому что так устроена реальность оператора и так это видит финансовый директор.</w:t>
      </w:r>
    </w:p>
    <w:p w14:paraId="2E49BBEE" w14:textId="77777777" w:rsidR="00EB722A" w:rsidRDefault="00000000">
      <w:pPr>
        <w:pStyle w:val="a0"/>
      </w:pPr>
      <w:r>
        <w:rPr>
          <w:b/>
        </w:rPr>
        <w:t>Сразу разделим две вещи, которые легко перепутать и которые в этом проекте не совпадают.</w:t>
      </w:r>
    </w:p>
    <w:p w14:paraId="5DBB59AC" w14:textId="77777777" w:rsidR="00EB722A" w:rsidRDefault="00000000">
      <w:pPr>
        <w:pStyle w:val="a0"/>
      </w:pPr>
      <w:r>
        <w:t xml:space="preserve">Первая — </w:t>
      </w:r>
      <w:r>
        <w:rPr>
          <w:b/>
        </w:rPr>
        <w:t>сколько денег лежит в контуре</w:t>
      </w:r>
      <w:r>
        <w:t xml:space="preserve">. Вторая — </w:t>
      </w:r>
      <w:r>
        <w:rPr>
          <w:b/>
        </w:rPr>
        <w:t>как быстро контур можно сделать прозрачным</w:t>
      </w:r>
      <w:r>
        <w:t>. Эти две шкалы устроены противоположно: самый крупный по деньгам контур оказывается самым медленным в наведении порядка, а самые быстрые победы находятся там, где денег меньше. Если этого не различать, план работ строится неверно: либо гонятся за большими деньгами и полтора года не показывают результата, либо получают быстрый результат на мелочи и не могут объяснить, зачем всё это было.</w:t>
      </w:r>
    </w:p>
    <w:p w14:paraId="776C0EDF" w14:textId="77777777" w:rsidR="00EB722A" w:rsidRDefault="00000000">
      <w:pPr>
        <w:pStyle w:val="3"/>
      </w:pPr>
      <w:bookmarkStart w:id="13" w:name="Xd0c2b54d961111d90d483774c2f55ee0e322b89"/>
      <w:r>
        <w:t>2.1. Первая шкала: сколько денег в каждом контуре</w:t>
      </w:r>
      <w:bookmarkEnd w:id="13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925"/>
        <w:gridCol w:w="2330"/>
        <w:gridCol w:w="5650"/>
      </w:tblGrid>
      <w:tr w:rsidR="00EB722A" w14:paraId="6D91472D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78376BA" w14:textId="77777777" w:rsidR="00EB722A" w:rsidRDefault="00000000">
            <w:pPr>
              <w:pStyle w:val="Compact"/>
            </w:pPr>
            <w:commentRangeStart w:id="14"/>
            <w:r>
              <w:t>Контур</w:t>
            </w:r>
            <w:commentRangeEnd w:id="14"/>
            <w:r w:rsidR="00CB2FC3">
              <w:rPr>
                <w:rStyle w:val="af"/>
                <w:sz w:val="24"/>
                <w:szCs w:val="24"/>
              </w:rPr>
              <w:commentReference w:id="14"/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96E7ED5" w14:textId="77777777" w:rsidR="00EB722A" w:rsidRDefault="00000000">
            <w:pPr>
              <w:pStyle w:val="Compact"/>
            </w:pPr>
            <w:r>
              <w:t>Доля по закупочной стоимости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F04933B" w14:textId="77777777" w:rsidR="00EB722A" w:rsidRDefault="00000000">
            <w:pPr>
              <w:pStyle w:val="Compact"/>
            </w:pPr>
            <w:r>
              <w:t>Что именно там находится</w:t>
            </w:r>
          </w:p>
        </w:tc>
      </w:tr>
      <w:tr w:rsidR="00EB722A" w14:paraId="573188CD" w14:textId="77777777">
        <w:tc>
          <w:tcPr>
            <w:tcW w:w="0" w:type="auto"/>
          </w:tcPr>
          <w:p w14:paraId="79647637" w14:textId="77777777" w:rsidR="00EB722A" w:rsidRDefault="00000000">
            <w:pPr>
              <w:pStyle w:val="Compact"/>
            </w:pPr>
            <w:r>
              <w:rPr>
                <w:b/>
              </w:rPr>
              <w:t>Площадка</w:t>
            </w:r>
          </w:p>
        </w:tc>
        <w:tc>
          <w:tcPr>
            <w:tcW w:w="0" w:type="auto"/>
          </w:tcPr>
          <w:p w14:paraId="1E181957" w14:textId="77777777" w:rsidR="00EB722A" w:rsidRDefault="00000000">
            <w:pPr>
              <w:pStyle w:val="Compact"/>
            </w:pPr>
            <w:r>
              <w:rPr>
                <w:b/>
              </w:rPr>
              <w:t>~60–70%</w:t>
            </w:r>
            <w:r>
              <w:t xml:space="preserve"> [Оценка]</w:t>
            </w:r>
          </w:p>
        </w:tc>
        <w:tc>
          <w:tcPr>
            <w:tcW w:w="0" w:type="auto"/>
          </w:tcPr>
          <w:p w14:paraId="1D90CDBD" w14:textId="77777777" w:rsidR="00EB722A" w:rsidRDefault="00000000">
            <w:pPr>
              <w:pStyle w:val="Compact"/>
            </w:pPr>
            <w:r>
              <w:t>Установленный и работающий капитал, накопленный за годы строительства сети</w:t>
            </w:r>
          </w:p>
        </w:tc>
      </w:tr>
      <w:tr w:rsidR="00EB722A" w14:paraId="4ED0B5F2" w14:textId="77777777">
        <w:tc>
          <w:tcPr>
            <w:tcW w:w="0" w:type="auto"/>
          </w:tcPr>
          <w:p w14:paraId="225A02B5" w14:textId="77777777" w:rsidR="00EB722A" w:rsidRDefault="00000000">
            <w:pPr>
              <w:pStyle w:val="Compact"/>
            </w:pPr>
            <w:r>
              <w:rPr>
                <w:b/>
              </w:rPr>
              <w:t>Склад оператора</w:t>
            </w:r>
          </w:p>
        </w:tc>
        <w:tc>
          <w:tcPr>
            <w:tcW w:w="0" w:type="auto"/>
          </w:tcPr>
          <w:p w14:paraId="7226923F" w14:textId="77777777" w:rsidR="00EB722A" w:rsidRDefault="00000000">
            <w:pPr>
              <w:pStyle w:val="Compact"/>
            </w:pPr>
            <w:r>
              <w:rPr>
                <w:b/>
              </w:rPr>
              <w:t>~15–20%</w:t>
            </w:r>
            <w:r>
              <w:t xml:space="preserve"> [Оценка]</w:t>
            </w:r>
          </w:p>
        </w:tc>
        <w:tc>
          <w:tcPr>
            <w:tcW w:w="0" w:type="auto"/>
          </w:tcPr>
          <w:p w14:paraId="4CC57971" w14:textId="77777777" w:rsidR="00EB722A" w:rsidRDefault="00000000">
            <w:pPr>
              <w:pStyle w:val="Compact"/>
            </w:pPr>
            <w:r>
              <w:t>Запас под текущее строительство и ремонтный фонд</w:t>
            </w:r>
          </w:p>
        </w:tc>
      </w:tr>
      <w:tr w:rsidR="00EB722A" w14:paraId="450CE4BA" w14:textId="77777777">
        <w:tc>
          <w:tcPr>
            <w:tcW w:w="0" w:type="auto"/>
          </w:tcPr>
          <w:p w14:paraId="37E0F336" w14:textId="77777777" w:rsidR="00EB722A" w:rsidRDefault="00000000">
            <w:pPr>
              <w:pStyle w:val="Compact"/>
            </w:pPr>
            <w:r>
              <w:rPr>
                <w:b/>
              </w:rPr>
              <w:t>Склад подрядчика</w:t>
            </w:r>
          </w:p>
        </w:tc>
        <w:tc>
          <w:tcPr>
            <w:tcW w:w="0" w:type="auto"/>
          </w:tcPr>
          <w:p w14:paraId="4BDF207B" w14:textId="77777777" w:rsidR="00EB722A" w:rsidRDefault="00000000">
            <w:pPr>
              <w:pStyle w:val="Compact"/>
            </w:pPr>
            <w:r>
              <w:rPr>
                <w:b/>
              </w:rPr>
              <w:t>~15–20% по учёту</w:t>
            </w:r>
            <w:r>
              <w:t xml:space="preserve"> [Оценка]</w:t>
            </w:r>
          </w:p>
        </w:tc>
        <w:tc>
          <w:tcPr>
            <w:tcW w:w="0" w:type="auto"/>
          </w:tcPr>
          <w:p w14:paraId="49EDDB8F" w14:textId="77777777" w:rsidR="00EB722A" w:rsidRDefault="00000000">
            <w:pPr>
              <w:pStyle w:val="Compact"/>
            </w:pPr>
            <w:r>
              <w:t xml:space="preserve">Выданный материал. </w:t>
            </w:r>
            <w:r>
              <w:rPr>
                <w:b/>
              </w:rPr>
              <w:t>Физически там, как правило, меньше, чем числится</w:t>
            </w:r>
            <w:r>
              <w:t xml:space="preserve"> — причина в разделе 2.3</w:t>
            </w:r>
          </w:p>
        </w:tc>
      </w:tr>
    </w:tbl>
    <w:p w14:paraId="1AAF7D01" w14:textId="77777777" w:rsidR="00EB722A" w:rsidRDefault="00000000">
      <w:pPr>
        <w:pStyle w:val="a0"/>
      </w:pPr>
      <w:r>
        <w:rPr>
          <w:b/>
        </w:rPr>
        <w:t>Оговорка о базе сравнения, без которой цифры вводят в заблуждение.</w:t>
      </w:r>
      <w:r>
        <w:t xml:space="preserve"> Если считать весь установленный парк оператора, доля площадки становится подавляющей: это накопление многих лет капитальных вложений против нескольких месяцев складского оборота. Приведённые доли относятся к периметру продукта — оборудование текущего инвестиционного цикла плюс складские запасы. Точные доли замеряются в фазе 0 и почти наверняка отличаются от этих оценок.</w:t>
      </w:r>
    </w:p>
    <w:p w14:paraId="595B4323" w14:textId="77777777" w:rsidR="00EB722A" w:rsidRDefault="00000000">
      <w:pPr>
        <w:pStyle w:val="3"/>
      </w:pPr>
      <w:bookmarkStart w:id="15" w:name="X3901c6ae88f7deaba2d57b32957e814fe5e8241"/>
      <w:r>
        <w:t>2.2. Вторая шкала: как быстро контур можно сделать прозрачным</w:t>
      </w:r>
      <w:bookmarkEnd w:id="15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451"/>
        <w:gridCol w:w="1945"/>
        <w:gridCol w:w="5509"/>
      </w:tblGrid>
      <w:tr w:rsidR="00EB722A" w14:paraId="549DBEB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D2B8343" w14:textId="77777777" w:rsidR="00EB722A" w:rsidRDefault="00000000">
            <w:pPr>
              <w:pStyle w:val="Compact"/>
            </w:pPr>
            <w:r>
              <w:t>Контур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9576A3F" w14:textId="77777777" w:rsidR="00EB722A" w:rsidRDefault="00000000">
            <w:pPr>
              <w:pStyle w:val="Compact"/>
            </w:pPr>
            <w:r>
              <w:t>Срок до прозрачности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993C29D" w14:textId="77777777" w:rsidR="00EB722A" w:rsidRDefault="00000000">
            <w:pPr>
              <w:pStyle w:val="Compact"/>
            </w:pPr>
            <w:r>
              <w:t>Почему именно столько</w:t>
            </w:r>
          </w:p>
        </w:tc>
      </w:tr>
      <w:tr w:rsidR="00EB722A" w14:paraId="4807CCD5" w14:textId="77777777">
        <w:tc>
          <w:tcPr>
            <w:tcW w:w="0" w:type="auto"/>
          </w:tcPr>
          <w:p w14:paraId="42A9C5AC" w14:textId="77777777" w:rsidR="00EB722A" w:rsidRDefault="00000000">
            <w:pPr>
              <w:pStyle w:val="Compact"/>
            </w:pPr>
            <w:r>
              <w:rPr>
                <w:b/>
              </w:rPr>
              <w:t>Склад оператора</w:t>
            </w:r>
          </w:p>
        </w:tc>
        <w:tc>
          <w:tcPr>
            <w:tcW w:w="0" w:type="auto"/>
          </w:tcPr>
          <w:p w14:paraId="06113FDD" w14:textId="77777777" w:rsidR="00EB722A" w:rsidRDefault="00000000">
            <w:pPr>
              <w:pStyle w:val="Compact"/>
            </w:pPr>
            <w:r>
              <w:t>Недели</w:t>
            </w:r>
          </w:p>
        </w:tc>
        <w:tc>
          <w:tcPr>
            <w:tcW w:w="0" w:type="auto"/>
          </w:tcPr>
          <w:p w14:paraId="5ECBB5BC" w14:textId="77777777" w:rsidR="00EB722A" w:rsidRDefault="00000000">
            <w:pPr>
              <w:pStyle w:val="Compact"/>
            </w:pPr>
            <w:r>
              <w:t>Данные уже есть в складской и финансовой системах. Нужна сверка между ними и выборочная инвентаризация</w:t>
            </w:r>
          </w:p>
        </w:tc>
      </w:tr>
      <w:tr w:rsidR="00EB722A" w14:paraId="456FC730" w14:textId="77777777">
        <w:tc>
          <w:tcPr>
            <w:tcW w:w="0" w:type="auto"/>
          </w:tcPr>
          <w:p w14:paraId="6E49D18E" w14:textId="77777777" w:rsidR="00EB722A" w:rsidRDefault="00000000">
            <w:pPr>
              <w:pStyle w:val="Compact"/>
            </w:pPr>
            <w:r>
              <w:rPr>
                <w:b/>
              </w:rPr>
              <w:t>Склад подрядчика</w:t>
            </w:r>
          </w:p>
        </w:tc>
        <w:tc>
          <w:tcPr>
            <w:tcW w:w="0" w:type="auto"/>
          </w:tcPr>
          <w:p w14:paraId="20F92E0C" w14:textId="77777777" w:rsidR="00EB722A" w:rsidRDefault="00000000">
            <w:pPr>
              <w:pStyle w:val="Compact"/>
            </w:pPr>
            <w:r>
              <w:t>Недели, затем месяцы</w:t>
            </w:r>
          </w:p>
        </w:tc>
        <w:tc>
          <w:tcPr>
            <w:tcW w:w="0" w:type="auto"/>
          </w:tcPr>
          <w:p w14:paraId="126846C6" w14:textId="77777777" w:rsidR="00EB722A" w:rsidRDefault="00000000">
            <w:pPr>
              <w:pStyle w:val="Compact"/>
            </w:pPr>
            <w:r>
              <w:t>Учётные данные есть, но требуют подтверждения от подрядчика, изменения договора и появления полевых событий</w:t>
            </w:r>
          </w:p>
        </w:tc>
      </w:tr>
      <w:tr w:rsidR="00EB722A" w14:paraId="471FC4CB" w14:textId="77777777">
        <w:tc>
          <w:tcPr>
            <w:tcW w:w="0" w:type="auto"/>
          </w:tcPr>
          <w:p w14:paraId="6C394B2F" w14:textId="77777777" w:rsidR="00EB722A" w:rsidRDefault="00000000">
            <w:pPr>
              <w:pStyle w:val="Compact"/>
            </w:pPr>
            <w:r>
              <w:rPr>
                <w:b/>
              </w:rPr>
              <w:t xml:space="preserve">Площадка, активное </w:t>
            </w:r>
            <w:r>
              <w:rPr>
                <w:b/>
              </w:rPr>
              <w:lastRenderedPageBreak/>
              <w:t>оборудование</w:t>
            </w:r>
          </w:p>
        </w:tc>
        <w:tc>
          <w:tcPr>
            <w:tcW w:w="0" w:type="auto"/>
          </w:tcPr>
          <w:p w14:paraId="6D06469A" w14:textId="77777777" w:rsidR="00EB722A" w:rsidRDefault="00000000">
            <w:pPr>
              <w:pStyle w:val="Compact"/>
            </w:pPr>
            <w:r>
              <w:lastRenderedPageBreak/>
              <w:t>Недели</w:t>
            </w:r>
          </w:p>
        </w:tc>
        <w:tc>
          <w:tcPr>
            <w:tcW w:w="0" w:type="auto"/>
          </w:tcPr>
          <w:p w14:paraId="24CF7DF4" w14:textId="77777777" w:rsidR="00EB722A" w:rsidRDefault="00000000">
            <w:pPr>
              <w:pStyle w:val="Compact"/>
            </w:pPr>
            <w:r>
              <w:rPr>
                <w:b/>
              </w:rPr>
              <w:t>Быстрая победа.</w:t>
            </w:r>
            <w:r>
              <w:t xml:space="preserve"> Сверка сетевой системы с учётом даёт результат без единого выезда: сеть </w:t>
            </w:r>
            <w:r>
              <w:lastRenderedPageBreak/>
              <w:t>сама сообщает, что установлено и работает</w:t>
            </w:r>
          </w:p>
        </w:tc>
      </w:tr>
      <w:tr w:rsidR="00EB722A" w14:paraId="21218ECB" w14:textId="77777777">
        <w:tc>
          <w:tcPr>
            <w:tcW w:w="0" w:type="auto"/>
          </w:tcPr>
          <w:p w14:paraId="28CD80B4" w14:textId="77777777" w:rsidR="00EB722A" w:rsidRDefault="00000000">
            <w:pPr>
              <w:pStyle w:val="Compact"/>
            </w:pPr>
            <w:r>
              <w:rPr>
                <w:b/>
              </w:rPr>
              <w:lastRenderedPageBreak/>
              <w:t>Площадка, пассивное оборудование</w:t>
            </w:r>
          </w:p>
        </w:tc>
        <w:tc>
          <w:tcPr>
            <w:tcW w:w="0" w:type="auto"/>
          </w:tcPr>
          <w:p w14:paraId="6ECF54E0" w14:textId="77777777" w:rsidR="00EB722A" w:rsidRDefault="00000000">
            <w:pPr>
              <w:pStyle w:val="Compact"/>
            </w:pPr>
            <w:r>
              <w:t>Месяцы и годы</w:t>
            </w:r>
          </w:p>
        </w:tc>
        <w:tc>
          <w:tcPr>
            <w:tcW w:w="0" w:type="auto"/>
          </w:tcPr>
          <w:p w14:paraId="22F80D43" w14:textId="77777777" w:rsidR="00EB722A" w:rsidRDefault="00000000">
            <w:pPr>
              <w:pStyle w:val="Compact"/>
            </w:pPr>
            <w:r>
              <w:t>Антенны, шкафы, кабельные трассы в сети не видны. Требуются выезды, съёмка, распознавание. Быстро посчитать это нельзя, и обещать быстро не нужно</w:t>
            </w:r>
          </w:p>
        </w:tc>
      </w:tr>
    </w:tbl>
    <w:p w14:paraId="1F6FD837" w14:textId="77777777" w:rsidR="00EB722A" w:rsidRDefault="00000000">
      <w:pPr>
        <w:pStyle w:val="a0"/>
      </w:pPr>
      <w:r>
        <w:rPr>
          <w:b/>
        </w:rPr>
        <w:t>Практический вывод для дорожной карты.</w:t>
      </w:r>
      <w:r>
        <w:t xml:space="preserve"> Начинаем с двух быстрых побед одновременно: сверка складов оператора и подрядчика между собой и сверка активного оборудования площадок с сетевой системой. Пассивная инфраструктура площадок — самая дорогая часть по деньгам и самая долгая по срокам, и она идёт последней.</w:t>
      </w:r>
    </w:p>
    <w:p w14:paraId="20C680FC" w14:textId="77777777" w:rsidR="00EB722A" w:rsidRDefault="00000000">
      <w:pPr>
        <w:pStyle w:val="3"/>
      </w:pPr>
      <w:bookmarkStart w:id="16" w:name="Xd50218b443d66c4b37be9fce893f66a0b3b8b1d"/>
      <w:r>
        <w:t>2.3. Разрыв документа и факта: почему склад подрядчика выглядит переполненным</w:t>
      </w:r>
      <w:bookmarkEnd w:id="16"/>
    </w:p>
    <w:p w14:paraId="7A4F1690" w14:textId="77777777" w:rsidR="00EB722A" w:rsidRDefault="00000000">
      <w:pPr>
        <w:pStyle w:val="FirstParagraph"/>
      </w:pPr>
      <w:r>
        <w:t>Это отдельный механизм, который стоит объяснить подробно, потому что он объясняет сразу две проблемы.</w:t>
      </w:r>
    </w:p>
    <w:p w14:paraId="47219C68" w14:textId="77777777" w:rsidR="00EB722A" w:rsidRDefault="00000000">
      <w:pPr>
        <w:pStyle w:val="a0"/>
      </w:pPr>
      <w:r>
        <w:rPr>
          <w:b/>
        </w:rPr>
        <w:t>Что происходит.</w:t>
      </w:r>
      <w:r>
        <w:t xml:space="preserve"> Оборудование перемещается по учётной цепочке не тогда, когда физически меняет место, а тогда, когда оформляются документы. Подрядчик получил материал на свой склад, вывез на площадку, смонтировал, оборудование уже работает — а документы он ещё не сдал. В учёте всё это время материал числится на складе подрядчика.</w:t>
      </w:r>
    </w:p>
    <w:p w14:paraId="6F7A12A0" w14:textId="77777777" w:rsidR="00EB722A" w:rsidRDefault="00000000">
      <w:pPr>
        <w:pStyle w:val="a0"/>
      </w:pPr>
      <w:r>
        <w:rPr>
          <w:b/>
        </w:rPr>
        <w:t>Первое следствие — искажение картины запасов.</w:t>
      </w:r>
      <w:r>
        <w:t xml:space="preserve"> Планировщик видит на складе подрядчика материал, которого физически там нет. Часть этого материала уже вмонтирована в сеть. Опираться на такой остаток при планировании закупки нельзя, но именно на него и опираются.</w:t>
      </w:r>
    </w:p>
    <w:p w14:paraId="392983F4" w14:textId="77777777" w:rsidR="00EB722A" w:rsidRDefault="00000000">
      <w:pPr>
        <w:pStyle w:val="a0"/>
      </w:pPr>
      <w:r>
        <w:rPr>
          <w:b/>
        </w:rPr>
        <w:t>Второе следствие — задержка признания в учёте.</w:t>
      </w:r>
      <w:r>
        <w:t xml:space="preserve"> Пока документы не сданы, оборудование не переводится в основные средства, хотя фактически уже используется. Это разрыв признания, о котором отдельно в разделе 3.</w:t>
      </w:r>
    </w:p>
    <w:p w14:paraId="08B7FCFD" w14:textId="77777777" w:rsidR="00EB722A" w:rsidRDefault="00000000">
      <w:pPr>
        <w:pStyle w:val="a0"/>
      </w:pPr>
      <w:r>
        <w:rPr>
          <w:b/>
        </w:rPr>
        <w:t>Почему это не лечится дисциплиной.</w:t>
      </w:r>
      <w:r>
        <w:t xml:space="preserve"> Документооборот подрядчика физически отстаёт от работ: акт подписывается после приёмки, приёмка — после комиссии, комиссия — после накопления объёма. Требовать «сдавать документы вовремя» бессмысленно, потому что вовремя означает раньше, чем это возможно по процессу.</w:t>
      </w:r>
    </w:p>
    <w:p w14:paraId="1571251E" w14:textId="77777777" w:rsidR="00EB722A" w:rsidRDefault="00000000">
      <w:pPr>
        <w:pStyle w:val="a0"/>
      </w:pPr>
      <w:r>
        <w:rPr>
          <w:b/>
        </w:rPr>
        <w:t>Что делает продукт.</w:t>
      </w:r>
      <w:r>
        <w:t xml:space="preserve"> Не пытается ускорить документы. Продукт </w:t>
      </w:r>
      <w:r>
        <w:rPr>
          <w:b/>
        </w:rPr>
        <w:t>разделяет два местонахождения</w:t>
      </w:r>
      <w:r>
        <w:t xml:space="preserve"> — учётное и фактическое — и показывает разрыв между ними как измеримую величину. Конкретные механизмы получения фактического местонахождения — в разделе 4.5.</w:t>
      </w:r>
    </w:p>
    <w:p w14:paraId="30A9B402" w14:textId="77777777" w:rsidR="00EB722A" w:rsidRDefault="00000000">
      <w:pPr>
        <w:pStyle w:val="3"/>
      </w:pPr>
      <w:bookmarkStart w:id="17" w:name="природа-ценности-в-каждом-контуре-разная"/>
      <w:r>
        <w:t>2.4. Природа ценности в каждом контуре разная</w:t>
      </w:r>
      <w:bookmarkEnd w:id="17"/>
    </w:p>
    <w:p w14:paraId="796B8ED5" w14:textId="77777777" w:rsidR="00EB722A" w:rsidRDefault="00000000">
      <w:pPr>
        <w:pStyle w:val="FirstParagraph"/>
      </w:pPr>
      <w:r>
        <w:t>Единый процент по трём контурам был бы упрощением: контуры дают деньги по-разному.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815"/>
        <w:gridCol w:w="5067"/>
        <w:gridCol w:w="3023"/>
      </w:tblGrid>
      <w:tr w:rsidR="00EB722A" w14:paraId="2097240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E5386FA" w14:textId="77777777" w:rsidR="00EB722A" w:rsidRDefault="00000000">
            <w:pPr>
              <w:pStyle w:val="Compact"/>
            </w:pPr>
            <w:r>
              <w:t>Контур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56DF990" w14:textId="77777777" w:rsidR="00EB722A" w:rsidRDefault="00000000">
            <w:pPr>
              <w:pStyle w:val="Compact"/>
            </w:pPr>
            <w:r>
              <w:t>Что даёт продукт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70BF3DC" w14:textId="77777777" w:rsidR="00EB722A" w:rsidRDefault="00000000">
            <w:pPr>
              <w:pStyle w:val="Compact"/>
            </w:pPr>
            <w:r>
              <w:t>Кому это нужно</w:t>
            </w:r>
          </w:p>
        </w:tc>
      </w:tr>
      <w:tr w:rsidR="00EB722A" w14:paraId="2E107C73" w14:textId="77777777">
        <w:tc>
          <w:tcPr>
            <w:tcW w:w="0" w:type="auto"/>
          </w:tcPr>
          <w:p w14:paraId="614CEF30" w14:textId="77777777" w:rsidR="00EB722A" w:rsidRDefault="00000000">
            <w:pPr>
              <w:pStyle w:val="Compact"/>
            </w:pPr>
            <w:r>
              <w:rPr>
                <w:b/>
              </w:rPr>
              <w:t>Склад оператора</w:t>
            </w:r>
          </w:p>
        </w:tc>
        <w:tc>
          <w:tcPr>
            <w:tcW w:w="0" w:type="auto"/>
          </w:tcPr>
          <w:p w14:paraId="5F80E073" w14:textId="77777777" w:rsidR="00EB722A" w:rsidRDefault="00000000">
            <w:pPr>
              <w:pStyle w:val="Compact"/>
            </w:pPr>
            <w:r>
              <w:t>Высвобождение замороженного оборотного капитала, отмена избыточных закупок, выявление неликвидов</w:t>
            </w:r>
          </w:p>
        </w:tc>
        <w:tc>
          <w:tcPr>
            <w:tcW w:w="0" w:type="auto"/>
          </w:tcPr>
          <w:p w14:paraId="6E2F77B6" w14:textId="77777777" w:rsidR="00EB722A" w:rsidRDefault="00000000">
            <w:pPr>
              <w:pStyle w:val="Compact"/>
            </w:pPr>
            <w:r>
              <w:t>Финансовый директор, закупки</w:t>
            </w:r>
          </w:p>
        </w:tc>
      </w:tr>
      <w:tr w:rsidR="00EB722A" w14:paraId="3AD7D211" w14:textId="77777777">
        <w:tc>
          <w:tcPr>
            <w:tcW w:w="0" w:type="auto"/>
          </w:tcPr>
          <w:p w14:paraId="49832104" w14:textId="77777777" w:rsidR="00EB722A" w:rsidRDefault="00000000">
            <w:pPr>
              <w:pStyle w:val="Compact"/>
            </w:pPr>
            <w:r>
              <w:rPr>
                <w:b/>
              </w:rPr>
              <w:lastRenderedPageBreak/>
              <w:t>Склад подрядчика</w:t>
            </w:r>
          </w:p>
        </w:tc>
        <w:tc>
          <w:tcPr>
            <w:tcW w:w="0" w:type="auto"/>
          </w:tcPr>
          <w:p w14:paraId="46967D1B" w14:textId="77777777" w:rsidR="00EB722A" w:rsidRDefault="00000000">
            <w:pPr>
              <w:pStyle w:val="Compact"/>
            </w:pPr>
            <w:r>
              <w:t>Предотвращение утраты материала, возврат неподтверждённого, корректная картина остатков для планирования</w:t>
            </w:r>
          </w:p>
        </w:tc>
        <w:tc>
          <w:tcPr>
            <w:tcW w:w="0" w:type="auto"/>
          </w:tcPr>
          <w:p w14:paraId="164A48CE" w14:textId="77777777" w:rsidR="00EB722A" w:rsidRDefault="00000000">
            <w:pPr>
              <w:pStyle w:val="Compact"/>
            </w:pPr>
            <w:r>
              <w:t>Финансовый директор, внутренний аудит, строительство</w:t>
            </w:r>
          </w:p>
        </w:tc>
      </w:tr>
      <w:tr w:rsidR="00EB722A" w14:paraId="1D944A0F" w14:textId="77777777">
        <w:tc>
          <w:tcPr>
            <w:tcW w:w="0" w:type="auto"/>
          </w:tcPr>
          <w:p w14:paraId="04A297BE" w14:textId="77777777" w:rsidR="00EB722A" w:rsidRDefault="00000000">
            <w:pPr>
              <w:pStyle w:val="Compact"/>
            </w:pPr>
            <w:r>
              <w:rPr>
                <w:b/>
              </w:rPr>
              <w:t>Площадка</w:t>
            </w:r>
          </w:p>
        </w:tc>
        <w:tc>
          <w:tcPr>
            <w:tcW w:w="0" w:type="auto"/>
          </w:tcPr>
          <w:p w14:paraId="6CA40506" w14:textId="77777777" w:rsidR="00EB722A" w:rsidRDefault="00000000">
            <w:pPr>
              <w:pStyle w:val="Compact"/>
            </w:pPr>
            <w:r>
              <w:t>База для расчёта будущей потребности, расчёт возвратного фонда при демонтаже, корректность признания в учёте</w:t>
            </w:r>
          </w:p>
        </w:tc>
        <w:tc>
          <w:tcPr>
            <w:tcW w:w="0" w:type="auto"/>
          </w:tcPr>
          <w:p w14:paraId="6B61AF70" w14:textId="77777777" w:rsidR="00EB722A" w:rsidRDefault="00000000">
            <w:pPr>
              <w:pStyle w:val="Compact"/>
            </w:pPr>
            <w:r>
              <w:t>Планирование, бухгалтерия, аудит</w:t>
            </w:r>
          </w:p>
        </w:tc>
      </w:tr>
    </w:tbl>
    <w:p w14:paraId="5CE9EA5A" w14:textId="77777777" w:rsidR="00EB722A" w:rsidRDefault="00000000">
      <w:pPr>
        <w:pStyle w:val="a0"/>
      </w:pPr>
      <w:r>
        <w:rPr>
          <w:b/>
        </w:rPr>
        <w:t>Важное уточнение, объясняющее, зачем нам площадка.</w:t>
      </w:r>
      <w:r>
        <w:t xml:space="preserve"> Оператору, который планирует строительство, содержимое площадки на первый взгляд не нужно: этот капитал уже потрачен, оборудование работает, вопрос закрыт. Но для продукта площадка критична по двум причинам.</w:t>
      </w:r>
    </w:p>
    <w:p w14:paraId="14D074C9" w14:textId="77777777" w:rsidR="00EB722A" w:rsidRDefault="00000000">
      <w:pPr>
        <w:pStyle w:val="a0"/>
      </w:pPr>
      <w:r>
        <w:t xml:space="preserve">Во-первых, </w:t>
      </w:r>
      <w:r>
        <w:rPr>
          <w:b/>
        </w:rPr>
        <w:t>она даёт базу для расчёта будущей потребности</w:t>
      </w:r>
      <w:r>
        <w:t>: без достоверного знания о том, что и какого возраста стоит в сети, невозможно спрогнозировать замены и расширения.</w:t>
      </w:r>
    </w:p>
    <w:p w14:paraId="1C1D00B0" w14:textId="77777777" w:rsidR="00EB722A" w:rsidRDefault="00000000">
      <w:pPr>
        <w:pStyle w:val="a0"/>
      </w:pPr>
      <w:r>
        <w:t xml:space="preserve">Во-вторых, </w:t>
      </w:r>
      <w:r>
        <w:rPr>
          <w:b/>
        </w:rPr>
        <w:t>она же является источником возвратного фонда</w:t>
      </w:r>
      <w:r>
        <w:t>: демонтаж при модернизации или выводе технологии из эксплуатации даёт оборудование, которое напрямую уменьшает объём будущей закупки. Не зная, что стоит на площадках, спланировать этот возврат нельзя.</w:t>
      </w:r>
    </w:p>
    <w:p w14:paraId="1FB02639" w14:textId="77777777" w:rsidR="00EB722A" w:rsidRDefault="00000000">
      <w:pPr>
        <w:pStyle w:val="3"/>
      </w:pPr>
      <w:bookmarkStart w:id="18" w:name="пять-разрывов-которые-порождают-потери"/>
      <w:r>
        <w:t>2.5. Пять разрывов, которые порождают потери</w:t>
      </w:r>
      <w:bookmarkEnd w:id="18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053"/>
        <w:gridCol w:w="2460"/>
        <w:gridCol w:w="3417"/>
        <w:gridCol w:w="1975"/>
      </w:tblGrid>
      <w:tr w:rsidR="00EB722A" w14:paraId="19EF5FA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3B71AB8" w14:textId="77777777" w:rsidR="00EB722A" w:rsidRDefault="00000000">
            <w:pPr>
              <w:pStyle w:val="Compact"/>
            </w:pPr>
            <w:r>
              <w:t>Код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288DFA8" w14:textId="77777777" w:rsidR="00EB722A" w:rsidRDefault="00000000">
            <w:pPr>
              <w:pStyle w:val="Compact"/>
            </w:pPr>
            <w:r>
              <w:t>Разрыв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7F90F91" w14:textId="77777777" w:rsidR="00EB722A" w:rsidRDefault="00000000">
            <w:pPr>
              <w:pStyle w:val="Compact"/>
            </w:pPr>
            <w:r>
              <w:t>Что происходит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8D6F7DA" w14:textId="77777777" w:rsidR="00EB722A" w:rsidRDefault="00000000">
            <w:pPr>
              <w:pStyle w:val="Compact"/>
            </w:pPr>
            <w:r>
              <w:t>Кто теряет</w:t>
            </w:r>
          </w:p>
        </w:tc>
      </w:tr>
      <w:tr w:rsidR="00EB722A" w14:paraId="3A9123DB" w14:textId="77777777">
        <w:tc>
          <w:tcPr>
            <w:tcW w:w="0" w:type="auto"/>
          </w:tcPr>
          <w:p w14:paraId="0F35745F" w14:textId="77777777" w:rsidR="00EB722A" w:rsidRDefault="00000000">
            <w:pPr>
              <w:pStyle w:val="Compact"/>
            </w:pPr>
            <w:r>
              <w:rPr>
                <w:b/>
              </w:rPr>
              <w:t>Р1 — разрыв потребности</w:t>
            </w:r>
          </w:p>
        </w:tc>
        <w:tc>
          <w:tcPr>
            <w:tcW w:w="0" w:type="auto"/>
          </w:tcPr>
          <w:p w14:paraId="10BE06CE" w14:textId="77777777" w:rsidR="00EB722A" w:rsidRDefault="00000000">
            <w:pPr>
              <w:pStyle w:val="Compact"/>
            </w:pPr>
            <w:r>
              <w:t>Потребность не равна закупке</w:t>
            </w:r>
          </w:p>
        </w:tc>
        <w:tc>
          <w:tcPr>
            <w:tcW w:w="0" w:type="auto"/>
          </w:tcPr>
          <w:p w14:paraId="6517B957" w14:textId="77777777" w:rsidR="00EB722A" w:rsidRDefault="00000000">
            <w:pPr>
              <w:pStyle w:val="Compact"/>
            </w:pPr>
            <w:r>
              <w:t>Заявка формируется от плана строительства, а не от анализа «что уже есть на складах и что вернётся с демонтажа». Планировщик физически не видит свободный запас</w:t>
            </w:r>
          </w:p>
        </w:tc>
        <w:tc>
          <w:tcPr>
            <w:tcW w:w="0" w:type="auto"/>
          </w:tcPr>
          <w:p w14:paraId="5A2E3AC3" w14:textId="77777777" w:rsidR="00EB722A" w:rsidRDefault="00000000">
            <w:pPr>
              <w:pStyle w:val="Compact"/>
            </w:pPr>
            <w:r>
              <w:t>Финансы, закупки</w:t>
            </w:r>
          </w:p>
        </w:tc>
      </w:tr>
      <w:tr w:rsidR="00EB722A" w14:paraId="0916B168" w14:textId="77777777">
        <w:tc>
          <w:tcPr>
            <w:tcW w:w="0" w:type="auto"/>
          </w:tcPr>
          <w:p w14:paraId="6D195A4E" w14:textId="77777777" w:rsidR="00EB722A" w:rsidRDefault="00000000">
            <w:pPr>
              <w:pStyle w:val="Compact"/>
            </w:pPr>
            <w:r>
              <w:rPr>
                <w:b/>
              </w:rPr>
              <w:t>Р2 — разрыв идентичности</w:t>
            </w:r>
          </w:p>
        </w:tc>
        <w:tc>
          <w:tcPr>
            <w:tcW w:w="0" w:type="auto"/>
          </w:tcPr>
          <w:p w14:paraId="00AA42B3" w14:textId="77777777" w:rsidR="00EB722A" w:rsidRDefault="00000000">
            <w:pPr>
              <w:pStyle w:val="Compact"/>
            </w:pPr>
            <w:r>
              <w:t>Строка учёта не равна конкретной железке</w:t>
            </w:r>
          </w:p>
        </w:tc>
        <w:tc>
          <w:tcPr>
            <w:tcW w:w="0" w:type="auto"/>
          </w:tcPr>
          <w:p w14:paraId="1ECD70EC" w14:textId="77777777" w:rsidR="00EB722A" w:rsidRDefault="00000000">
            <w:pPr>
              <w:pStyle w:val="Compact"/>
            </w:pPr>
            <w:r>
              <w:t>В финансовой системе записано «10 штук позиции 4711». На складе лежат 10 конкретных железок. Однозначного соответствия между строкой и железками нет</w:t>
            </w:r>
          </w:p>
        </w:tc>
        <w:tc>
          <w:tcPr>
            <w:tcW w:w="0" w:type="auto"/>
          </w:tcPr>
          <w:p w14:paraId="4A71C170" w14:textId="77777777" w:rsidR="00EB722A" w:rsidRDefault="00000000">
            <w:pPr>
              <w:pStyle w:val="Compact"/>
            </w:pPr>
            <w:r>
              <w:t>Все. Это корень остального</w:t>
            </w:r>
          </w:p>
        </w:tc>
      </w:tr>
      <w:tr w:rsidR="00EB722A" w14:paraId="24D890CF" w14:textId="77777777">
        <w:tc>
          <w:tcPr>
            <w:tcW w:w="0" w:type="auto"/>
          </w:tcPr>
          <w:p w14:paraId="46A09821" w14:textId="77777777" w:rsidR="00EB722A" w:rsidRDefault="00000000">
            <w:pPr>
              <w:pStyle w:val="Compact"/>
            </w:pPr>
            <w:r>
              <w:rPr>
                <w:b/>
              </w:rPr>
              <w:t>Р3 — разрыв владения</w:t>
            </w:r>
          </w:p>
        </w:tc>
        <w:tc>
          <w:tcPr>
            <w:tcW w:w="0" w:type="auto"/>
          </w:tcPr>
          <w:p w14:paraId="19F9106B" w14:textId="77777777" w:rsidR="00EB722A" w:rsidRDefault="00000000">
            <w:pPr>
              <w:pStyle w:val="Compact"/>
            </w:pPr>
            <w:r>
              <w:t>Собственность не равна обладанию</w:t>
            </w:r>
          </w:p>
        </w:tc>
        <w:tc>
          <w:tcPr>
            <w:tcW w:w="0" w:type="auto"/>
          </w:tcPr>
          <w:p w14:paraId="02F797F7" w14:textId="77777777" w:rsidR="00EB722A" w:rsidRDefault="00000000">
            <w:pPr>
              <w:pStyle w:val="Compact"/>
            </w:pPr>
            <w:r>
              <w:t>Материал выдан подрядчику. Юридически он ваш, физически не у вас, а в расчёте потребности его вообще нет: учётная система по устройству не считает его доступным запасом</w:t>
            </w:r>
          </w:p>
        </w:tc>
        <w:tc>
          <w:tcPr>
            <w:tcW w:w="0" w:type="auto"/>
          </w:tcPr>
          <w:p w14:paraId="6F8D8FF5" w14:textId="77777777" w:rsidR="00EB722A" w:rsidRDefault="00000000">
            <w:pPr>
              <w:pStyle w:val="Compact"/>
            </w:pPr>
            <w:r>
              <w:t>Финансы, закупки</w:t>
            </w:r>
          </w:p>
        </w:tc>
      </w:tr>
      <w:tr w:rsidR="00EB722A" w14:paraId="560EF870" w14:textId="77777777">
        <w:tc>
          <w:tcPr>
            <w:tcW w:w="0" w:type="auto"/>
          </w:tcPr>
          <w:p w14:paraId="233827D9" w14:textId="77777777" w:rsidR="00EB722A" w:rsidRDefault="00000000">
            <w:pPr>
              <w:pStyle w:val="Compact"/>
            </w:pPr>
            <w:r>
              <w:rPr>
                <w:b/>
              </w:rPr>
              <w:t>Р4 — разрыв документа и факта</w:t>
            </w:r>
          </w:p>
        </w:tc>
        <w:tc>
          <w:tcPr>
            <w:tcW w:w="0" w:type="auto"/>
          </w:tcPr>
          <w:p w14:paraId="3C5D70B8" w14:textId="77777777" w:rsidR="00EB722A" w:rsidRDefault="00000000">
            <w:pPr>
              <w:pStyle w:val="Compact"/>
            </w:pPr>
            <w:r>
              <w:t xml:space="preserve">Учётное местонахождение не равно </w:t>
            </w:r>
            <w:r>
              <w:lastRenderedPageBreak/>
              <w:t>физическому</w:t>
            </w:r>
          </w:p>
        </w:tc>
        <w:tc>
          <w:tcPr>
            <w:tcW w:w="0" w:type="auto"/>
          </w:tcPr>
          <w:p w14:paraId="67BA2838" w14:textId="77777777" w:rsidR="00EB722A" w:rsidRDefault="00000000">
            <w:pPr>
              <w:pStyle w:val="Compact"/>
            </w:pPr>
            <w:r>
              <w:lastRenderedPageBreak/>
              <w:t xml:space="preserve">Оборудование числится на складе подрядчика, а физически уже стоит на </w:t>
            </w:r>
            <w:r>
              <w:lastRenderedPageBreak/>
              <w:t>площадке или работает в сети. Документы отстают от работ на недели и месяцы</w:t>
            </w:r>
          </w:p>
        </w:tc>
        <w:tc>
          <w:tcPr>
            <w:tcW w:w="0" w:type="auto"/>
          </w:tcPr>
          <w:p w14:paraId="6BA5E354" w14:textId="77777777" w:rsidR="00EB722A" w:rsidRDefault="00000000">
            <w:pPr>
              <w:pStyle w:val="Compact"/>
            </w:pPr>
            <w:r>
              <w:lastRenderedPageBreak/>
              <w:t>Планирование, закупки</w:t>
            </w:r>
          </w:p>
        </w:tc>
      </w:tr>
      <w:tr w:rsidR="00EB722A" w14:paraId="579D7D5D" w14:textId="77777777">
        <w:tc>
          <w:tcPr>
            <w:tcW w:w="0" w:type="auto"/>
          </w:tcPr>
          <w:p w14:paraId="175DC252" w14:textId="77777777" w:rsidR="00EB722A" w:rsidRDefault="00000000">
            <w:pPr>
              <w:pStyle w:val="Compact"/>
            </w:pPr>
            <w:r>
              <w:rPr>
                <w:b/>
              </w:rPr>
              <w:t>Р5 — разрыв признания</w:t>
            </w:r>
          </w:p>
        </w:tc>
        <w:tc>
          <w:tcPr>
            <w:tcW w:w="0" w:type="auto"/>
          </w:tcPr>
          <w:p w14:paraId="02F49145" w14:textId="77777777" w:rsidR="00EB722A" w:rsidRDefault="00000000">
            <w:pPr>
              <w:pStyle w:val="Compact"/>
            </w:pPr>
            <w:r>
              <w:t>Работа в сети не равна признанию в учёте</w:t>
            </w:r>
          </w:p>
        </w:tc>
        <w:tc>
          <w:tcPr>
            <w:tcW w:w="0" w:type="auto"/>
          </w:tcPr>
          <w:p w14:paraId="7B75B07F" w14:textId="77777777" w:rsidR="00EB722A" w:rsidRDefault="00000000">
            <w:pPr>
              <w:pStyle w:val="Compact"/>
            </w:pPr>
            <w:r>
              <w:t>Оборудование месяцами несёт трафик, оставаясь в незавершённом строительстве. Амортизация не начислена, прибыль завышена</w:t>
            </w:r>
          </w:p>
        </w:tc>
        <w:tc>
          <w:tcPr>
            <w:tcW w:w="0" w:type="auto"/>
          </w:tcPr>
          <w:p w14:paraId="6D00ED53" w14:textId="77777777" w:rsidR="00EB722A" w:rsidRDefault="00000000">
            <w:pPr>
              <w:pStyle w:val="Compact"/>
            </w:pPr>
            <w:r>
              <w:t>Бухгалтерия, аудит, налоги</w:t>
            </w:r>
          </w:p>
        </w:tc>
      </w:tr>
    </w:tbl>
    <w:p w14:paraId="4FDF4E7F" w14:textId="77777777" w:rsidR="00EB722A" w:rsidRDefault="00000000">
      <w:pPr>
        <w:pStyle w:val="3"/>
      </w:pPr>
      <w:bookmarkStart w:id="19" w:name="X8d9a4cdbe1dd2b42c63c229cde67005f570a970"/>
      <w:r>
        <w:t>2.2. Почему это не решается «наведением порядка»</w:t>
      </w:r>
      <w:bookmarkEnd w:id="19"/>
    </w:p>
    <w:p w14:paraId="44D345B0" w14:textId="77777777" w:rsidR="00EB722A" w:rsidRDefault="00000000">
      <w:pPr>
        <w:pStyle w:val="FirstParagraph"/>
      </w:pPr>
      <w:r>
        <w:t>Причина структурная, а не дисциплинарная:</w:t>
      </w:r>
    </w:p>
    <w:p w14:paraId="78254BD3" w14:textId="77777777" w:rsidR="00EB722A" w:rsidRDefault="00000000">
      <w:pPr>
        <w:pStyle w:val="Compact"/>
        <w:numPr>
          <w:ilvl w:val="0"/>
          <w:numId w:val="2"/>
        </w:numPr>
      </w:pPr>
      <w:r>
        <w:rPr>
          <w:b/>
        </w:rPr>
        <w:t>Разные владельцы данных.</w:t>
      </w:r>
      <w:r>
        <w:t xml:space="preserve"> Финансы, технический департамент, логистика и закупки имеют разные показатели эффективности и разные первичные документы. Ни у кого нет мандата на сквозную единицу учёта.</w:t>
      </w:r>
    </w:p>
    <w:p w14:paraId="49DAC427" w14:textId="77777777" w:rsidR="00EB722A" w:rsidRDefault="00000000">
      <w:pPr>
        <w:pStyle w:val="Compact"/>
        <w:numPr>
          <w:ilvl w:val="0"/>
          <w:numId w:val="2"/>
        </w:numPr>
      </w:pPr>
      <w:r>
        <w:rPr>
          <w:b/>
        </w:rPr>
        <w:t>Разная гранулярность.</w:t>
      </w:r>
      <w:r>
        <w:t xml:space="preserve"> Финансовая система учитывает партии и суммы, сетевая — порты и логические ресурсы, складская — номенклатуру и места хранения. Серийный номер не принадлежит ни одной модели данных как полноценный объект.</w:t>
      </w:r>
    </w:p>
    <w:p w14:paraId="68A3F896" w14:textId="77777777" w:rsidR="00EB722A" w:rsidRDefault="00000000">
      <w:pPr>
        <w:pStyle w:val="Compact"/>
        <w:numPr>
          <w:ilvl w:val="0"/>
          <w:numId w:val="2"/>
        </w:numPr>
      </w:pPr>
      <w:r>
        <w:rPr>
          <w:b/>
        </w:rPr>
        <w:t>Материал у подрядчика невидим по устройству систем.</w:t>
      </w:r>
      <w:r>
        <w:t xml:space="preserve"> В финансовой системе запас, переданный субподрядчику, находится в особом виде запаса и </w:t>
      </w:r>
      <w:r>
        <w:rPr>
          <w:b/>
        </w:rPr>
        <w:t>не учитывается при расчёте потребности</w:t>
      </w:r>
      <w:r>
        <w:t xml:space="preserve"> [Факт]. Система сама признаёт, что этого не видит.</w:t>
      </w:r>
    </w:p>
    <w:p w14:paraId="75848C53" w14:textId="77777777" w:rsidR="00EB722A" w:rsidRDefault="00000000">
      <w:pPr>
        <w:pStyle w:val="Compact"/>
        <w:numPr>
          <w:ilvl w:val="0"/>
          <w:numId w:val="2"/>
        </w:numPr>
      </w:pPr>
      <w:r>
        <w:rPr>
          <w:b/>
        </w:rPr>
        <w:t>Обратной связи с физической реальностью нет.</w:t>
      </w:r>
      <w:r>
        <w:t xml:space="preserve"> Инвентаризация раз в год не создаёт достоверность — она создаёт акт.</w:t>
      </w:r>
    </w:p>
    <w:p w14:paraId="79083353" w14:textId="77777777" w:rsidR="00EB722A" w:rsidRDefault="00000000">
      <w:pPr>
        <w:pStyle w:val="FirstParagraph"/>
      </w:pPr>
      <w:r>
        <w:rPr>
          <w:b/>
        </w:rPr>
        <w:t>Вывод:</w:t>
      </w:r>
      <w:r>
        <w:t xml:space="preserve"> нужен не ещё один учётный контур, а </w:t>
      </w:r>
      <w:r>
        <w:rPr>
          <w:b/>
        </w:rPr>
        <w:t>отдельный объект «экземпляр актива» со своей историей</w:t>
      </w:r>
      <w:r>
        <w:t>, который сводит данные существующих систем и постоянно сверяется с физической реальностью.</w:t>
      </w:r>
    </w:p>
    <w:p w14:paraId="4AA5FC00" w14:textId="77777777" w:rsidR="00EB722A" w:rsidRDefault="00000000">
      <w:pPr>
        <w:pStyle w:val="3"/>
      </w:pPr>
      <w:bookmarkStart w:id="20" w:name="масштаб-проблемы-по-отраслевым-данным"/>
      <w:r>
        <w:t>2.3. Масштаб проблемы по отраслевым данным</w:t>
      </w:r>
      <w:bookmarkEnd w:id="20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4441"/>
        <w:gridCol w:w="3271"/>
        <w:gridCol w:w="2193"/>
      </w:tblGrid>
      <w:tr w:rsidR="00EB722A" w14:paraId="17795614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CC167C9" w14:textId="77777777" w:rsidR="00EB722A" w:rsidRDefault="00000000">
            <w:pPr>
              <w:pStyle w:val="Compact"/>
            </w:pPr>
            <w:r>
              <w:t>Показатель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2B7776B" w14:textId="77777777" w:rsidR="00EB722A" w:rsidRDefault="00000000">
            <w:pPr>
              <w:pStyle w:val="Compact"/>
            </w:pPr>
            <w:r>
              <w:t>Значение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36CFED7" w14:textId="77777777" w:rsidR="00EB722A" w:rsidRDefault="00000000">
            <w:pPr>
              <w:pStyle w:val="Compact"/>
            </w:pPr>
            <w:r>
              <w:t>Источник</w:t>
            </w:r>
          </w:p>
        </w:tc>
      </w:tr>
      <w:tr w:rsidR="00EB722A" w14:paraId="12D69F72" w14:textId="77777777">
        <w:tc>
          <w:tcPr>
            <w:tcW w:w="0" w:type="auto"/>
          </w:tcPr>
          <w:p w14:paraId="24E7EAD3" w14:textId="77777777" w:rsidR="00EB722A" w:rsidRDefault="00000000">
            <w:pPr>
              <w:pStyle w:val="Compact"/>
            </w:pPr>
            <w:r>
              <w:t>Доля «застрявших» (stranded) сетевых активов у сервис-провайдера</w:t>
            </w:r>
          </w:p>
        </w:tc>
        <w:tc>
          <w:tcPr>
            <w:tcW w:w="0" w:type="auto"/>
          </w:tcPr>
          <w:p w14:paraId="702864E9" w14:textId="77777777" w:rsidR="00EB722A" w:rsidRDefault="00000000">
            <w:pPr>
              <w:pStyle w:val="Compact"/>
            </w:pPr>
            <w:r>
              <w:t>В среднем ~</w:t>
            </w:r>
            <w:r>
              <w:rPr>
                <w:b/>
              </w:rPr>
              <w:t>35%</w:t>
            </w:r>
            <w:r>
              <w:t>, до 50% не редкость</w:t>
            </w:r>
          </w:p>
        </w:tc>
        <w:tc>
          <w:tcPr>
            <w:tcW w:w="0" w:type="auto"/>
          </w:tcPr>
          <w:p w14:paraId="58B42AB1" w14:textId="77777777" w:rsidR="00EB722A" w:rsidRDefault="00000000">
            <w:pPr>
              <w:pStyle w:val="Compact"/>
            </w:pPr>
            <w:r>
              <w:t>ServiceNow [Факт]</w:t>
            </w:r>
          </w:p>
        </w:tc>
      </w:tr>
      <w:tr w:rsidR="00EB722A" w14:paraId="24ACE0CE" w14:textId="77777777">
        <w:tc>
          <w:tcPr>
            <w:tcW w:w="0" w:type="auto"/>
          </w:tcPr>
          <w:p w14:paraId="4EAF9568" w14:textId="77777777" w:rsidR="00EB722A" w:rsidRDefault="00000000">
            <w:pPr>
              <w:pStyle w:val="Compact"/>
            </w:pPr>
            <w:r>
              <w:t>Потери от недостаточной сверки реестра основных средств</w:t>
            </w:r>
          </w:p>
        </w:tc>
        <w:tc>
          <w:tcPr>
            <w:tcW w:w="0" w:type="auto"/>
          </w:tcPr>
          <w:p w14:paraId="41038B13" w14:textId="77777777" w:rsidR="00EB722A" w:rsidRDefault="00000000">
            <w:pPr>
              <w:pStyle w:val="Compact"/>
            </w:pPr>
            <w:r>
              <w:rPr>
                <w:b/>
              </w:rPr>
              <w:t>2–5% годовых</w:t>
            </w:r>
          </w:p>
        </w:tc>
        <w:tc>
          <w:tcPr>
            <w:tcW w:w="0" w:type="auto"/>
          </w:tcPr>
          <w:p w14:paraId="3FFB3F01" w14:textId="77777777" w:rsidR="00EB722A" w:rsidRDefault="00000000">
            <w:pPr>
              <w:pStyle w:val="Compact"/>
            </w:pPr>
            <w:r>
              <w:t>Subex [Факт]</w:t>
            </w:r>
          </w:p>
        </w:tc>
      </w:tr>
      <w:tr w:rsidR="00EB722A" w14:paraId="2D48CC58" w14:textId="77777777">
        <w:tc>
          <w:tcPr>
            <w:tcW w:w="0" w:type="auto"/>
          </w:tcPr>
          <w:p w14:paraId="173917B4" w14:textId="77777777" w:rsidR="00EB722A" w:rsidRDefault="00000000">
            <w:pPr>
              <w:pStyle w:val="Compact"/>
            </w:pPr>
            <w:r>
              <w:t>Доля переиспользования демонтированного оборудования в отрасли</w:t>
            </w:r>
          </w:p>
        </w:tc>
        <w:tc>
          <w:tcPr>
            <w:tcW w:w="0" w:type="auto"/>
          </w:tcPr>
          <w:p w14:paraId="044F1834" w14:textId="77777777" w:rsidR="00EB722A" w:rsidRDefault="00000000">
            <w:pPr>
              <w:pStyle w:val="Compact"/>
            </w:pPr>
            <w:r>
              <w:t>~</w:t>
            </w:r>
            <w:r>
              <w:rPr>
                <w:b/>
              </w:rPr>
              <w:t>10%</w:t>
            </w:r>
          </w:p>
        </w:tc>
        <w:tc>
          <w:tcPr>
            <w:tcW w:w="0" w:type="auto"/>
          </w:tcPr>
          <w:p w14:paraId="69604520" w14:textId="77777777" w:rsidR="00EB722A" w:rsidRDefault="00000000">
            <w:pPr>
              <w:pStyle w:val="Compact"/>
            </w:pPr>
            <w:r>
              <w:t>Отраслевой бенчмарк [Факт]</w:t>
            </w:r>
          </w:p>
        </w:tc>
      </w:tr>
      <w:tr w:rsidR="00EB722A" w14:paraId="1BF0CE99" w14:textId="77777777">
        <w:tc>
          <w:tcPr>
            <w:tcW w:w="0" w:type="auto"/>
          </w:tcPr>
          <w:p w14:paraId="5CD41F23" w14:textId="77777777" w:rsidR="00EB722A" w:rsidRDefault="00000000">
            <w:pPr>
              <w:pStyle w:val="Compact"/>
            </w:pPr>
            <w:r>
              <w:t>Доля переиспользования у оператора, который занялся этим системно</w:t>
            </w:r>
          </w:p>
        </w:tc>
        <w:tc>
          <w:tcPr>
            <w:tcW w:w="0" w:type="auto"/>
          </w:tcPr>
          <w:p w14:paraId="50BB7361" w14:textId="77777777" w:rsidR="00EB722A" w:rsidRDefault="00000000">
            <w:pPr>
              <w:pStyle w:val="Compact"/>
            </w:pPr>
            <w:r>
              <w:rPr>
                <w:b/>
              </w:rPr>
              <w:t>43%</w:t>
            </w:r>
            <w:r>
              <w:t xml:space="preserve"> переиспользовано, 57% переработано</w:t>
            </w:r>
          </w:p>
        </w:tc>
        <w:tc>
          <w:tcPr>
            <w:tcW w:w="0" w:type="auto"/>
          </w:tcPr>
          <w:p w14:paraId="42463F22" w14:textId="77777777" w:rsidR="00EB722A" w:rsidRDefault="00000000">
            <w:pPr>
              <w:pStyle w:val="Compact"/>
            </w:pPr>
            <w:r>
              <w:t>Telefónica [Факт]</w:t>
            </w:r>
          </w:p>
        </w:tc>
      </w:tr>
    </w:tbl>
    <w:p w14:paraId="003295DC" w14:textId="77777777" w:rsidR="00EB722A" w:rsidRDefault="00000000">
      <w:pPr>
        <w:pStyle w:val="a0"/>
      </w:pPr>
      <w:r>
        <w:t>Разрыв между 10% и 43% — это и есть незанятое место, и он публичен, проверяем и относится ровно к нашей отрасли.</w:t>
      </w:r>
    </w:p>
    <w:p w14:paraId="2FABB6F8" w14:textId="77777777" w:rsidR="00EB722A" w:rsidRDefault="00000000">
      <w:r>
        <w:pict w14:anchorId="58B645E2">
          <v:rect id="_x0000_i1028" style="width:0;height:1.5pt" o:hralign="center" o:hrstd="t" o:hr="t"/>
        </w:pict>
      </w:r>
    </w:p>
    <w:p w14:paraId="69971BB7" w14:textId="77777777" w:rsidR="00EB722A" w:rsidRDefault="00000000">
      <w:pPr>
        <w:pStyle w:val="2"/>
      </w:pPr>
      <w:bookmarkStart w:id="21" w:name="Xfb97fdfbcc39faad12ceec8062b845bcaa0d47f"/>
      <w:bookmarkStart w:id="22" w:name="_Toc236139927"/>
      <w:r>
        <w:lastRenderedPageBreak/>
        <w:t>3. Главный финансовый аргумент: точка капитализации</w:t>
      </w:r>
      <w:bookmarkEnd w:id="21"/>
      <w:bookmarkEnd w:id="22"/>
    </w:p>
    <w:p w14:paraId="650F189D" w14:textId="77777777" w:rsidR="00EB722A" w:rsidRDefault="00000000">
      <w:pPr>
        <w:pStyle w:val="FirstParagraph"/>
      </w:pPr>
      <w:r>
        <w:t>Этот раздел — самый сильный аргумент для финансового директора и внешнего аудитора. Он не про логистику.</w:t>
      </w:r>
    </w:p>
    <w:p w14:paraId="0F3036C6" w14:textId="77777777" w:rsidR="00EB722A" w:rsidRDefault="00000000">
      <w:pPr>
        <w:pStyle w:val="3"/>
      </w:pPr>
      <w:bookmarkStart w:id="23" w:name="суть-проблемы"/>
      <w:r>
        <w:t>3.1. Суть проблемы</w:t>
      </w:r>
      <w:bookmarkEnd w:id="23"/>
    </w:p>
    <w:p w14:paraId="47B20772" w14:textId="77777777" w:rsidR="00EB722A" w:rsidRDefault="00000000">
      <w:pPr>
        <w:pStyle w:val="FirstParagraph"/>
      </w:pPr>
      <w:r>
        <w:t xml:space="preserve">Международный стандарт финансовой отчётности </w:t>
      </w:r>
      <w:r>
        <w:rPr>
          <w:b/>
        </w:rPr>
        <w:t>IAS 16 «Основные средства»</w:t>
      </w:r>
      <w:r>
        <w:t xml:space="preserve"> связывает начало амортизации с моментом, когда актив </w:t>
      </w:r>
      <w:r>
        <w:rPr>
          <w:b/>
        </w:rPr>
        <w:t>готов к использованию по назначению</w:t>
      </w:r>
      <w:r>
        <w:t>, а не с датой подписания акта приёмки. Актив, полностью установленный и протестированный, подлежит амортизации, даже если простаивает в ожидании спроса или операционной готовности [Факт].</w:t>
      </w:r>
    </w:p>
    <w:p w14:paraId="13D47F20" w14:textId="77777777" w:rsidR="00EB722A" w:rsidRDefault="00000000">
      <w:pPr>
        <w:pStyle w:val="a0"/>
      </w:pPr>
      <w:r>
        <w:t>В практике региона фактическим триггером перевода из незавершённого строительства в основные средства служит подписанный акт. Между реальной готовностью и подписанием акта проходят месяцы.</w:t>
      </w:r>
    </w:p>
    <w:p w14:paraId="5A1DB8E1" w14:textId="77777777" w:rsidR="00EB722A" w:rsidRDefault="00000000">
      <w:pPr>
        <w:pStyle w:val="3"/>
      </w:pPr>
      <w:bookmarkStart w:id="24" w:name="чем-это-оборачивается"/>
      <w:r>
        <w:t>3.2. Чем это оборачивается</w:t>
      </w:r>
      <w:bookmarkEnd w:id="24"/>
    </w:p>
    <w:p w14:paraId="414A69CD" w14:textId="77777777" w:rsidR="00EB722A" w:rsidRDefault="00000000">
      <w:pPr>
        <w:pStyle w:val="FirstParagraph"/>
      </w:pPr>
      <w:r>
        <w:t>Если сектор поднят в сетевой системе и несёт трафик, аргумент «актив ещё не готов к использованию» становится трудно защитимым: сеть уже использует актив по назначению. Разрыв между датой включения в работу и датой ввода в основные средства даёт:</w:t>
      </w:r>
    </w:p>
    <w:p w14:paraId="5EC9C40C" w14:textId="77777777" w:rsidR="00EB722A" w:rsidRDefault="00000000">
      <w:pPr>
        <w:pStyle w:val="Compact"/>
        <w:numPr>
          <w:ilvl w:val="0"/>
          <w:numId w:val="3"/>
        </w:numPr>
      </w:pPr>
      <w:r>
        <w:rPr>
          <w:b/>
        </w:rPr>
        <w:t>занижение амортизации</w:t>
      </w:r>
      <w:r>
        <w:t xml:space="preserve"> и завышение прибыли в периоде разрыва;</w:t>
      </w:r>
    </w:p>
    <w:p w14:paraId="7D72F3BF" w14:textId="77777777" w:rsidR="00EB722A" w:rsidRDefault="00000000">
      <w:pPr>
        <w:pStyle w:val="Compact"/>
        <w:numPr>
          <w:ilvl w:val="0"/>
          <w:numId w:val="3"/>
        </w:numPr>
      </w:pPr>
      <w:r>
        <w:rPr>
          <w:b/>
        </w:rPr>
        <w:t>завышение незавершённого строительства</w:t>
      </w:r>
      <w:r>
        <w:t xml:space="preserve"> в балансе;</w:t>
      </w:r>
    </w:p>
    <w:p w14:paraId="3DFDDC19" w14:textId="77777777" w:rsidR="00EB722A" w:rsidRDefault="00000000">
      <w:pPr>
        <w:pStyle w:val="Compact"/>
        <w:numPr>
          <w:ilvl w:val="0"/>
          <w:numId w:val="3"/>
        </w:numPr>
      </w:pPr>
      <w:r>
        <w:t xml:space="preserve">потенциальную </w:t>
      </w:r>
      <w:r>
        <w:rPr>
          <w:b/>
        </w:rPr>
        <w:t>налоговую экспозицию</w:t>
      </w:r>
      <w:r>
        <w:t xml:space="preserve"> — требует отдельной оценки налогового консультанта по законодательству Республики Казахстан;</w:t>
      </w:r>
    </w:p>
    <w:p w14:paraId="4EF192B5" w14:textId="77777777" w:rsidR="00EB722A" w:rsidRDefault="00000000">
      <w:pPr>
        <w:pStyle w:val="Compact"/>
        <w:numPr>
          <w:ilvl w:val="0"/>
          <w:numId w:val="3"/>
        </w:numPr>
      </w:pPr>
      <w:r>
        <w:rPr>
          <w:b/>
        </w:rPr>
        <w:t>аудиторскую находку</w:t>
      </w:r>
      <w:r>
        <w:t>, если разрыв систематический и материальный.</w:t>
      </w:r>
    </w:p>
    <w:p w14:paraId="24960B9D" w14:textId="77777777" w:rsidR="00EB722A" w:rsidRDefault="00000000">
      <w:pPr>
        <w:pStyle w:val="3"/>
      </w:pPr>
      <w:bookmarkStart w:id="25" w:name="что-даёт-продукт"/>
      <w:r>
        <w:t>3.3. Что даёт продукт</w:t>
      </w:r>
      <w:bookmarkEnd w:id="25"/>
    </w:p>
    <w:p w14:paraId="2B48420E" w14:textId="77777777" w:rsidR="00EB722A" w:rsidRDefault="00000000">
      <w:pPr>
        <w:pStyle w:val="FirstParagraph"/>
      </w:pPr>
      <w:r>
        <w:t xml:space="preserve">Объективную, машинно-фиксируемую дату включения оборудования в работу — из сетевой системы, привязанную к конкретной площадке и конкретному оборудованию. Это </w:t>
      </w:r>
      <w:r>
        <w:rPr>
          <w:b/>
        </w:rPr>
        <w:t>доказательство готовности к использованию, независимое от документооборота подрядчика</w:t>
      </w:r>
      <w:r>
        <w:t>.</w:t>
      </w:r>
    </w:p>
    <w:p w14:paraId="0E1AD986" w14:textId="77777777" w:rsidR="00EB722A" w:rsidRDefault="00000000">
      <w:pPr>
        <w:pStyle w:val="a8"/>
      </w:pPr>
      <w:r>
        <w:t>⚠️ Это не бухгалтерская консультация. Перед изменением учётной практики требуется заключение аудитора и налогового консультанта.</w:t>
      </w:r>
    </w:p>
    <w:p w14:paraId="37179344" w14:textId="77777777" w:rsidR="00EB722A" w:rsidRDefault="00000000">
      <w:pPr>
        <w:pStyle w:val="3"/>
      </w:pPr>
      <w:bookmarkStart w:id="26" w:name="почему-сеть-лучший-источник-правды"/>
      <w:r>
        <w:t>3.4. Почему сеть — лучший источник правды</w:t>
      </w:r>
      <w:bookmarkEnd w:id="26"/>
    </w:p>
    <w:p w14:paraId="1E796A47" w14:textId="77777777" w:rsidR="00EB722A" w:rsidRDefault="00000000">
      <w:pPr>
        <w:pStyle w:val="FirstParagraph"/>
      </w:pPr>
      <w:r>
        <w:t xml:space="preserve">Сектор, поднявшийся в сетевой системе, — объективное, недорогое и практически не фальсифицируемое доказательство того, что оборудование физически установлено, запитано и работает. </w:t>
      </w:r>
      <w:r>
        <w:rPr>
          <w:b/>
        </w:rPr>
        <w:t>Это доказательство сильнее любого акта и любой фотографии, и оно уже существует — за него не надо платить.</w:t>
      </w:r>
    </w:p>
    <w:p w14:paraId="32EEDFB7" w14:textId="77777777" w:rsidR="00EB722A" w:rsidRDefault="00000000">
      <w:pPr>
        <w:pStyle w:val="a0"/>
      </w:pPr>
      <w:r>
        <w:t xml:space="preserve">Отсюда следует практическое требование: интеграция с сетевой системой обязательна в минимально жизнеспособном продукте и запрашивается на первой неделе, потому что согласование доступа с сетевым подразделением занимает месяцы. </w:t>
      </w:r>
      <w:r>
        <w:rPr>
          <w:b/>
        </w:rPr>
        <w:t xml:space="preserve">Без доступа к </w:t>
      </w:r>
      <w:r>
        <w:rPr>
          <w:b/>
        </w:rPr>
        <w:lastRenderedPageBreak/>
        <w:t>сетевой системе экономика проекта проседает примерно вдвое</w:t>
      </w:r>
      <w:r>
        <w:t xml:space="preserve"> — это критерий остановки, а не неудобство.</w:t>
      </w:r>
    </w:p>
    <w:p w14:paraId="1109329F" w14:textId="77777777" w:rsidR="00EB722A" w:rsidRDefault="00000000">
      <w:r>
        <w:pict w14:anchorId="63A3E171">
          <v:rect id="_x0000_i1029" style="width:0;height:1.5pt" o:hralign="center" o:hrstd="t" o:hr="t"/>
        </w:pict>
      </w:r>
    </w:p>
    <w:p w14:paraId="28E7A7A6" w14:textId="77777777" w:rsidR="00EB722A" w:rsidRDefault="00000000">
      <w:pPr>
        <w:pStyle w:val="2"/>
      </w:pPr>
      <w:bookmarkStart w:id="27" w:name="X3425b69491b56627272c85a7df3d5229db9031e"/>
      <w:bookmarkStart w:id="28" w:name="_Toc236139928"/>
      <w:r>
        <w:t>4. Контур подрядчика: где деньги утекают тише всего</w:t>
      </w:r>
      <w:bookmarkEnd w:id="27"/>
      <w:bookmarkEnd w:id="28"/>
    </w:p>
    <w:p w14:paraId="5A175362" w14:textId="77777777" w:rsidR="00EB722A" w:rsidRDefault="00000000">
      <w:pPr>
        <w:pStyle w:val="3"/>
      </w:pPr>
      <w:bookmarkStart w:id="29" w:name="юридическая-природа"/>
      <w:r>
        <w:t>4.1. Юридическая природа</w:t>
      </w:r>
      <w:bookmarkEnd w:id="29"/>
    </w:p>
    <w:p w14:paraId="4BE6CCC3" w14:textId="77777777" w:rsidR="00EB722A" w:rsidRDefault="00000000">
      <w:pPr>
        <w:pStyle w:val="FirstParagraph"/>
      </w:pPr>
      <w:r>
        <w:t>Материал, переданный монтажной организации, остаётся собственностью оператора до момента монтажа и приёмки. Это не реализация, не расход и не выбытие — это перемещение с переходом ответственного хранения. Списание в расход в момент выдачи — грубая учётная ошибка, которая встречается часто.</w:t>
      </w:r>
    </w:p>
    <w:p w14:paraId="704A3FD6" w14:textId="77777777" w:rsidR="00EB722A" w:rsidRDefault="00000000">
      <w:pPr>
        <w:pStyle w:val="3"/>
      </w:pPr>
      <w:bookmarkStart w:id="30" w:name="уравнение-сверки-ядро-контроля"/>
      <w:r>
        <w:t>4.2. Уравнение сверки — ядро контроля</w:t>
      </w:r>
      <w:bookmarkEnd w:id="30"/>
    </w:p>
    <w:p w14:paraId="6B7FDD44" w14:textId="77777777" w:rsidR="00EB722A" w:rsidRDefault="00000000">
      <w:pPr>
        <w:pStyle w:val="SourceCode"/>
      </w:pPr>
      <w:r>
        <w:rPr>
          <w:rStyle w:val="VerbatimChar"/>
        </w:rPr>
        <w:t>Выдано подрядчику  =  Смонтировано (подтверждено)</w:t>
      </w:r>
      <w:r>
        <w:br/>
      </w:r>
      <w:r>
        <w:rPr>
          <w:rStyle w:val="VerbatimChar"/>
        </w:rPr>
        <w:t xml:space="preserve">                    + Возвращено на склад</w:t>
      </w:r>
      <w:r>
        <w:br/>
      </w:r>
      <w:r>
        <w:rPr>
          <w:rStyle w:val="VerbatimChar"/>
        </w:rPr>
        <w:t xml:space="preserve">                    + Остаток на площадке (подтверждён инвентаризацией)</w:t>
      </w:r>
      <w:r>
        <w:br/>
      </w:r>
      <w:r>
        <w:rPr>
          <w:rStyle w:val="VerbatimChar"/>
        </w:rPr>
        <w:t xml:space="preserve">                    + Демонтаж, переданный обратно</w:t>
      </w:r>
      <w:r>
        <w:br/>
      </w:r>
      <w:r>
        <w:rPr>
          <w:rStyle w:val="VerbatimChar"/>
        </w:rPr>
        <w:t xml:space="preserve">                    + Расхождение</w:t>
      </w:r>
    </w:p>
    <w:p w14:paraId="23586288" w14:textId="77777777" w:rsidR="00EB722A" w:rsidRDefault="00000000">
      <w:pPr>
        <w:pStyle w:val="FirstParagraph"/>
      </w:pPr>
      <w:r>
        <w:rPr>
          <w:b/>
        </w:rPr>
        <w:t>Правило:</w:t>
      </w:r>
      <w:r>
        <w:t xml:space="preserve"> расхождение выше допуска → блокировка следующей выдачи и удержание из акта до разбора.</w:t>
      </w:r>
    </w:p>
    <w:p w14:paraId="10C8B362" w14:textId="77777777" w:rsidR="00EB722A" w:rsidRDefault="00000000">
      <w:pPr>
        <w:pStyle w:val="3"/>
      </w:pPr>
      <w:bookmarkStart w:id="31" w:name="X583e82f397c339f577dce776a00c13811cf2fc6"/>
      <w:r>
        <w:t>4.3. Без изменения договора технология эффекта не даст</w:t>
      </w:r>
      <w:bookmarkEnd w:id="31"/>
    </w:p>
    <w:p w14:paraId="7E965E03" w14:textId="77777777" w:rsidR="00EB722A" w:rsidRDefault="00000000">
      <w:pPr>
        <w:pStyle w:val="FirstParagraph"/>
      </w:pPr>
      <w:r>
        <w:t>Шесть пунктов, которые должны появиться в договоре с подрядчиком:</w:t>
      </w:r>
    </w:p>
    <w:p w14:paraId="69A187C2" w14:textId="77777777" w:rsidR="00EB722A" w:rsidRDefault="00000000">
      <w:pPr>
        <w:pStyle w:val="Compact"/>
        <w:numPr>
          <w:ilvl w:val="0"/>
          <w:numId w:val="4"/>
        </w:numPr>
      </w:pPr>
      <w:r>
        <w:t>Форма и сроки отчёта об израсходованных материалах.</w:t>
      </w:r>
    </w:p>
    <w:p w14:paraId="74E20241" w14:textId="77777777" w:rsidR="00EB722A" w:rsidRDefault="00000000">
      <w:pPr>
        <w:pStyle w:val="Compact"/>
        <w:numPr>
          <w:ilvl w:val="0"/>
          <w:numId w:val="4"/>
        </w:numPr>
      </w:pPr>
      <w:r>
        <w:t>Обязанность вести материал в разрезе серийных номеров для серийных классов номенклатуры.</w:t>
      </w:r>
    </w:p>
    <w:p w14:paraId="1D7D5D38" w14:textId="77777777" w:rsidR="00EB722A" w:rsidRDefault="00000000">
      <w:pPr>
        <w:pStyle w:val="Compact"/>
        <w:numPr>
          <w:ilvl w:val="0"/>
          <w:numId w:val="4"/>
        </w:numPr>
      </w:pPr>
      <w:r>
        <w:t>Право оператора на инвентаризацию у подрядчика без предварительного уведомления.</w:t>
      </w:r>
    </w:p>
    <w:p w14:paraId="6D6DEC81" w14:textId="77777777" w:rsidR="00EB722A" w:rsidRDefault="00000000">
      <w:pPr>
        <w:pStyle w:val="Compact"/>
        <w:numPr>
          <w:ilvl w:val="0"/>
          <w:numId w:val="4"/>
        </w:numPr>
      </w:pPr>
      <w:r>
        <w:t>Обязанность фотофиксации на контрольных точках как условие приёмки работ.</w:t>
      </w:r>
    </w:p>
    <w:p w14:paraId="2D1715CA" w14:textId="77777777" w:rsidR="00EB722A" w:rsidRDefault="00000000">
      <w:pPr>
        <w:pStyle w:val="Compact"/>
        <w:numPr>
          <w:ilvl w:val="0"/>
          <w:numId w:val="4"/>
        </w:numPr>
      </w:pPr>
      <w:r>
        <w:t>Порядок удержания стоимости неподтверждённого материала.</w:t>
      </w:r>
    </w:p>
    <w:p w14:paraId="69ABA2D9" w14:textId="77777777" w:rsidR="00EB722A" w:rsidRDefault="00000000">
      <w:pPr>
        <w:pStyle w:val="Compact"/>
        <w:numPr>
          <w:ilvl w:val="0"/>
          <w:numId w:val="4"/>
        </w:numPr>
      </w:pPr>
      <w:r>
        <w:t>Нормативы допустимых потерь по расходным материалам с указанием процента.</w:t>
      </w:r>
    </w:p>
    <w:p w14:paraId="78934F12" w14:textId="77777777" w:rsidR="00EB722A" w:rsidRDefault="00000000">
      <w:pPr>
        <w:pStyle w:val="FirstParagraph"/>
      </w:pPr>
      <w:r>
        <w:rPr>
          <w:b/>
        </w:rPr>
        <w:t>Технология без изменения договора не даст эффекта. Изменение договора без технологии даст частичный эффект. Вместе — полный.</w:t>
      </w:r>
    </w:p>
    <w:p w14:paraId="464D697D" w14:textId="77777777" w:rsidR="00EB722A" w:rsidRDefault="00000000">
      <w:pPr>
        <w:pStyle w:val="3"/>
      </w:pPr>
      <w:bookmarkStart w:id="32" w:name="контроль-без-выгоды-саботируется"/>
      <w:r>
        <w:t>4.4. Контроль без выгоды саботируется</w:t>
      </w:r>
      <w:bookmarkEnd w:id="32"/>
    </w:p>
    <w:p w14:paraId="22D4B54E" w14:textId="77777777" w:rsidR="00EB722A" w:rsidRDefault="00000000">
      <w:pPr>
        <w:pStyle w:val="FirstParagraph"/>
      </w:pPr>
      <w:r>
        <w:t>Каждый контроль должен иметь парную выгоду для того, кого он контролирует. Иначе контроль обходят — не злонамеренно, а потому что он мешает работать и ничего не даёт взамен.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040"/>
        <w:gridCol w:w="2738"/>
        <w:gridCol w:w="5127"/>
      </w:tblGrid>
      <w:tr w:rsidR="00EB722A" w14:paraId="5978969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53C4375" w14:textId="77777777" w:rsidR="00EB722A" w:rsidRDefault="00000000">
            <w:pPr>
              <w:pStyle w:val="Compact"/>
            </w:pPr>
            <w:r>
              <w:t>Кого контролируем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3F4BC58" w14:textId="77777777" w:rsidR="00EB722A" w:rsidRDefault="00000000">
            <w:pPr>
              <w:pStyle w:val="Compact"/>
            </w:pPr>
            <w:r>
              <w:t>Что он теряет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EEA3177" w14:textId="77777777" w:rsidR="00EB722A" w:rsidRDefault="00000000">
            <w:pPr>
              <w:pStyle w:val="Compact"/>
            </w:pPr>
            <w:r>
              <w:t>Что получает взамен</w:t>
            </w:r>
          </w:p>
        </w:tc>
      </w:tr>
      <w:tr w:rsidR="00EB722A" w14:paraId="0B46BF19" w14:textId="77777777">
        <w:tc>
          <w:tcPr>
            <w:tcW w:w="0" w:type="auto"/>
          </w:tcPr>
          <w:p w14:paraId="0236226F" w14:textId="77777777" w:rsidR="00EB722A" w:rsidRDefault="00000000">
            <w:pPr>
              <w:pStyle w:val="Compact"/>
            </w:pPr>
            <w:r>
              <w:rPr>
                <w:b/>
              </w:rPr>
              <w:t>Подрядчик</w:t>
            </w:r>
          </w:p>
        </w:tc>
        <w:tc>
          <w:tcPr>
            <w:tcW w:w="0" w:type="auto"/>
          </w:tcPr>
          <w:p w14:paraId="71D3AE4C" w14:textId="77777777" w:rsidR="00EB722A" w:rsidRDefault="00000000">
            <w:pPr>
              <w:pStyle w:val="Compact"/>
            </w:pPr>
            <w:r>
              <w:t>Свободу манёвра с материалом</w:t>
            </w:r>
          </w:p>
        </w:tc>
        <w:tc>
          <w:tcPr>
            <w:tcW w:w="0" w:type="auto"/>
          </w:tcPr>
          <w:p w14:paraId="60D29FBB" w14:textId="77777777" w:rsidR="00EB722A" w:rsidRDefault="00000000">
            <w:pPr>
              <w:pStyle w:val="Compact"/>
            </w:pPr>
            <w:r>
              <w:rPr>
                <w:b/>
              </w:rPr>
              <w:t>Быструю приёмку и быструю оплату.</w:t>
            </w:r>
            <w:r>
              <w:t xml:space="preserve"> Как только работа подтверждена, деньги идут сразу, а не после накопления объёма и </w:t>
            </w:r>
            <w:r>
              <w:lastRenderedPageBreak/>
              <w:t>работы комиссии. Контроль обменивается на скорость денег</w:t>
            </w:r>
          </w:p>
        </w:tc>
      </w:tr>
      <w:tr w:rsidR="00EB722A" w14:paraId="55BADDFA" w14:textId="77777777">
        <w:tc>
          <w:tcPr>
            <w:tcW w:w="0" w:type="auto"/>
          </w:tcPr>
          <w:p w14:paraId="341DE6B8" w14:textId="77777777" w:rsidR="00EB722A" w:rsidRDefault="00000000">
            <w:pPr>
              <w:pStyle w:val="Compact"/>
            </w:pPr>
            <w:r>
              <w:rPr>
                <w:b/>
              </w:rPr>
              <w:lastRenderedPageBreak/>
              <w:t>Технический департамент</w:t>
            </w:r>
          </w:p>
        </w:tc>
        <w:tc>
          <w:tcPr>
            <w:tcW w:w="0" w:type="auto"/>
          </w:tcPr>
          <w:p w14:paraId="7A28E301" w14:textId="77777777" w:rsidR="00EB722A" w:rsidRDefault="00000000">
            <w:pPr>
              <w:pStyle w:val="Compact"/>
            </w:pPr>
            <w:r>
              <w:t>Возможность заказывать с запасом на всякий случай</w:t>
            </w:r>
          </w:p>
        </w:tc>
        <w:tc>
          <w:tcPr>
            <w:tcW w:w="0" w:type="auto"/>
          </w:tcPr>
          <w:p w14:paraId="0D99861E" w14:textId="77777777" w:rsidR="00EB722A" w:rsidRDefault="00000000">
            <w:pPr>
              <w:pStyle w:val="Compact"/>
            </w:pPr>
            <w:r>
              <w:rPr>
                <w:b/>
              </w:rPr>
              <w:t>Гарантию обеспечения.</w:t>
            </w:r>
            <w:r>
              <w:t xml:space="preserve"> Если система показала наличие, материал немедленно резервируется под заявку и выдаётся без задержки. Заказывать «про запас» становится незачем</w:t>
            </w:r>
          </w:p>
        </w:tc>
      </w:tr>
      <w:tr w:rsidR="00EB722A" w14:paraId="36141123" w14:textId="77777777">
        <w:tc>
          <w:tcPr>
            <w:tcW w:w="0" w:type="auto"/>
          </w:tcPr>
          <w:p w14:paraId="7CE298AF" w14:textId="77777777" w:rsidR="00EB722A" w:rsidRDefault="00000000">
            <w:pPr>
              <w:pStyle w:val="Compact"/>
            </w:pPr>
            <w:r>
              <w:rPr>
                <w:b/>
              </w:rPr>
              <w:t>Склад</w:t>
            </w:r>
          </w:p>
        </w:tc>
        <w:tc>
          <w:tcPr>
            <w:tcW w:w="0" w:type="auto"/>
          </w:tcPr>
          <w:p w14:paraId="1C085BC0" w14:textId="77777777" w:rsidR="00EB722A" w:rsidRDefault="00000000">
            <w:pPr>
              <w:pStyle w:val="Compact"/>
            </w:pPr>
            <w:r>
              <w:t>Прежний ритм работы: появляется новая операция маркировки на приёмке</w:t>
            </w:r>
          </w:p>
        </w:tc>
        <w:tc>
          <w:tcPr>
            <w:tcW w:w="0" w:type="auto"/>
          </w:tcPr>
          <w:p w14:paraId="07B49711" w14:textId="77777777" w:rsidR="00EB722A" w:rsidRDefault="00000000">
            <w:pPr>
              <w:pStyle w:val="Compact"/>
            </w:pPr>
            <w:r>
              <w:rPr>
                <w:b/>
              </w:rPr>
              <w:t>Снятие ответственности за чужие ошибки.</w:t>
            </w:r>
            <w:r>
              <w:t xml:space="preserve"> Сегодня недостача при инвентаризации ложится на склад целиком. После внедрения расхождение адресно привязано к тому, у кого оно возникло</w:t>
            </w:r>
          </w:p>
        </w:tc>
      </w:tr>
    </w:tbl>
    <w:p w14:paraId="3AE23AC4" w14:textId="77777777" w:rsidR="00EB722A" w:rsidRDefault="00000000">
      <w:pPr>
        <w:pStyle w:val="3"/>
      </w:pPr>
      <w:bookmarkStart w:id="33" w:name="X8e4c423c3cddffa1627824da24209b741612c39"/>
      <w:r>
        <w:t>4.5. Как узнать фактическое местонахождение, когда документы отстают</w:t>
      </w:r>
      <w:bookmarkEnd w:id="33"/>
    </w:p>
    <w:p w14:paraId="13F53CE2" w14:textId="77777777" w:rsidR="00EB722A" w:rsidRDefault="00000000">
      <w:pPr>
        <w:pStyle w:val="FirstParagraph"/>
      </w:pPr>
      <w:r>
        <w:t>Раздел 2.3 описал проблему: оборудование числится на складе подрядчика, а физически уже на площадке или в сети. Здесь — два конкретных механизма, которые дают фактическую картину, не требуя ускорения документооборота.</w:t>
      </w:r>
    </w:p>
    <w:p w14:paraId="422D6F1C" w14:textId="77777777" w:rsidR="00EB722A" w:rsidRDefault="00000000">
      <w:pPr>
        <w:pStyle w:val="a0"/>
      </w:pPr>
      <w:r>
        <w:rPr>
          <w:b/>
        </w:rPr>
        <w:t>Общий принцип обоих механизмов.</w:t>
      </w:r>
      <w:r>
        <w:t xml:space="preserve"> Экземпляр имеет </w:t>
      </w:r>
      <w:r>
        <w:rPr>
          <w:b/>
        </w:rPr>
        <w:t>два местонахождения одновременно</w:t>
      </w:r>
      <w:r>
        <w:t>: учётное (что говорит финансовая система) и фактическое (что показали наблюдения). Продукт не переписывает учётное — он показывает оба и измеряет разрыв между ними.</w:t>
      </w:r>
    </w:p>
    <w:p w14:paraId="640C6A2C" w14:textId="77777777" w:rsidR="00EB722A" w:rsidRDefault="00000000">
      <w:pPr>
        <w:pStyle w:val="4"/>
      </w:pPr>
      <w:bookmarkStart w:id="34" w:name="Xb2009f0ab53c13e62c1b2c77112f1f521b80c7d"/>
      <w:r>
        <w:t>Механизм 1 — заказ на работу с материальным листом</w:t>
      </w:r>
      <w:bookmarkEnd w:id="34"/>
    </w:p>
    <w:p w14:paraId="4B52147E" w14:textId="77777777" w:rsidR="00EB722A" w:rsidRDefault="00000000">
      <w:pPr>
        <w:pStyle w:val="FirstParagraph"/>
      </w:pPr>
      <w:r>
        <w:t>Подрядчик работает по заказам на работу, у каждого из которых есть материальный лист: перечень оборудования, полученного или запланированного к монтажу на конкретной площадке.</w:t>
      </w:r>
    </w:p>
    <w:p w14:paraId="26E8FEF1" w14:textId="77777777" w:rsidR="00EB722A" w:rsidRDefault="00000000">
      <w:pPr>
        <w:pStyle w:val="a0"/>
      </w:pPr>
      <w:r>
        <w:t>Последовательность:</w:t>
      </w:r>
    </w:p>
    <w:p w14:paraId="53891CDF" w14:textId="77777777" w:rsidR="00EB722A" w:rsidRDefault="00000000">
      <w:pPr>
        <w:pStyle w:val="Compact"/>
        <w:numPr>
          <w:ilvl w:val="0"/>
          <w:numId w:val="5"/>
        </w:numPr>
      </w:pPr>
      <w:r>
        <w:t>Бригада приезжает на площадку и выбирает в мобильном приложении номер своего заказа на работу.</w:t>
      </w:r>
    </w:p>
    <w:p w14:paraId="4E256F20" w14:textId="77777777" w:rsidR="00EB722A" w:rsidRDefault="00000000">
      <w:pPr>
        <w:pStyle w:val="Compact"/>
        <w:numPr>
          <w:ilvl w:val="0"/>
          <w:numId w:val="5"/>
        </w:numPr>
      </w:pPr>
      <w:r>
        <w:t>Система подтягивает материальный лист этого заказа — бригаде не нужно ничего вводить вручную.</w:t>
      </w:r>
    </w:p>
    <w:p w14:paraId="0D250FD8" w14:textId="77777777" w:rsidR="00EB722A" w:rsidRDefault="00000000">
      <w:pPr>
        <w:pStyle w:val="Compact"/>
        <w:numPr>
          <w:ilvl w:val="0"/>
          <w:numId w:val="5"/>
        </w:numPr>
      </w:pPr>
      <w:r>
        <w:t>Бригада фотографирует выгруженное оборудование с автоматической привязкой к координатам и времени.</w:t>
      </w:r>
    </w:p>
    <w:p w14:paraId="61DD968D" w14:textId="77777777" w:rsidR="00EB722A" w:rsidRDefault="00000000">
      <w:pPr>
        <w:pStyle w:val="Compact"/>
        <w:numPr>
          <w:ilvl w:val="0"/>
          <w:numId w:val="5"/>
        </w:numPr>
      </w:pPr>
      <w:r>
        <w:t xml:space="preserve">Система присваивает этим позициям фактическое состояние </w:t>
      </w:r>
      <w:r>
        <w:rPr>
          <w:b/>
        </w:rPr>
        <w:t>«вывезено со склада подрядчика, находится на площадке, ожидает монтажа»</w:t>
      </w:r>
      <w:r>
        <w:t>.</w:t>
      </w:r>
    </w:p>
    <w:p w14:paraId="0CE58B33" w14:textId="77777777" w:rsidR="00EB722A" w:rsidRDefault="00000000">
      <w:pPr>
        <w:pStyle w:val="Compact"/>
        <w:numPr>
          <w:ilvl w:val="0"/>
          <w:numId w:val="5"/>
        </w:numPr>
      </w:pPr>
      <w:r>
        <w:rPr>
          <w:b/>
        </w:rPr>
        <w:t>Учётное местонахождение при этом не меняется</w:t>
      </w:r>
      <w:r>
        <w:t>: в финансовой системе материал остаётся на складе подрядчика, потому что документы действительно ещё не сданы.</w:t>
      </w:r>
    </w:p>
    <w:p w14:paraId="5D19CD30" w14:textId="77777777" w:rsidR="00EB722A" w:rsidRDefault="00000000">
      <w:pPr>
        <w:pStyle w:val="FirstParagraph"/>
      </w:pPr>
      <w:r>
        <w:t>Что это даёт: планировщик видит, что из числящегося за подрядчиком материала реально доступно, а что уже ушло в дело. Остаток перестаёт быть фикцией.</w:t>
      </w:r>
    </w:p>
    <w:p w14:paraId="41E183FA" w14:textId="77777777" w:rsidR="00EB722A" w:rsidRDefault="00000000">
      <w:pPr>
        <w:pStyle w:val="4"/>
      </w:pPr>
      <w:bookmarkStart w:id="35" w:name="X9078f212ffb81eda572d1685781ef9c36ddcf2f"/>
      <w:r>
        <w:lastRenderedPageBreak/>
        <w:t>Механизм 2 — сигнал о включении в работу из сетевой системы</w:t>
      </w:r>
      <w:bookmarkEnd w:id="35"/>
    </w:p>
    <w:p w14:paraId="0390E9FC" w14:textId="77777777" w:rsidR="00EB722A" w:rsidRDefault="00000000">
      <w:pPr>
        <w:pStyle w:val="FirstParagraph"/>
      </w:pPr>
      <w:r>
        <w:t>Механизм применим только к активному оборудованию, зато не требует от подрядчика вообще никаких действий.</w:t>
      </w:r>
    </w:p>
    <w:p w14:paraId="696D2C0E" w14:textId="77777777" w:rsidR="00EB722A" w:rsidRDefault="00000000">
      <w:pPr>
        <w:pStyle w:val="Compact"/>
        <w:numPr>
          <w:ilvl w:val="0"/>
          <w:numId w:val="6"/>
        </w:numPr>
      </w:pPr>
      <w:r>
        <w:t>Активное оборудование поднимается в сети и начинает нести трафик.</w:t>
      </w:r>
    </w:p>
    <w:p w14:paraId="1C40082E" w14:textId="77777777" w:rsidR="00EB722A" w:rsidRDefault="00000000">
      <w:pPr>
        <w:pStyle w:val="Compact"/>
        <w:numPr>
          <w:ilvl w:val="0"/>
          <w:numId w:val="6"/>
        </w:numPr>
      </w:pPr>
      <w:r>
        <w:t>Сетевая система фиксирует это автоматически.</w:t>
      </w:r>
    </w:p>
    <w:p w14:paraId="5F86802F" w14:textId="77777777" w:rsidR="00EB722A" w:rsidRDefault="00000000">
      <w:pPr>
        <w:pStyle w:val="Compact"/>
        <w:numPr>
          <w:ilvl w:val="0"/>
          <w:numId w:val="6"/>
        </w:numPr>
      </w:pPr>
      <w:r>
        <w:t>Продукт сопоставляет серийный номер работающего элемента с материальным листом заказа на работу и присваивает позиции фактическое состояние **«смонтировано и работает, докумен</w:t>
      </w:r>
    </w:p>
    <w:sectPr w:rsidR="00EB722A">
      <w:pgSz w:w="12240" w:h="15840"/>
      <w:pgMar w:top="1134" w:right="850" w:bottom="1134" w:left="1701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" w:author="Rassul Farzaliyev" w:date="2026-07-28T14:07:00Z" w:initials="RF">
    <w:p w14:paraId="4BAEEC94" w14:textId="4C3B5737" w:rsidR="007F69BA" w:rsidRPr="007F69BA" w:rsidRDefault="007F69BA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Скорректировать – серийники видны в </w:t>
      </w:r>
      <w:r w:rsidR="00B04A81">
        <w:rPr>
          <w:lang w:val="ru-RU"/>
        </w:rPr>
        <w:t>складской программе и в осс</w:t>
      </w:r>
    </w:p>
  </w:comment>
  <w:comment w:id="14" w:author="Rassul Farzaliyev" w:date="2026-07-28T14:09:00Z" w:initials="RF">
    <w:p w14:paraId="7814D7CE" w14:textId="6509CE1E" w:rsidR="00CB2FC3" w:rsidRPr="00CB2FC3" w:rsidRDefault="00CB2FC3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А где контур между сайтом и склладом порядчика по введения в эксплуатацию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BAEEC94" w15:done="0"/>
  <w15:commentEx w15:paraId="7814D7C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4129518" w16cex:dateUtc="2026-07-28T09:07:00Z"/>
  <w16cex:commentExtensible w16cex:durableId="5E010F8D" w16cex:dateUtc="2026-07-28T09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BAEEC94" w16cid:durableId="64129518"/>
  <w16cid:commentId w16cid:paraId="7814D7CE" w16cid:durableId="5E010F8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B1C90" w14:textId="77777777" w:rsidR="003146FF" w:rsidRDefault="003146FF">
      <w:pPr>
        <w:spacing w:after="0"/>
      </w:pPr>
      <w:r>
        <w:separator/>
      </w:r>
    </w:p>
  </w:endnote>
  <w:endnote w:type="continuationSeparator" w:id="0">
    <w:p w14:paraId="24C2D4CD" w14:textId="77777777" w:rsidR="003146FF" w:rsidRDefault="003146F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95618" w14:textId="77777777" w:rsidR="003146FF" w:rsidRDefault="003146FF">
      <w:r>
        <w:separator/>
      </w:r>
    </w:p>
  </w:footnote>
  <w:footnote w:type="continuationSeparator" w:id="0">
    <w:p w14:paraId="4AF92AA3" w14:textId="77777777" w:rsidR="003146FF" w:rsidRDefault="003146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D00A34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4F281F2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6BDC2F86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80685405">
    <w:abstractNumId w:val="1"/>
  </w:num>
  <w:num w:numId="2" w16cid:durableId="988249875">
    <w:abstractNumId w:val="0"/>
  </w:num>
  <w:num w:numId="3" w16cid:durableId="158159856">
    <w:abstractNumId w:val="0"/>
  </w:num>
  <w:num w:numId="4" w16cid:durableId="12250696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18273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900175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ssul Farzaliyev">
    <w15:presenceInfo w15:providerId="AD" w15:userId="S::Rassul.Farzaliyev@kcell.kz::d1eaed0e-80bb-45ea-8ea0-724b71bd8d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11359"/>
    <w:rsid w:val="003146FF"/>
    <w:rsid w:val="004E29B3"/>
    <w:rsid w:val="00590D07"/>
    <w:rsid w:val="00700448"/>
    <w:rsid w:val="00784D58"/>
    <w:rsid w:val="007D637F"/>
    <w:rsid w:val="007F69BA"/>
    <w:rsid w:val="008D6863"/>
    <w:rsid w:val="00B04A81"/>
    <w:rsid w:val="00B86B75"/>
    <w:rsid w:val="00BC48D5"/>
    <w:rsid w:val="00C36279"/>
    <w:rsid w:val="00CB2FC3"/>
    <w:rsid w:val="00E315A3"/>
    <w:rsid w:val="00EB722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8EEB4"/>
  <w15:docId w15:val="{D888407F-F0FD-4E9C-A74F-E7CAB6D0D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111359"/>
    <w:pPr>
      <w:spacing w:after="100"/>
    </w:pPr>
  </w:style>
  <w:style w:type="paragraph" w:styleId="20">
    <w:name w:val="toc 2"/>
    <w:basedOn w:val="a"/>
    <w:next w:val="a"/>
    <w:autoRedefine/>
    <w:uiPriority w:val="39"/>
    <w:rsid w:val="00111359"/>
    <w:pPr>
      <w:spacing w:after="100"/>
      <w:ind w:left="240"/>
    </w:pPr>
  </w:style>
  <w:style w:type="character" w:styleId="af">
    <w:name w:val="annotation reference"/>
    <w:basedOn w:val="a1"/>
    <w:rsid w:val="007F69BA"/>
    <w:rPr>
      <w:sz w:val="16"/>
      <w:szCs w:val="16"/>
    </w:rPr>
  </w:style>
  <w:style w:type="paragraph" w:styleId="af0">
    <w:name w:val="annotation text"/>
    <w:basedOn w:val="a"/>
    <w:link w:val="af1"/>
    <w:rsid w:val="007F69BA"/>
    <w:rPr>
      <w:sz w:val="20"/>
      <w:szCs w:val="20"/>
    </w:rPr>
  </w:style>
  <w:style w:type="character" w:customStyle="1" w:styleId="af1">
    <w:name w:val="Текст примечания Знак"/>
    <w:basedOn w:val="a1"/>
    <w:link w:val="af0"/>
    <w:rsid w:val="007F69BA"/>
    <w:rPr>
      <w:sz w:val="20"/>
      <w:szCs w:val="20"/>
    </w:rPr>
  </w:style>
  <w:style w:type="paragraph" w:styleId="af2">
    <w:name w:val="annotation subject"/>
    <w:basedOn w:val="af0"/>
    <w:next w:val="af0"/>
    <w:link w:val="af3"/>
    <w:rsid w:val="007F69BA"/>
    <w:rPr>
      <w:b/>
      <w:bCs/>
    </w:rPr>
  </w:style>
  <w:style w:type="character" w:customStyle="1" w:styleId="af3">
    <w:name w:val="Тема примечания Знак"/>
    <w:basedOn w:val="af1"/>
    <w:link w:val="af2"/>
    <w:rsid w:val="007F69B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2911</Words>
  <Characters>16597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Kcell</Company>
  <LinksUpToDate>false</LinksUpToDate>
  <CharactersWithSpaces>19470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Rassul Farzaliyev</cp:lastModifiedBy>
  <cp:revision>2</cp:revision>
  <dcterms:created xsi:type="dcterms:W3CDTF">2026-07-25T19:18:00Z</dcterms:created>
  <dcterms:modified xsi:type="dcterms:W3CDTF">2026-07-28T10:46:00Z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cdd97af-22dc-49fa-ac47-e24224ce56c4_Enabled">
    <vt:lpwstr>true</vt:lpwstr>
  </property>
  <property fmtid="{D5CDD505-2E9C-101B-9397-08002B2CF9AE}" pid="3" name="MSIP_Label_9cdd97af-22dc-49fa-ac47-e24224ce56c4_SetDate">
    <vt:lpwstr>2026-07-28T10:46:36Z</vt:lpwstr>
  </property>
  <property fmtid="{D5CDD505-2E9C-101B-9397-08002B2CF9AE}" pid="4" name="MSIP_Label_9cdd97af-22dc-49fa-ac47-e24224ce56c4_Method">
    <vt:lpwstr>Standard</vt:lpwstr>
  </property>
  <property fmtid="{D5CDD505-2E9C-101B-9397-08002B2CF9AE}" pid="5" name="MSIP_Label_9cdd97af-22dc-49fa-ac47-e24224ce56c4_Name">
    <vt:lpwstr>General</vt:lpwstr>
  </property>
  <property fmtid="{D5CDD505-2E9C-101B-9397-08002B2CF9AE}" pid="6" name="MSIP_Label_9cdd97af-22dc-49fa-ac47-e24224ce56c4_SiteId">
    <vt:lpwstr>41149801-8e93-4eae-a438-1ff037fd4bdc</vt:lpwstr>
  </property>
  <property fmtid="{D5CDD505-2E9C-101B-9397-08002B2CF9AE}" pid="7" name="MSIP_Label_9cdd97af-22dc-49fa-ac47-e24224ce56c4_ActionId">
    <vt:lpwstr>dcf68302-d9a4-4b16-baae-6ce0f6501e98</vt:lpwstr>
  </property>
  <property fmtid="{D5CDD505-2E9C-101B-9397-08002B2CF9AE}" pid="8" name="MSIP_Label_9cdd97af-22dc-49fa-ac47-e24224ce56c4_ContentBits">
    <vt:lpwstr>0</vt:lpwstr>
  </property>
  <property fmtid="{D5CDD505-2E9C-101B-9397-08002B2CF9AE}" pid="9" name="MSIP_Label_9cdd97af-22dc-49fa-ac47-e24224ce56c4_Tag">
    <vt:lpwstr>10, 3, 0, 1</vt:lpwstr>
  </property>
</Properties>
</file>