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64F" w:rsidRPr="0004364F" w:rsidRDefault="0004364F" w:rsidP="0004364F">
      <w:pPr>
        <w:pStyle w:val="Title"/>
      </w:pPr>
      <w:r w:rsidRPr="0004364F">
        <w:t xml:space="preserve">Computer Project: Assessment of Cylinders in Cross Flows </w:t>
      </w:r>
    </w:p>
    <w:p w:rsidR="0004364F" w:rsidRDefault="0004364F" w:rsidP="0004364F">
      <w:r>
        <w:t>Name:</w:t>
      </w:r>
      <w:r w:rsidR="00284444">
        <w:t xml:space="preserve"> Kyle Salitrik</w:t>
      </w:r>
    </w:p>
    <w:p w:rsidR="0004364F" w:rsidRDefault="0004364F" w:rsidP="0004364F"/>
    <w:p w:rsidR="0004364F" w:rsidRDefault="0004364F" w:rsidP="0004364F">
      <w:r>
        <w:t xml:space="preserve">Date:  </w:t>
      </w:r>
      <w:r w:rsidR="00284444">
        <w:t>5/2/2014</w:t>
      </w:r>
    </w:p>
    <w:p w:rsidR="0004364F" w:rsidRDefault="0004364F" w:rsidP="0004364F"/>
    <w:p w:rsidR="0004364F" w:rsidRDefault="0004364F" w:rsidP="0004364F"/>
    <w:p w:rsidR="0004364F" w:rsidRDefault="0004364F" w:rsidP="0004364F">
      <w:r>
        <w:tab/>
      </w:r>
      <w:r>
        <w:tab/>
      </w:r>
    </w:p>
    <w:p w:rsidR="00BA6B80" w:rsidRDefault="00BA6B80" w:rsidP="0004364F"/>
    <w:p w:rsidR="00BA6B80" w:rsidRDefault="00BA6B80" w:rsidP="0004364F">
      <w:r>
        <w:t>Scoring:</w:t>
      </w:r>
    </w:p>
    <w:tbl>
      <w:tblPr>
        <w:tblW w:w="6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2182"/>
        <w:gridCol w:w="1438"/>
        <w:gridCol w:w="1340"/>
      </w:tblGrid>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r w:rsidRPr="00BA6B80">
              <w:rPr>
                <w:rFonts w:ascii="Calibri" w:hAnsi="Calibri"/>
                <w:b/>
                <w:bCs/>
                <w:i/>
                <w:iCs/>
                <w:color w:val="000000"/>
                <w:sz w:val="28"/>
                <w:szCs w:val="28"/>
              </w:rPr>
              <w:t xml:space="preserve">Section </w:t>
            </w: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b/>
                <w:bCs/>
                <w:color w:val="000000"/>
                <w:sz w:val="28"/>
                <w:szCs w:val="28"/>
              </w:rPr>
            </w:pPr>
            <w:r w:rsidRPr="00BA6B80">
              <w:rPr>
                <w:rFonts w:ascii="Calibri" w:hAnsi="Calibri"/>
                <w:b/>
                <w:bCs/>
                <w:color w:val="000000"/>
                <w:sz w:val="28"/>
                <w:szCs w:val="28"/>
              </w:rPr>
              <w:t xml:space="preserve">Component </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b/>
                <w:bCs/>
                <w:color w:val="000000"/>
                <w:sz w:val="28"/>
                <w:szCs w:val="28"/>
              </w:rPr>
            </w:pPr>
            <w:r w:rsidRPr="00BA6B80">
              <w:rPr>
                <w:rFonts w:ascii="Calibri" w:hAnsi="Calibri"/>
                <w:b/>
                <w:bCs/>
                <w:color w:val="000000"/>
                <w:sz w:val="28"/>
                <w:szCs w:val="28"/>
              </w:rPr>
              <w:t xml:space="preserve"> Score </w:t>
            </w:r>
          </w:p>
        </w:tc>
        <w:tc>
          <w:tcPr>
            <w:tcW w:w="1340" w:type="dxa"/>
            <w:shd w:val="clear" w:color="auto" w:fill="auto"/>
            <w:noWrap/>
            <w:vAlign w:val="bottom"/>
            <w:hideMark/>
          </w:tcPr>
          <w:p w:rsidR="00BA6B80" w:rsidRPr="00BA6B80" w:rsidRDefault="00BA6B80" w:rsidP="00BA6B80">
            <w:pPr>
              <w:widowControl/>
              <w:autoSpaceDE/>
              <w:autoSpaceDN/>
              <w:adjustRightInd/>
              <w:rPr>
                <w:rFonts w:ascii="Calibri" w:hAnsi="Calibri"/>
                <w:b/>
                <w:bCs/>
                <w:color w:val="000000"/>
                <w:sz w:val="28"/>
                <w:szCs w:val="28"/>
              </w:rPr>
            </w:pPr>
            <w:r w:rsidRPr="00BA6B80">
              <w:rPr>
                <w:rFonts w:ascii="Calibri" w:hAnsi="Calibri"/>
                <w:b/>
                <w:bCs/>
                <w:color w:val="000000"/>
                <w:sz w:val="28"/>
                <w:szCs w:val="28"/>
              </w:rPr>
              <w:t>Out of</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r w:rsidRPr="00BA6B80">
              <w:rPr>
                <w:rFonts w:ascii="Calibri" w:hAnsi="Calibri"/>
                <w:b/>
                <w:bCs/>
                <w:i/>
                <w:iCs/>
                <w:color w:val="000000"/>
                <w:sz w:val="28"/>
                <w:szCs w:val="28"/>
              </w:rPr>
              <w:t>Abs</w:t>
            </w:r>
            <w:r>
              <w:rPr>
                <w:rFonts w:ascii="Calibri" w:hAnsi="Calibri"/>
                <w:b/>
                <w:bCs/>
                <w:i/>
                <w:iCs/>
                <w:color w:val="000000"/>
                <w:sz w:val="28"/>
                <w:szCs w:val="28"/>
              </w:rPr>
              <w:t>t</w:t>
            </w:r>
            <w:r w:rsidRPr="00BA6B80">
              <w:rPr>
                <w:rFonts w:ascii="Calibri" w:hAnsi="Calibri"/>
                <w:b/>
                <w:bCs/>
                <w:i/>
                <w:iCs/>
                <w:color w:val="000000"/>
                <w:sz w:val="28"/>
                <w:szCs w:val="28"/>
              </w:rPr>
              <w:t xml:space="preserve">ract </w:t>
            </w: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p>
        </w:tc>
        <w:tc>
          <w:tcPr>
            <w:tcW w:w="1438"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340" w:type="dxa"/>
            <w:shd w:val="clear" w:color="auto" w:fill="auto"/>
            <w:noWrap/>
            <w:vAlign w:val="bottom"/>
            <w:hideMark/>
          </w:tcPr>
          <w:p w:rsidR="00BA6B80" w:rsidRPr="00BA6B80" w:rsidRDefault="00BA6B80" w:rsidP="00BA6B80">
            <w:pPr>
              <w:widowControl/>
              <w:autoSpaceDE/>
              <w:autoSpaceDN/>
              <w:adjustRightInd/>
              <w:rPr>
                <w:sz w:val="20"/>
                <w:szCs w:val="20"/>
              </w:rPr>
            </w:pP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 xml:space="preserve">Writing </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r w:rsidRPr="00BA6B80">
              <w:rPr>
                <w:rFonts w:ascii="Calibri" w:hAnsi="Calibri"/>
                <w:b/>
                <w:bCs/>
                <w:i/>
                <w:iCs/>
                <w:color w:val="000000"/>
                <w:sz w:val="28"/>
                <w:szCs w:val="28"/>
              </w:rPr>
              <w:t xml:space="preserve">Analysis </w:t>
            </w: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p>
        </w:tc>
        <w:tc>
          <w:tcPr>
            <w:tcW w:w="1438"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340" w:type="dxa"/>
            <w:shd w:val="clear" w:color="auto" w:fill="auto"/>
            <w:noWrap/>
            <w:vAlign w:val="bottom"/>
            <w:hideMark/>
          </w:tcPr>
          <w:p w:rsidR="00BA6B80" w:rsidRPr="00BA6B80" w:rsidRDefault="00BA6B80" w:rsidP="00BA6B80">
            <w:pPr>
              <w:widowControl/>
              <w:autoSpaceDE/>
              <w:autoSpaceDN/>
              <w:adjustRightInd/>
              <w:rPr>
                <w:sz w:val="20"/>
                <w:szCs w:val="20"/>
              </w:rPr>
            </w:pP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a</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b</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c</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10</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 xml:space="preserve">Part d (write up) </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 xml:space="preserve">Part d (code) </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10</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r w:rsidRPr="00BA6B80">
              <w:rPr>
                <w:rFonts w:ascii="Calibri" w:hAnsi="Calibri"/>
                <w:b/>
                <w:bCs/>
                <w:i/>
                <w:iCs/>
                <w:color w:val="000000"/>
                <w:sz w:val="28"/>
                <w:szCs w:val="28"/>
              </w:rPr>
              <w:t xml:space="preserve">Results </w:t>
            </w: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p>
        </w:tc>
        <w:tc>
          <w:tcPr>
            <w:tcW w:w="1438"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340" w:type="dxa"/>
            <w:shd w:val="clear" w:color="auto" w:fill="auto"/>
            <w:noWrap/>
            <w:vAlign w:val="bottom"/>
            <w:hideMark/>
          </w:tcPr>
          <w:p w:rsidR="00BA6B80" w:rsidRPr="00BA6B80" w:rsidRDefault="00BA6B80" w:rsidP="00BA6B80">
            <w:pPr>
              <w:widowControl/>
              <w:autoSpaceDE/>
              <w:autoSpaceDN/>
              <w:adjustRightInd/>
              <w:rPr>
                <w:sz w:val="20"/>
                <w:szCs w:val="20"/>
              </w:rPr>
            </w:pP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a</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10</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b (write up)</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b (coding)</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10</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c (write up)</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c (coding)</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10</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d (write up)</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Part d (coding)</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10</w:t>
            </w: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r w:rsidRPr="00BA6B80">
              <w:rPr>
                <w:rFonts w:ascii="Calibri" w:hAnsi="Calibri"/>
                <w:b/>
                <w:bCs/>
                <w:i/>
                <w:iCs/>
                <w:color w:val="000000"/>
                <w:sz w:val="28"/>
                <w:szCs w:val="28"/>
              </w:rPr>
              <w:t xml:space="preserve">Summary </w:t>
            </w: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p>
        </w:tc>
        <w:tc>
          <w:tcPr>
            <w:tcW w:w="1438"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340" w:type="dxa"/>
            <w:shd w:val="clear" w:color="auto" w:fill="auto"/>
            <w:noWrap/>
            <w:vAlign w:val="bottom"/>
            <w:hideMark/>
          </w:tcPr>
          <w:p w:rsidR="00BA6B80" w:rsidRPr="00BA6B80" w:rsidRDefault="00BA6B80" w:rsidP="00BA6B80">
            <w:pPr>
              <w:widowControl/>
              <w:autoSpaceDE/>
              <w:autoSpaceDN/>
              <w:adjustRightInd/>
              <w:rPr>
                <w:sz w:val="20"/>
                <w:szCs w:val="20"/>
              </w:rPr>
            </w:pP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r w:rsidRPr="00BA6B80">
              <w:rPr>
                <w:rFonts w:ascii="Calibri" w:hAnsi="Calibri"/>
                <w:color w:val="000000"/>
                <w:sz w:val="28"/>
                <w:szCs w:val="28"/>
              </w:rPr>
              <w:t xml:space="preserve">Writing </w:t>
            </w:r>
          </w:p>
        </w:tc>
        <w:tc>
          <w:tcPr>
            <w:tcW w:w="1438" w:type="dxa"/>
            <w:shd w:val="clear" w:color="auto" w:fill="auto"/>
            <w:noWrap/>
            <w:vAlign w:val="bottom"/>
            <w:hideMark/>
          </w:tcPr>
          <w:p w:rsidR="00BA6B80" w:rsidRPr="00BA6B80" w:rsidRDefault="00BA6B80" w:rsidP="00BA6B80">
            <w:pPr>
              <w:widowControl/>
              <w:autoSpaceDE/>
              <w:autoSpaceDN/>
              <w:adjustRightInd/>
              <w:rPr>
                <w:rFonts w:ascii="Calibri" w:hAnsi="Calibri"/>
                <w:color w:val="000000"/>
                <w:sz w:val="28"/>
                <w:szCs w:val="28"/>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r w:rsidRPr="00BA6B80">
              <w:rPr>
                <w:rFonts w:ascii="Calibri" w:hAnsi="Calibri"/>
                <w:color w:val="000000"/>
                <w:sz w:val="28"/>
                <w:szCs w:val="28"/>
              </w:rPr>
              <w:t>5</w:t>
            </w:r>
          </w:p>
        </w:tc>
      </w:tr>
      <w:tr w:rsidR="00BA6B80" w:rsidRPr="00BA6B80" w:rsidTr="00BA6B80">
        <w:trPr>
          <w:trHeight w:val="435"/>
        </w:trPr>
        <w:tc>
          <w:tcPr>
            <w:tcW w:w="1323" w:type="dxa"/>
            <w:shd w:val="clear" w:color="auto" w:fill="auto"/>
            <w:noWrap/>
            <w:vAlign w:val="bottom"/>
            <w:hideMark/>
          </w:tcPr>
          <w:p w:rsidR="00BA6B80" w:rsidRPr="00BA6B80" w:rsidRDefault="00BA6B80" w:rsidP="00BA6B80">
            <w:pPr>
              <w:widowControl/>
              <w:autoSpaceDE/>
              <w:autoSpaceDN/>
              <w:adjustRightInd/>
              <w:jc w:val="right"/>
              <w:rPr>
                <w:rFonts w:ascii="Calibri" w:hAnsi="Calibri"/>
                <w:color w:val="000000"/>
                <w:sz w:val="28"/>
                <w:szCs w:val="28"/>
              </w:rPr>
            </w:pPr>
          </w:p>
        </w:tc>
        <w:tc>
          <w:tcPr>
            <w:tcW w:w="2182"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438"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340" w:type="dxa"/>
            <w:shd w:val="clear" w:color="auto" w:fill="auto"/>
            <w:noWrap/>
            <w:vAlign w:val="bottom"/>
            <w:hideMark/>
          </w:tcPr>
          <w:p w:rsidR="00BA6B80" w:rsidRPr="00BA6B80" w:rsidRDefault="00BA6B80" w:rsidP="00BA6B80">
            <w:pPr>
              <w:widowControl/>
              <w:autoSpaceDE/>
              <w:autoSpaceDN/>
              <w:adjustRightInd/>
              <w:rPr>
                <w:sz w:val="20"/>
                <w:szCs w:val="20"/>
              </w:rPr>
            </w:pPr>
          </w:p>
        </w:tc>
      </w:tr>
      <w:tr w:rsidR="00BA6B80" w:rsidRPr="00BA6B80" w:rsidTr="00BA6B80">
        <w:trPr>
          <w:trHeight w:val="360"/>
        </w:trPr>
        <w:tc>
          <w:tcPr>
            <w:tcW w:w="1323"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r w:rsidRPr="00BA6B80">
              <w:rPr>
                <w:rFonts w:ascii="Calibri" w:hAnsi="Calibri"/>
                <w:b/>
                <w:bCs/>
                <w:i/>
                <w:iCs/>
                <w:color w:val="000000"/>
                <w:sz w:val="28"/>
                <w:szCs w:val="28"/>
              </w:rPr>
              <w:t xml:space="preserve">Total </w:t>
            </w:r>
          </w:p>
        </w:tc>
        <w:tc>
          <w:tcPr>
            <w:tcW w:w="2182" w:type="dxa"/>
            <w:shd w:val="clear" w:color="auto" w:fill="auto"/>
            <w:noWrap/>
            <w:vAlign w:val="bottom"/>
            <w:hideMark/>
          </w:tcPr>
          <w:p w:rsidR="00BA6B80" w:rsidRPr="00BA6B80" w:rsidRDefault="00BA6B80" w:rsidP="00BA6B80">
            <w:pPr>
              <w:widowControl/>
              <w:autoSpaceDE/>
              <w:autoSpaceDN/>
              <w:adjustRightInd/>
              <w:rPr>
                <w:rFonts w:ascii="Calibri" w:hAnsi="Calibri"/>
                <w:b/>
                <w:bCs/>
                <w:i/>
                <w:iCs/>
                <w:color w:val="000000"/>
                <w:sz w:val="28"/>
                <w:szCs w:val="28"/>
              </w:rPr>
            </w:pPr>
          </w:p>
        </w:tc>
        <w:tc>
          <w:tcPr>
            <w:tcW w:w="1438" w:type="dxa"/>
            <w:shd w:val="clear" w:color="auto" w:fill="auto"/>
            <w:noWrap/>
            <w:vAlign w:val="bottom"/>
            <w:hideMark/>
          </w:tcPr>
          <w:p w:rsidR="00BA6B80" w:rsidRPr="00BA6B80" w:rsidRDefault="00BA6B80" w:rsidP="00BA6B80">
            <w:pPr>
              <w:widowControl/>
              <w:autoSpaceDE/>
              <w:autoSpaceDN/>
              <w:adjustRightInd/>
              <w:rPr>
                <w:sz w:val="20"/>
                <w:szCs w:val="20"/>
              </w:rPr>
            </w:pPr>
          </w:p>
        </w:tc>
        <w:tc>
          <w:tcPr>
            <w:tcW w:w="1340" w:type="dxa"/>
            <w:shd w:val="clear" w:color="auto" w:fill="auto"/>
            <w:noWrap/>
            <w:vAlign w:val="bottom"/>
            <w:hideMark/>
          </w:tcPr>
          <w:p w:rsidR="00BA6B80" w:rsidRPr="00BA6B80" w:rsidRDefault="00BA6B80" w:rsidP="00BA6B80">
            <w:pPr>
              <w:widowControl/>
              <w:autoSpaceDE/>
              <w:autoSpaceDN/>
              <w:adjustRightInd/>
              <w:jc w:val="right"/>
              <w:rPr>
                <w:rFonts w:ascii="Calibri" w:hAnsi="Calibri"/>
                <w:b/>
                <w:bCs/>
                <w:color w:val="000000"/>
                <w:sz w:val="28"/>
                <w:szCs w:val="28"/>
              </w:rPr>
            </w:pPr>
            <w:r w:rsidRPr="00BA6B80">
              <w:rPr>
                <w:rFonts w:ascii="Calibri" w:hAnsi="Calibri"/>
                <w:b/>
                <w:bCs/>
                <w:color w:val="000000"/>
                <w:sz w:val="28"/>
                <w:szCs w:val="28"/>
              </w:rPr>
              <w:t>100</w:t>
            </w:r>
          </w:p>
        </w:tc>
      </w:tr>
    </w:tbl>
    <w:p w:rsidR="00BA6B80" w:rsidRDefault="00BA6B80" w:rsidP="0004364F"/>
    <w:p w:rsidR="0004364F" w:rsidRDefault="0004364F" w:rsidP="0004364F">
      <w:r>
        <w:tab/>
      </w:r>
    </w:p>
    <w:p w:rsidR="0004364F" w:rsidRDefault="0004364F">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rsidR="0004364F" w:rsidRDefault="0004364F" w:rsidP="0004364F">
      <w:pPr>
        <w:pStyle w:val="Heading1"/>
      </w:pPr>
      <w:r>
        <w:lastRenderedPageBreak/>
        <w:t>Abstract/Introduction</w:t>
      </w:r>
    </w:p>
    <w:p w:rsidR="0004364F" w:rsidRDefault="00D02396" w:rsidP="00084EB8">
      <w:pPr>
        <w:ind w:firstLine="720"/>
      </w:pPr>
      <w:r>
        <w:t xml:space="preserve">The purpose of this assessment is to </w:t>
      </w:r>
      <w:r w:rsidR="00084EB8">
        <w:t>evaluate the cross-flow on a rotating cylinder in a constant free-stream velocity field.  First the stream function, tangential and radial velocities for the cylinder are derived and then evaluated with a specified cylinder radius and free stream velocity with a varying vortex strength.  The effect of the varying vortex strength on the stagnation points and shape of the flow was evaluated and then an inspection of the velocity field and pressure fields around the body for K = 0 and K = 1 was performed to attain insights into how these fields interacting with the body change based on the stream function. F</w:t>
      </w:r>
      <w:r w:rsidR="004D182C">
        <w:t>inally, an evaluation</w:t>
      </w:r>
      <w:r w:rsidR="00084EB8">
        <w:t xml:space="preserve"> of viscous flow on drag</w:t>
      </w:r>
      <w:r w:rsidR="004D182C">
        <w:t xml:space="preserve"> to estimate a drag coefficient</w:t>
      </w:r>
      <w:r w:rsidR="00084EB8">
        <w:t xml:space="preserve"> and</w:t>
      </w:r>
      <w:r w:rsidR="004D182C">
        <w:t xml:space="preserve"> flow separation angles was performed.</w:t>
      </w:r>
    </w:p>
    <w:p w:rsidR="00BA659A" w:rsidRDefault="00BA659A">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rsidR="0004364F" w:rsidRDefault="0004364F" w:rsidP="0004364F">
      <w:pPr>
        <w:pStyle w:val="Heading1"/>
      </w:pPr>
      <w:r>
        <w:lastRenderedPageBreak/>
        <w:t>Analysis</w:t>
      </w:r>
    </w:p>
    <w:p w:rsidR="0004364F" w:rsidRPr="0081335C" w:rsidRDefault="0004364F" w:rsidP="0004364F">
      <w:r w:rsidRPr="0081335C">
        <w:t>Report the following in this section in a written form:</w:t>
      </w:r>
    </w:p>
    <w:p w:rsidR="0081335C" w:rsidRPr="0081335C" w:rsidRDefault="0081335C" w:rsidP="00A8640A">
      <w:pPr>
        <w:numPr>
          <w:ilvl w:val="0"/>
          <w:numId w:val="2"/>
        </w:numPr>
      </w:pPr>
      <w:r w:rsidRPr="0081335C">
        <w:t>Starting with</w:t>
      </w:r>
      <w:r w:rsidRPr="0081335C">
        <w:br/>
      </w:r>
      <w:r w:rsidRPr="0081335C">
        <w:rPr>
          <w:noProof/>
        </w:rPr>
        <w:drawing>
          <wp:inline distT="0" distB="0" distL="0" distR="0">
            <wp:extent cx="2907792" cy="3200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0055" b="17949"/>
                    <a:stretch/>
                  </pic:blipFill>
                  <pic:spPr bwMode="auto">
                    <a:xfrm>
                      <a:off x="0" y="0"/>
                      <a:ext cx="2907792" cy="320040"/>
                    </a:xfrm>
                    <a:prstGeom prst="rect">
                      <a:avLst/>
                    </a:prstGeom>
                    <a:noFill/>
                    <a:ln>
                      <a:noFill/>
                    </a:ln>
                    <a:extLst>
                      <a:ext uri="{53640926-AAD7-44D8-BBD7-CCE9431645EC}">
                        <a14:shadowObscured xmlns:a14="http://schemas.microsoft.com/office/drawing/2010/main"/>
                      </a:ext>
                    </a:extLst>
                  </pic:spPr>
                </pic:pic>
              </a:graphicData>
            </a:graphic>
          </wp:inline>
        </w:drawing>
      </w:r>
      <w:r w:rsidRPr="0081335C">
        <w:br/>
        <w:t xml:space="preserve">as our stream function, by plugging in </w:t>
      </w:r>
      <m:oMath>
        <m:r>
          <w:rPr>
            <w:rFonts w:ascii="Cambria Math" w:hAnsi="Cambria Math"/>
          </w:rPr>
          <m:t>λ=U</m:t>
        </m:r>
        <m:sSub>
          <m:sSubPr>
            <m:ctrlPr>
              <w:rPr>
                <w:rFonts w:ascii="Cambria Math" w:hAnsi="Cambria Math"/>
                <w:i/>
              </w:rPr>
            </m:ctrlPr>
          </m:sSubPr>
          <m:e>
            <m:r>
              <m:rPr>
                <m:sty m:val="p"/>
              </m:rPr>
              <w:rPr>
                <w:rFonts w:ascii="Cambria Math" w:hAnsi="Cambria Math"/>
              </w:rPr>
              <w:softHyphen/>
            </m:r>
          </m:e>
          <m:sub>
            <m:r>
              <w:rPr>
                <w:rFonts w:ascii="Cambria Math" w:hAnsi="Cambria Math"/>
              </w:rPr>
              <m:t>∞</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c=K</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e>
            </m:d>
          </m:e>
        </m:func>
      </m:oMath>
      <w:r>
        <w:t xml:space="preserve"> we obtain</w:t>
      </w:r>
      <w:r>
        <w:br/>
      </w:r>
      <w:r w:rsidRPr="0081335C">
        <w:rPr>
          <w:noProof/>
        </w:rPr>
        <w:drawing>
          <wp:inline distT="0" distB="0" distL="0" distR="0">
            <wp:extent cx="2386584" cy="347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20065" b="16279"/>
                    <a:stretch/>
                  </pic:blipFill>
                  <pic:spPr bwMode="auto">
                    <a:xfrm>
                      <a:off x="0" y="0"/>
                      <a:ext cx="2386584" cy="347472"/>
                    </a:xfrm>
                    <a:prstGeom prst="rect">
                      <a:avLst/>
                    </a:prstGeom>
                    <a:noFill/>
                    <a:ln>
                      <a:noFill/>
                    </a:ln>
                    <a:extLst>
                      <a:ext uri="{53640926-AAD7-44D8-BBD7-CCE9431645EC}">
                        <a14:shadowObscured xmlns:a14="http://schemas.microsoft.com/office/drawing/2010/main"/>
                      </a:ext>
                    </a:extLst>
                  </pic:spPr>
                </pic:pic>
              </a:graphicData>
            </a:graphic>
          </wp:inline>
        </w:drawing>
      </w:r>
      <w:r>
        <w:br/>
        <w:t xml:space="preserve">choosing </w:t>
      </w:r>
      <m:oMath>
        <m:r>
          <w:rPr>
            <w:rFonts w:ascii="Cambria Math" w:hAnsi="Cambria Math"/>
          </w:rPr>
          <m:t>U</m:t>
        </m:r>
        <m:sSub>
          <m:sSubPr>
            <m:ctrlPr>
              <w:rPr>
                <w:rFonts w:ascii="Cambria Math" w:hAnsi="Cambria Math"/>
                <w:i/>
              </w:rPr>
            </m:ctrlPr>
          </m:sSubPr>
          <m:e>
            <m:r>
              <m:rPr>
                <m:sty m:val="p"/>
              </m:rPr>
              <w:rPr>
                <w:rFonts w:ascii="Cambria Math" w:hAnsi="Cambria Math"/>
              </w:rPr>
              <w:softHyphen/>
            </m:r>
          </m:e>
          <m:sub>
            <m:r>
              <w:rPr>
                <w:rFonts w:ascii="Cambria Math" w:hAnsi="Cambria Math"/>
              </w:rPr>
              <m:t>∞</m:t>
            </m:r>
          </m:sub>
        </m:sSub>
        <m:r>
          <w:rPr>
            <w:rFonts w:ascii="Cambria Math" w:hAnsi="Cambria Math"/>
          </w:rPr>
          <m:t>=1, R=1</m:t>
        </m:r>
      </m:oMath>
      <w:r w:rsidR="00A8640A">
        <w:t xml:space="preserve"> we further simplify to</w:t>
      </w:r>
      <w:r w:rsidR="00A8640A">
        <w:br/>
      </w:r>
      <w:r w:rsidR="00A8640A" w:rsidRPr="00A8640A">
        <w:rPr>
          <w:noProof/>
        </w:rPr>
        <w:drawing>
          <wp:inline distT="0" distB="0" distL="0" distR="0">
            <wp:extent cx="2139696"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20446" b="17949"/>
                    <a:stretch/>
                  </pic:blipFill>
                  <pic:spPr bwMode="auto">
                    <a:xfrm>
                      <a:off x="0" y="0"/>
                      <a:ext cx="2139696" cy="320040"/>
                    </a:xfrm>
                    <a:prstGeom prst="rect">
                      <a:avLst/>
                    </a:prstGeom>
                    <a:noFill/>
                    <a:ln>
                      <a:noFill/>
                    </a:ln>
                    <a:extLst>
                      <a:ext uri="{53640926-AAD7-44D8-BBD7-CCE9431645EC}">
                        <a14:shadowObscured xmlns:a14="http://schemas.microsoft.com/office/drawing/2010/main"/>
                      </a:ext>
                    </a:extLst>
                  </pic:spPr>
                </pic:pic>
              </a:graphicData>
            </a:graphic>
          </wp:inline>
        </w:drawing>
      </w:r>
    </w:p>
    <w:p w:rsidR="00A8640A" w:rsidRPr="004A5D35" w:rsidRDefault="00A8640A" w:rsidP="00A8640A">
      <w:pPr>
        <w:numPr>
          <w:ilvl w:val="0"/>
          <w:numId w:val="2"/>
        </w:numPr>
      </w:pPr>
      <w:r>
        <w:t>Along the body, r = R (in our case 1), the stream function simplifies to</w:t>
      </w:r>
      <w:r>
        <w:br/>
      </w:r>
      <m:oMathPara>
        <m:oMath>
          <m:r>
            <w:rPr>
              <w:rFonts w:ascii="Cambria Math" w:hAnsi="Cambria Math"/>
            </w:rPr>
            <m:t>ψ=Sin</m:t>
          </m:r>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r>
                <w:rPr>
                  <w:rFonts w:ascii="Cambria Math" w:hAnsi="Cambria Math"/>
                </w:rPr>
                <m:t>1-1</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e>
              </m:d>
            </m:e>
          </m:func>
          <m:r>
            <w:rPr>
              <w:rFonts w:ascii="Cambria Math" w:hAnsi="Cambria Math"/>
            </w:rPr>
            <m:t>=Sin</m:t>
          </m:r>
          <m:d>
            <m:dPr>
              <m:begChr m:val="["/>
              <m:endChr m:val="]"/>
              <m:ctrlPr>
                <w:rPr>
                  <w:rFonts w:ascii="Cambria Math" w:hAnsi="Cambria Math"/>
                  <w:i/>
                </w:rPr>
              </m:ctrlPr>
            </m:dPr>
            <m:e>
              <m:r>
                <w:rPr>
                  <w:rFonts w:ascii="Cambria Math" w:hAnsi="Cambria Math"/>
                </w:rPr>
                <m:t>θ</m:t>
              </m:r>
            </m:e>
          </m:d>
          <m:r>
            <w:rPr>
              <w:rFonts w:ascii="Cambria Math" w:hAnsi="Cambria Math"/>
            </w:rPr>
            <m:t>*0-0=0</m:t>
          </m:r>
        </m:oMath>
      </m:oMathPara>
    </w:p>
    <w:p w:rsidR="004A5D35" w:rsidRPr="0081335C" w:rsidRDefault="004A5D35" w:rsidP="004A5D35">
      <w:pPr>
        <w:ind w:left="720"/>
      </w:pPr>
      <w:r>
        <w:t>So our stream function value is 0 all around the body.</w:t>
      </w:r>
    </w:p>
    <w:p w:rsidR="00A8640A" w:rsidRPr="0081335C" w:rsidRDefault="00A8640A" w:rsidP="00F27D80">
      <w:pPr>
        <w:numPr>
          <w:ilvl w:val="0"/>
          <w:numId w:val="2"/>
        </w:numPr>
      </w:pPr>
      <w:r>
        <w:t>To find the stagnation point, we must look at where the tangential velocity is 0, b taking the derivatives of our stream function with respect to R and Theta we can obtain expressions for the tangential and radial velocities.</w:t>
      </w:r>
      <w:r>
        <w:br/>
      </w:r>
      <w:r w:rsidR="004A5D35" w:rsidRPr="004A5D35">
        <w:rPr>
          <w:noProof/>
        </w:rPr>
        <w:drawing>
          <wp:inline distT="0" distB="0" distL="0" distR="0">
            <wp:extent cx="2450592" cy="740664"/>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20317" b="19149"/>
                    <a:stretch/>
                  </pic:blipFill>
                  <pic:spPr bwMode="auto">
                    <a:xfrm>
                      <a:off x="0" y="0"/>
                      <a:ext cx="2450592" cy="740664"/>
                    </a:xfrm>
                    <a:prstGeom prst="rect">
                      <a:avLst/>
                    </a:prstGeom>
                    <a:noFill/>
                    <a:ln>
                      <a:noFill/>
                    </a:ln>
                    <a:extLst>
                      <a:ext uri="{53640926-AAD7-44D8-BBD7-CCE9431645EC}">
                        <a14:shadowObscured xmlns:a14="http://schemas.microsoft.com/office/drawing/2010/main"/>
                      </a:ext>
                    </a:extLst>
                  </pic:spPr>
                </pic:pic>
              </a:graphicData>
            </a:graphic>
          </wp:inline>
        </w:drawing>
      </w:r>
      <w:r w:rsidR="004A5D35">
        <w:br/>
        <w:t>These equations further simplify when plugging the values for U and R to</w:t>
      </w:r>
      <w:r w:rsidR="004A5D35">
        <w:br/>
      </w:r>
      <w:r w:rsidR="004A5D35" w:rsidRPr="004A5D35">
        <w:rPr>
          <w:noProof/>
        </w:rPr>
        <w:drawing>
          <wp:inline distT="0" distB="0" distL="0" distR="0">
            <wp:extent cx="1773936" cy="6766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20961" b="19768"/>
                    <a:stretch/>
                  </pic:blipFill>
                  <pic:spPr bwMode="auto">
                    <a:xfrm>
                      <a:off x="0" y="0"/>
                      <a:ext cx="1773936" cy="676656"/>
                    </a:xfrm>
                    <a:prstGeom prst="rect">
                      <a:avLst/>
                    </a:prstGeom>
                    <a:noFill/>
                    <a:ln>
                      <a:noFill/>
                    </a:ln>
                    <a:extLst>
                      <a:ext uri="{53640926-AAD7-44D8-BBD7-CCE9431645EC}">
                        <a14:shadowObscured xmlns:a14="http://schemas.microsoft.com/office/drawing/2010/main"/>
                      </a:ext>
                    </a:extLst>
                  </pic:spPr>
                </pic:pic>
              </a:graphicData>
            </a:graphic>
          </wp:inline>
        </w:drawing>
      </w:r>
      <w:r w:rsidR="00F27D80">
        <w:br/>
        <w:t>Solving</w:t>
      </w:r>
      <w:r w:rsidR="004A5D35">
        <w:t xml:space="preserve"> </w:t>
      </w:r>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θ</m:t>
            </m:r>
          </m:sub>
        </m:sSub>
        <m:r>
          <w:rPr>
            <w:rFonts w:ascii="Cambria Math" w:hAnsi="Cambria Math"/>
          </w:rPr>
          <m:t>=0</m:t>
        </m:r>
      </m:oMath>
      <w:r w:rsidR="00F27D80">
        <w:t xml:space="preserve"> for </w:t>
      </w:r>
      <m:oMath>
        <m:r>
          <m:rPr>
            <m:sty m:val="p"/>
          </m:rPr>
          <w:rPr>
            <w:rFonts w:ascii="Cambria Math" w:hAnsi="Cambria Math"/>
          </w:rPr>
          <m:t>sin⁡θ</m:t>
        </m:r>
      </m:oMath>
      <w:r w:rsidR="00F27D80">
        <w:t xml:space="preserve"> when r = 1</w:t>
      </w:r>
      <w:r w:rsidR="004A5D35">
        <w:t>, we obtain</w:t>
      </w:r>
      <w:r w:rsidR="00F27D80">
        <w:t xml:space="preserve"> the stagnation point as a function of K and r to be</w:t>
      </w:r>
      <w:r w:rsidR="00F27D80">
        <w:br/>
      </w: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r>
            <m:rPr>
              <m:sty m:val="p"/>
            </m:rPr>
            <w:br/>
          </m:r>
        </m:oMath>
      </m:oMathPara>
    </w:p>
    <w:p w:rsidR="0004364F" w:rsidRPr="0081335C" w:rsidRDefault="0004364F" w:rsidP="0004364F">
      <w:pPr>
        <w:numPr>
          <w:ilvl w:val="0"/>
          <w:numId w:val="2"/>
        </w:numPr>
      </w:pPr>
      <w:r w:rsidRPr="0081335C">
        <w:t xml:space="preserve">Plot contour plots of the stream function and velocity-potential function for values of K/(UR)=0.0, 1.0, 2.0, and 3.0 (check against Fig. 8.14 in book) </w:t>
      </w:r>
    </w:p>
    <w:p w:rsidR="0004364F" w:rsidRDefault="009B7224" w:rsidP="0004364F">
      <w:pPr>
        <w:numPr>
          <w:ilvl w:val="1"/>
          <w:numId w:val="2"/>
        </w:numPr>
      </w:pPr>
      <w:r>
        <w:t>For each case, K is equal to 0, 1.0, 2.0 and 3.0 respectively to satisfy the relationship because both R and U are 1.0. The difference for each case signifies where the stagnation point lies. For each value of K, the stagnation points move around the body until a critical point at K = 2, where they meet and any higher value of K provides a complex result in the stagnation point causing it to move off of the body.</w:t>
      </w:r>
    </w:p>
    <w:p w:rsidR="009B7224" w:rsidRDefault="009B7224" w:rsidP="0004364F">
      <w:pPr>
        <w:numPr>
          <w:ilvl w:val="1"/>
          <w:numId w:val="2"/>
        </w:numPr>
      </w:pPr>
      <w:r>
        <w:t>The Matlab code plots the streamlines and velocity magnitude for each value of K. When checking against figure 8.14 in the book, the streamlines appear to follow the same trends as those provided by the book, the only difference being that the body itself is not being outlined. However, the stagnation points appear to be in the correct locations.</w:t>
      </w:r>
    </w:p>
    <w:p w:rsidR="009B7224" w:rsidRPr="00EC2028" w:rsidRDefault="00EC2028" w:rsidP="0004364F">
      <w:pPr>
        <w:numPr>
          <w:ilvl w:val="1"/>
          <w:numId w:val="2"/>
        </w:numPr>
      </w:pPr>
      <w:r>
        <w:t>The solutions provided by these functions is only truly valid whenever K/(UR) is less than or equal to 2.0, due to the fact that the stagnation point moves off of the body at K &gt; 2. This can be further shown by solving the function of the stagnation point for theta, obtaining</w:t>
      </w:r>
      <m:oMath>
        <m:r>
          <m:rPr>
            <m:sty m:val="p"/>
          </m:rPr>
          <w:rPr>
            <w:rFonts w:ascii="Cambria Math" w:hAnsi="Cambria Math"/>
          </w:rPr>
          <w:br/>
        </m:r>
      </m:oMath>
      <m:oMathPara>
        <m:oMath>
          <m:r>
            <w:rPr>
              <w:rFonts w:ascii="Cambria Math" w:hAnsi="Cambria Math"/>
            </w:rPr>
            <m:t>θ=</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func>
        </m:oMath>
      </m:oMathPara>
    </w:p>
    <w:p w:rsidR="00BA659A" w:rsidRDefault="00EC2028" w:rsidP="00EC2028">
      <w:pPr>
        <w:ind w:left="1440"/>
      </w:pPr>
      <w:proofErr w:type="gramStart"/>
      <w:r>
        <w:lastRenderedPageBreak/>
        <w:t>where</w:t>
      </w:r>
      <w:proofErr w:type="gramEnd"/>
      <w:r>
        <w:t xml:space="preserve"> any value of K over 2 would produce a complex result. In general, the limiting case is given by the equation</w:t>
      </w:r>
      <w:proofErr w:type="gramStart"/>
      <w:r>
        <w:t>:</w:t>
      </w:r>
      <w:proofErr w:type="gramEnd"/>
      <m:oMath>
        <m:r>
          <m:rPr>
            <m:sty m:val="p"/>
          </m:rPr>
          <w:rPr>
            <w:rFonts w:ascii="Cambria Math" w:hAnsi="Cambria Math"/>
          </w:rPr>
          <w:br/>
        </m:r>
      </m:oMath>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 xml:space="preserve">K </m:t>
              </m:r>
            </m:num>
            <m:den>
              <m:r>
                <w:rPr>
                  <w:rFonts w:ascii="Cambria Math" w:hAnsi="Cambria Math"/>
                </w:rPr>
                <m:t>1+R</m:t>
              </m:r>
            </m:den>
          </m:f>
          <m:r>
            <m:rPr>
              <m:sty m:val="p"/>
            </m:rPr>
            <w:br/>
          </m:r>
        </m:oMath>
      </m:oMathPara>
      <w:r>
        <w:t>which shows us that the maximum value of K depends on the value of  1 + R, so as long as K does not exceed this value, the solutions provided are valid.</w:t>
      </w:r>
    </w:p>
    <w:p w:rsidR="00BA659A" w:rsidRDefault="00BA659A">
      <w:pPr>
        <w:widowControl/>
        <w:autoSpaceDE/>
        <w:autoSpaceDN/>
        <w:adjustRightInd/>
        <w:spacing w:after="160" w:line="259" w:lineRule="auto"/>
      </w:pPr>
      <w:r>
        <w:br w:type="page"/>
      </w:r>
    </w:p>
    <w:p w:rsidR="00EC2028" w:rsidRDefault="00EC2028" w:rsidP="00EC2028">
      <w:pPr>
        <w:ind w:left="1440"/>
      </w:pPr>
    </w:p>
    <w:p w:rsidR="00532DB5" w:rsidRDefault="00532DB5" w:rsidP="0004364F"/>
    <w:p w:rsidR="00532DB5" w:rsidRDefault="00532DB5" w:rsidP="00532DB5">
      <w:pPr>
        <w:pStyle w:val="ListParagraph"/>
        <w:numPr>
          <w:ilvl w:val="0"/>
          <w:numId w:val="4"/>
        </w:numPr>
      </w:pPr>
      <w:r>
        <w:t>K/(UR)=0.0</w:t>
      </w:r>
      <w:r w:rsidR="00F27D80">
        <w:t>, K = 0</w:t>
      </w:r>
    </w:p>
    <w:p w:rsidR="009B7224" w:rsidRDefault="003C41D2" w:rsidP="009B7224">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8pt">
            <v:imagedata r:id="rId13" o:title="K = 0"/>
          </v:shape>
        </w:pict>
      </w:r>
    </w:p>
    <w:p w:rsidR="00532DB5" w:rsidRDefault="00532DB5" w:rsidP="00532DB5">
      <w:pPr>
        <w:pStyle w:val="ListParagraph"/>
        <w:numPr>
          <w:ilvl w:val="0"/>
          <w:numId w:val="4"/>
        </w:numPr>
      </w:pPr>
      <w:r>
        <w:t>K/(UR)=1.0</w:t>
      </w:r>
      <w:r w:rsidR="00F27D80">
        <w:t>, K = 1</w:t>
      </w:r>
      <w:r w:rsidR="009B7224">
        <w:br/>
      </w:r>
      <w:r w:rsidR="008C3998">
        <w:pict>
          <v:shape id="_x0000_i1026" type="#_x0000_t75" style="width:420pt;height:318pt">
            <v:imagedata r:id="rId14" o:title="K = 1"/>
          </v:shape>
        </w:pict>
      </w:r>
    </w:p>
    <w:p w:rsidR="00532DB5" w:rsidRDefault="00532DB5" w:rsidP="00532DB5">
      <w:pPr>
        <w:pStyle w:val="ListParagraph"/>
        <w:numPr>
          <w:ilvl w:val="0"/>
          <w:numId w:val="4"/>
        </w:numPr>
      </w:pPr>
      <w:r>
        <w:lastRenderedPageBreak/>
        <w:t>K/(UR)=2.0</w:t>
      </w:r>
      <w:r w:rsidR="00F27D80">
        <w:t>, K = 2</w:t>
      </w:r>
      <w:r w:rsidR="009B7224">
        <w:br/>
      </w:r>
      <w:r w:rsidR="003C41D2">
        <w:pict>
          <v:shape id="_x0000_i1027" type="#_x0000_t75" style="width:420pt;height:318pt">
            <v:imagedata r:id="rId15" o:title="K = 2"/>
          </v:shape>
        </w:pict>
      </w:r>
    </w:p>
    <w:p w:rsidR="00532DB5" w:rsidRDefault="00F27D80" w:rsidP="00C365A2">
      <w:pPr>
        <w:pStyle w:val="ListParagraph"/>
        <w:numPr>
          <w:ilvl w:val="0"/>
          <w:numId w:val="4"/>
        </w:numPr>
      </w:pPr>
      <w:r>
        <w:t>K/(UR)=3.0, K = 3</w:t>
      </w:r>
      <w:r w:rsidR="009B7224">
        <w:br/>
      </w:r>
      <w:r w:rsidR="008C3998">
        <w:pict>
          <v:shape id="_x0000_i1028" type="#_x0000_t75" style="width:420pt;height:318pt">
            <v:imagedata r:id="rId16" o:title="K = 3"/>
          </v:shape>
        </w:pict>
      </w:r>
      <w:bookmarkStart w:id="0" w:name="_GoBack"/>
      <w:bookmarkEnd w:id="0"/>
      <w:r w:rsidR="00532DB5">
        <w:t xml:space="preserve">Figure </w:t>
      </w:r>
      <w:fldSimple w:instr=" SEQ Figure \* ARABIC ">
        <w:r w:rsidR="00DD4495">
          <w:rPr>
            <w:noProof/>
          </w:rPr>
          <w:t>1</w:t>
        </w:r>
      </w:fldSimple>
      <w:r w:rsidR="00532DB5">
        <w:t>: Contour plots of the stream function and velocity-potential function</w:t>
      </w:r>
    </w:p>
    <w:p w:rsidR="00BA659A" w:rsidRDefault="00BA659A">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rsidR="0004364F" w:rsidRDefault="0004364F" w:rsidP="0004364F">
      <w:pPr>
        <w:pStyle w:val="Heading1"/>
      </w:pPr>
      <w:r>
        <w:lastRenderedPageBreak/>
        <w:t>Results</w:t>
      </w:r>
    </w:p>
    <w:p w:rsidR="00532DB5" w:rsidRPr="00BA659A" w:rsidRDefault="00532DB5" w:rsidP="00BA659A">
      <w:r w:rsidRPr="00BA659A">
        <w:t xml:space="preserve">The goal of the results is to evaluate the previous analyses in terms of flow variables and extend it to viscous flow. </w:t>
      </w:r>
      <w:r w:rsidR="00AB536B" w:rsidRPr="00BA659A">
        <w:t xml:space="preserve">For parts a-d, perform and report the assessments. Be sure to comment on what the results mean. </w:t>
      </w:r>
    </w:p>
    <w:p w:rsidR="00990243" w:rsidRPr="00BA659A" w:rsidRDefault="00990243" w:rsidP="00BA659A">
      <w:pPr>
        <w:pStyle w:val="ListParagraph"/>
      </w:pPr>
    </w:p>
    <w:p w:rsidR="00990243" w:rsidRPr="00BA659A" w:rsidRDefault="00084EB8" w:rsidP="00BA659A">
      <w:pPr>
        <w:pStyle w:val="ListParagraph"/>
        <w:numPr>
          <w:ilvl w:val="0"/>
          <w:numId w:val="1"/>
        </w:numPr>
      </w:pPr>
      <w:r>
        <w:t>For N, I chose a value of 200 because it was computationally efficient and seemed to provide a good insight into what was happening on the body.</w:t>
      </w:r>
    </w:p>
    <w:p w:rsidR="0004364F" w:rsidRPr="00BA659A" w:rsidRDefault="0004364F" w:rsidP="00BA659A">
      <w:pPr>
        <w:pStyle w:val="ListParagraph"/>
        <w:numPr>
          <w:ilvl w:val="0"/>
          <w:numId w:val="1"/>
        </w:numPr>
      </w:pPr>
      <w:r w:rsidRPr="00BA659A">
        <w:t>for K/(</w:t>
      </w:r>
      <w:proofErr w:type="spellStart"/>
      <w:r w:rsidRPr="00BA659A">
        <w:t>Ua</w:t>
      </w:r>
      <w:proofErr w:type="spellEnd"/>
      <w:r w:rsidRPr="00BA659A">
        <w:t xml:space="preserve">)=0 and 1.0, plot: </w:t>
      </w:r>
    </w:p>
    <w:p w:rsidR="0004364F" w:rsidRPr="00BA659A" w:rsidRDefault="0004364F" w:rsidP="00BA659A">
      <w:pPr>
        <w:pStyle w:val="ListParagraph"/>
        <w:numPr>
          <w:ilvl w:val="1"/>
          <w:numId w:val="1"/>
        </w:numPr>
      </w:pPr>
      <w:r w:rsidRPr="00BA659A">
        <w:t xml:space="preserve">Velocity magnitude on the surface, </w:t>
      </w:r>
      <w:r w:rsidRPr="00BA659A">
        <w:rPr>
          <w:position w:val="-12"/>
        </w:rPr>
        <w:object w:dxaOrig="260" w:dyaOrig="360">
          <v:shape id="_x0000_i1029" type="#_x0000_t75" style="width:12pt;height:18pt" o:ole="">
            <v:imagedata r:id="rId17" o:title=""/>
          </v:shape>
          <o:OLEObject Type="Embed" ProgID="Equation.DSMT4" ShapeID="_x0000_i1029" DrawAspect="Content" ObjectID="_1460598257" r:id="rId18"/>
        </w:object>
      </w:r>
      <w:r w:rsidR="00B531B5">
        <w:t>, as a function of x/r:</w:t>
      </w:r>
      <w:r w:rsidR="00B531B5">
        <w:br/>
      </w:r>
      <w:r w:rsidR="00BA659A">
        <w:t xml:space="preserve">From the previous analysis, the function of </w:t>
      </w:r>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θ</m:t>
            </m:r>
          </m:sub>
        </m:sSub>
      </m:oMath>
      <w:r w:rsidR="00BA659A">
        <w:t xml:space="preserve"> can be re-defined in terms of  </w:t>
      </w:r>
      <m:oMath>
        <m:f>
          <m:fPr>
            <m:ctrlPr>
              <w:rPr>
                <w:rFonts w:ascii="Cambria Math" w:hAnsi="Cambria Math"/>
                <w:i/>
              </w:rPr>
            </m:ctrlPr>
          </m:fPr>
          <m:num>
            <m:r>
              <w:rPr>
                <w:rFonts w:ascii="Cambria Math" w:hAnsi="Cambria Math"/>
              </w:rPr>
              <m:t>x</m:t>
            </m:r>
          </m:num>
          <m:den>
            <m:r>
              <w:rPr>
                <w:rFonts w:ascii="Cambria Math" w:hAnsi="Cambria Math"/>
              </w:rPr>
              <m:t>r</m:t>
            </m:r>
          </m:den>
        </m:f>
      </m:oMath>
      <w:r w:rsidR="00BA659A">
        <w:t xml:space="preserve"> by rearranging the definition of </w:t>
      </w:r>
      <m:oMath>
        <m:r>
          <w:rPr>
            <w:rFonts w:ascii="Cambria Math" w:hAnsi="Cambria Math"/>
          </w:rPr>
          <m:t>x=r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BA659A">
        <w:t xml:space="preserve"> to be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f>
              <m:fPr>
                <m:ctrlPr>
                  <w:rPr>
                    <w:rFonts w:ascii="Cambria Math" w:hAnsi="Cambria Math"/>
                    <w:i/>
                  </w:rPr>
                </m:ctrlPr>
              </m:fPr>
              <m:num>
                <m:r>
                  <w:rPr>
                    <w:rFonts w:ascii="Cambria Math" w:hAnsi="Cambria Math"/>
                  </w:rPr>
                  <m:t>x</m:t>
                </m:r>
              </m:num>
              <m:den>
                <m:r>
                  <w:rPr>
                    <w:rFonts w:ascii="Cambria Math" w:hAnsi="Cambria Math"/>
                  </w:rPr>
                  <m:t>r</m:t>
                </m:r>
              </m:den>
            </m:f>
          </m:e>
        </m:func>
      </m:oMath>
      <w:r w:rsidR="00BA659A">
        <w:t xml:space="preserve"> to obtain an equation of:</w:t>
      </w:r>
      <w:r w:rsidR="00BA659A">
        <w:br/>
      </w:r>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R</m:t>
              </m:r>
            </m:den>
          </m:f>
          <m:r>
            <m:rPr>
              <m:sty m:val="p"/>
            </m:rPr>
            <w:br/>
          </m:r>
        </m:oMath>
      </m:oMathPara>
      <w:r w:rsidR="00B531B5">
        <w:t xml:space="preserve">R = 1, simplifying the equation to </w:t>
      </w:r>
      <w:r w:rsidR="00B531B5">
        <w:br/>
      </w:r>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θ</m:t>
              </m:r>
            </m:sub>
          </m:sSub>
          <m:r>
            <w:rPr>
              <w:rFonts w:ascii="Cambria Math" w:hAnsi="Cambria Math"/>
            </w:rPr>
            <m:t>=-2x+K</m:t>
          </m:r>
          <m:r>
            <m:rPr>
              <m:sty m:val="p"/>
            </m:rPr>
            <w:br/>
          </m:r>
        </m:oMath>
      </m:oMathPara>
      <w:r w:rsidR="00B531B5">
        <w:t>where x ranges from -1 to 1 and K varies based on the relationship of K/</w:t>
      </w:r>
      <w:proofErr w:type="spellStart"/>
      <w:r w:rsidR="00B531B5">
        <w:t>Ua</w:t>
      </w:r>
      <w:proofErr w:type="spellEnd"/>
      <w:r w:rsidR="00B531B5">
        <w:t>. In this case, the values of K will be 0 and 1.</w:t>
      </w:r>
      <w:r w:rsidR="00BA659A">
        <w:br/>
      </w:r>
    </w:p>
    <w:p w:rsidR="0028127C" w:rsidRPr="00BA659A" w:rsidRDefault="0004364F" w:rsidP="0028127C">
      <w:pPr>
        <w:pStyle w:val="ListParagraph"/>
        <w:numPr>
          <w:ilvl w:val="1"/>
          <w:numId w:val="1"/>
        </w:numPr>
      </w:pPr>
      <w:r w:rsidRPr="00BA659A">
        <w:t xml:space="preserve">Pressure on surface as a function of x/R. </w:t>
      </w:r>
      <w:r w:rsidR="00B531B5">
        <w:br/>
      </w:r>
      <w:r w:rsidR="00B531B5">
        <w:br/>
      </w: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m:t>
              </m:r>
            </m:sub>
            <m:sup>
              <m:r>
                <w:rPr>
                  <w:rFonts w:ascii="Cambria Math" w:hAnsi="Cambria Math"/>
                </w:rPr>
                <m:t>2</m:t>
              </m:r>
            </m:sup>
          </m:sSubSup>
          <m:d>
            <m:dPr>
              <m:ctrlPr>
                <w:rPr>
                  <w:rFonts w:ascii="Cambria Math" w:hAnsi="Cambria Math"/>
                  <w:i/>
                </w:rPr>
              </m:ctrlPr>
            </m:dPr>
            <m:e>
              <m:r>
                <w:rPr>
                  <w:rFonts w:ascii="Cambria Math" w:hAnsi="Cambria Math"/>
                </w:rPr>
                <m:t>1-4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r>
                <w:rPr>
                  <w:rFonts w:ascii="Cambria Math" w:hAnsi="Cambria Math"/>
                </w:rPr>
                <m:t>+4β</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r>
            <m:rPr>
              <m:sty m:val="p"/>
            </m:rPr>
            <w:br/>
          </m:r>
        </m:oMath>
      </m:oMathPara>
      <w:r w:rsidR="0028127C">
        <w:t>where</w:t>
      </w:r>
      <w:r w:rsidR="0028127C">
        <w:br/>
      </w:r>
      <m:oMathPara>
        <m:oMath>
          <m:r>
            <w:rPr>
              <w:rFonts w:ascii="Cambria Math" w:hAnsi="Cambria Math"/>
            </w:rPr>
            <m:t>β=</m:t>
          </m:r>
          <m:f>
            <m:fPr>
              <m:ctrlPr>
                <w:rPr>
                  <w:rFonts w:ascii="Cambria Math" w:hAnsi="Cambria Math"/>
                  <w:i/>
                </w:rPr>
              </m:ctrlPr>
            </m:fPr>
            <m:num>
              <m:r>
                <w:rPr>
                  <w:rFonts w:ascii="Cambria Math" w:hAnsi="Cambria Math"/>
                </w:rPr>
                <m:t>K</m:t>
              </m:r>
            </m:num>
            <m:den>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m:t>
                  </m:r>
                </m:sub>
              </m:sSub>
            </m:den>
          </m:f>
          <m:r>
            <m:rPr>
              <m:sty m:val="p"/>
            </m:rPr>
            <w:br/>
          </m:r>
        </m:oMath>
      </m:oMathPara>
      <w:r w:rsidR="004A4154">
        <w:t>again, by using the polar relationships for sin, and plugging the values in for U and R we can obtain a simplified pressure of:</w:t>
      </w:r>
      <w:r w:rsidR="004A4154">
        <w:br/>
      </w: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+4Kx-</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rsidR="0019276E" w:rsidRPr="00BA659A" w:rsidRDefault="0004364F" w:rsidP="00BA659A">
      <w:pPr>
        <w:pStyle w:val="ListParagraph"/>
        <w:numPr>
          <w:ilvl w:val="0"/>
          <w:numId w:val="1"/>
        </w:numPr>
      </w:pPr>
      <w:r w:rsidRPr="00BA659A">
        <w:t>for K/(</w:t>
      </w:r>
      <w:proofErr w:type="spellStart"/>
      <w:r w:rsidRPr="00BA659A">
        <w:t>Ua</w:t>
      </w:r>
      <w:proofErr w:type="spellEnd"/>
      <w:r w:rsidRPr="00BA659A">
        <w:t xml:space="preserve">)=0 and 1.0,  provide table of </w:t>
      </w:r>
    </w:p>
    <w:p w:rsidR="004A4154" w:rsidRDefault="0019276E" w:rsidP="004A4154">
      <w:pPr>
        <w:pStyle w:val="ListParagraph"/>
        <w:numPr>
          <w:ilvl w:val="1"/>
          <w:numId w:val="1"/>
        </w:numPr>
      </w:pPr>
      <w:r w:rsidRPr="00BA659A">
        <w:t xml:space="preserve">Drag </w:t>
      </w:r>
      <w:r w:rsidR="004A4154">
        <w:br/>
        <w:t>To obtain the coefficient of drag, we must first calculate the drag of the cylinder in the uniform flow, which turns</w:t>
      </w:r>
      <w:r w:rsidR="003155F0">
        <w:t xml:space="preserve"> out to be 0 for both cases given the integral of the form: </w:t>
      </w:r>
    </w:p>
    <w:p w:rsidR="003155F0" w:rsidRPr="003155F0" w:rsidRDefault="003155F0" w:rsidP="003155F0">
      <w:pPr>
        <w:pStyle w:val="ListParagraph"/>
        <w:ind w:left="1440"/>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r>
                <m:rPr>
                  <m:sty m:val="p"/>
                </m:rPr>
                <w:rPr>
                  <w:rFonts w:ascii="Cambria Math" w:hAnsi="Cambria Math"/>
                </w:rPr>
                <m:t xml:space="preserve">cos⁡(θ) ba dθ </m:t>
              </m:r>
            </m:e>
          </m:nary>
          <m:r>
            <m:rPr>
              <m:sty m:val="p"/>
            </m:rPr>
            <w:br/>
          </m:r>
        </m:oMath>
      </m:oMathPara>
      <w:proofErr w:type="gramStart"/>
      <w:r>
        <w:t>where</w:t>
      </w:r>
      <w:proofErr w:type="gramEnd"/>
      <w:r>
        <w:t xml:space="preserve"> assuming </w:t>
      </w:r>
      <m:oMath>
        <m:r>
          <w:rPr>
            <w:rFonts w:ascii="Cambria Math" w:hAnsi="Cambria Math"/>
          </w:rPr>
          <m:t>ρ=1000</m:t>
        </m:r>
      </m:oMath>
      <w:r>
        <w:t xml:space="preserve"> for water,</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=500</m:t>
          </m:r>
          <m:d>
            <m:dPr>
              <m:ctrlPr>
                <w:rPr>
                  <w:rFonts w:ascii="Cambria Math" w:hAnsi="Cambria Math"/>
                  <w:i/>
                </w:rPr>
              </m:ctrlPr>
            </m:dPr>
            <m:e>
              <m:r>
                <w:rPr>
                  <w:rFonts w:ascii="Cambria Math" w:hAnsi="Cambria Math"/>
                </w:rPr>
                <m:t>1-4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r>
                <w:rPr>
                  <w:rFonts w:ascii="Cambria Math" w:hAnsi="Cambria Math"/>
                </w:rPr>
                <m:t>+4K</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m:rPr>
              <m:sty m:val="p"/>
            </m:rPr>
            <w:br/>
          </m:r>
        </m:oMath>
        <m:oMath>
          <m:r>
            <m:rPr>
              <m:sty m:val="p"/>
            </m:rPr>
            <w:br/>
          </m:r>
        </m:oMath>
        <m:oMath>
          <m:r>
            <m:rPr>
              <m:sty m:val="p"/>
            </m:rPr>
            <m:t>We can then calculate the coefficient of drag using the following formula, after plugging in the values for our variables U = R = B = 1, ρ = 1000.</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Drag</m:t>
              </m:r>
            </m:num>
            <m:den>
              <m:r>
                <w:rPr>
                  <w:rFonts w:ascii="Cambria Math" w:hAnsi="Cambria Math"/>
                </w:rPr>
                <m:t>0.5ρ</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b 2R</m:t>
              </m:r>
            </m:den>
          </m:f>
          <m:r>
            <w:rPr>
              <w:rFonts w:ascii="Cambria Math" w:hAnsi="Cambria Math"/>
            </w:rPr>
            <m:t>=</m:t>
          </m:r>
          <m:f>
            <m:fPr>
              <m:ctrlPr>
                <w:rPr>
                  <w:rFonts w:ascii="Cambria Math" w:hAnsi="Cambria Math"/>
                  <w:i/>
                </w:rPr>
              </m:ctrlPr>
            </m:fPr>
            <m:num>
              <m:r>
                <w:rPr>
                  <w:rFonts w:ascii="Cambria Math" w:hAnsi="Cambria Math"/>
                </w:rPr>
                <m:t>Drag</m:t>
              </m:r>
            </m:num>
            <m:den>
              <m:r>
                <w:rPr>
                  <w:rFonts w:ascii="Cambria Math" w:hAnsi="Cambria Math"/>
                </w:rPr>
                <m:t>1000</m:t>
              </m:r>
            </m:den>
          </m:f>
        </m:oMath>
      </m:oMathPara>
    </w:p>
    <w:p w:rsidR="003155F0" w:rsidRDefault="003155F0" w:rsidP="003155F0">
      <w:pPr>
        <w:pStyle w:val="ListParagraph"/>
        <w:ind w:left="1440"/>
      </w:pPr>
    </w:p>
    <w:p w:rsidR="003155F0" w:rsidRDefault="003155F0" w:rsidP="003155F0">
      <w:pPr>
        <w:pStyle w:val="ListParagraph"/>
        <w:ind w:left="1440"/>
      </w:pPr>
    </w:p>
    <w:p w:rsidR="003155F0" w:rsidRPr="00BA659A" w:rsidRDefault="003155F0" w:rsidP="003155F0">
      <w:pPr>
        <w:pStyle w:val="ListParagraph"/>
        <w:ind w:left="1440"/>
      </w:pPr>
      <w:r>
        <w:br/>
      </w:r>
    </w:p>
    <w:p w:rsidR="0019276E" w:rsidRPr="00BA659A" w:rsidRDefault="0019276E" w:rsidP="00BA659A">
      <w:pPr>
        <w:pStyle w:val="ListParagraph"/>
        <w:numPr>
          <w:ilvl w:val="1"/>
          <w:numId w:val="1"/>
        </w:numPr>
      </w:pPr>
      <w:r w:rsidRPr="00BA659A">
        <w:lastRenderedPageBreak/>
        <w:t xml:space="preserve">Lift </w:t>
      </w:r>
      <w:r w:rsidR="003155F0">
        <w:br/>
        <w:t>For calculating the lift, the integral form is</w:t>
      </w:r>
      <w:r w:rsidR="003155F0">
        <w:br/>
      </w: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r>
                <m:rPr>
                  <m:sty m:val="p"/>
                </m:rPr>
                <w:rPr>
                  <w:rFonts w:ascii="Cambria Math" w:hAnsi="Cambria Math"/>
                </w:rPr>
                <m:t xml:space="preserve">sin⁡(θ) ba dθ </m:t>
              </m:r>
            </m:e>
          </m:nary>
          <m:r>
            <m:rPr>
              <m:sty m:val="p"/>
            </m:rPr>
            <w:br/>
          </m:r>
        </m:oMath>
      </m:oMathPara>
      <w:r w:rsidR="00185AAA">
        <w:t xml:space="preserve">when plugging in the expression for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oMath>
      <w:r w:rsidR="00185AAA">
        <w:t>, the integral takes the form of:</w:t>
      </w:r>
      <w:r w:rsidR="003155F0" w:rsidRPr="003155F0">
        <w:br/>
      </w: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500</m:t>
              </m:r>
              <m:d>
                <m:dPr>
                  <m:ctrlPr>
                    <w:rPr>
                      <w:rFonts w:ascii="Cambria Math" w:hAnsi="Cambria Math"/>
                      <w:i/>
                    </w:rPr>
                  </m:ctrlPr>
                </m:dPr>
                <m:e>
                  <m:r>
                    <w:rPr>
                      <w:rFonts w:ascii="Cambria Math" w:hAnsi="Cambria Math"/>
                    </w:rPr>
                    <m:t>1-4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r>
                    <w:rPr>
                      <w:rFonts w:ascii="Cambria Math" w:hAnsi="Cambria Math"/>
                    </w:rPr>
                    <m:t>+4K</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m:t>
              </m:r>
              <m:r>
                <m:rPr>
                  <m:sty m:val="p"/>
                </m:rPr>
                <w:rPr>
                  <w:rFonts w:ascii="Cambria Math" w:hAnsi="Cambria Math"/>
                </w:rPr>
                <m:t xml:space="preserve">sin⁡(θ) ba dθ </m:t>
              </m:r>
            </m:e>
          </m:nary>
          <m:r>
            <m:rPr>
              <m:sty m:val="p"/>
            </m:rPr>
            <w:br/>
          </m:r>
        </m:oMath>
      </m:oMathPara>
      <w:r w:rsidR="003155F0">
        <w:t>which will provide a non-zero coefficient of lift when it is evaluated for K &gt; 0 using the following formula:</w:t>
      </w:r>
      <w:r w:rsidR="003155F0">
        <w:br/>
      </w:r>
      <w:r w:rsidR="003155F0">
        <w:br/>
      </w: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Lift</m:t>
              </m:r>
            </m:num>
            <m:den>
              <m:r>
                <w:rPr>
                  <w:rFonts w:ascii="Cambria Math" w:hAnsi="Cambria Math"/>
                </w:rPr>
                <m:t>0.5ρ</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b 2R</m:t>
              </m:r>
            </m:den>
          </m:f>
          <m:r>
            <w:rPr>
              <w:rFonts w:ascii="Cambria Math" w:hAnsi="Cambria Math"/>
            </w:rPr>
            <m:t>=</m:t>
          </m:r>
          <m:f>
            <m:fPr>
              <m:ctrlPr>
                <w:rPr>
                  <w:rFonts w:ascii="Cambria Math" w:hAnsi="Cambria Math"/>
                  <w:i/>
                </w:rPr>
              </m:ctrlPr>
            </m:fPr>
            <m:num>
              <m:r>
                <w:rPr>
                  <w:rFonts w:ascii="Cambria Math" w:hAnsi="Cambria Math"/>
                </w:rPr>
                <m:t>Lift</m:t>
              </m:r>
            </m:num>
            <m:den>
              <m:r>
                <w:rPr>
                  <w:rFonts w:ascii="Cambria Math" w:hAnsi="Cambria Math"/>
                </w:rPr>
                <m:t>1000</m:t>
              </m:r>
            </m:den>
          </m:f>
        </m:oMath>
      </m:oMathPara>
    </w:p>
    <w:p w:rsidR="00990243" w:rsidRPr="00BA659A" w:rsidRDefault="00990243" w:rsidP="00BA659A">
      <w:pPr>
        <w:numPr>
          <w:ilvl w:val="0"/>
          <w:numId w:val="1"/>
        </w:numPr>
      </w:pPr>
      <w:r w:rsidRPr="00BA659A">
        <w:t>Viscous Estimation:</w:t>
      </w:r>
    </w:p>
    <w:p w:rsidR="00990243" w:rsidRPr="00BA659A" w:rsidRDefault="00990243" w:rsidP="00BA659A">
      <w:pPr>
        <w:numPr>
          <w:ilvl w:val="1"/>
          <w:numId w:val="1"/>
        </w:numPr>
      </w:pPr>
      <w:r w:rsidRPr="00BA659A">
        <w:t>Estimate the separation location on the upper and lower surfaces (for K</w:t>
      </w:r>
      <w:proofErr w:type="gramStart"/>
      <w:r w:rsidRPr="00BA659A">
        <w:t>/(</w:t>
      </w:r>
      <w:proofErr w:type="spellStart"/>
      <w:proofErr w:type="gramEnd"/>
      <w:r w:rsidRPr="00BA659A">
        <w:t>Ua</w:t>
      </w:r>
      <w:proofErr w:type="spellEnd"/>
      <w:r w:rsidRPr="00BA659A">
        <w:t>)=0,</w:t>
      </w:r>
      <w:r w:rsidR="00AB536B" w:rsidRPr="00BA659A">
        <w:t xml:space="preserve"> </w:t>
      </w:r>
      <w:r w:rsidRPr="00BA659A">
        <w:t>1.0). We will estimate this as the first point where</w:t>
      </w:r>
      <w:r w:rsidR="00AB536B" w:rsidRPr="00BA659A">
        <w:t xml:space="preserve"> pressure is decreasing on the surface, i.e., </w:t>
      </w:r>
      <w:proofErr w:type="spellStart"/>
      <w:r w:rsidRPr="00BA659A">
        <w:t>dP</w:t>
      </w:r>
      <w:proofErr w:type="spellEnd"/>
      <w:r w:rsidRPr="00BA659A">
        <w:t xml:space="preserve">/ds&gt;0.  </w:t>
      </w:r>
    </w:p>
    <w:p w:rsidR="00990243" w:rsidRPr="00BA659A" w:rsidRDefault="00990243" w:rsidP="00BA659A">
      <w:pPr>
        <w:numPr>
          <w:ilvl w:val="1"/>
          <w:numId w:val="1"/>
        </w:numPr>
      </w:pPr>
      <w:r w:rsidRPr="00BA659A">
        <w:t xml:space="preserve">Recalculate the </w:t>
      </w:r>
      <w:r w:rsidR="00AB536B" w:rsidRPr="00BA659A">
        <w:t>drag coefficient</w:t>
      </w:r>
      <w:r w:rsidRPr="00BA659A">
        <w:t xml:space="preserve"> (for K</w:t>
      </w:r>
      <w:proofErr w:type="gramStart"/>
      <w:r w:rsidRPr="00BA659A">
        <w:t>/(</w:t>
      </w:r>
      <w:proofErr w:type="spellStart"/>
      <w:proofErr w:type="gramEnd"/>
      <w:r w:rsidRPr="00BA659A">
        <w:t>Ua</w:t>
      </w:r>
      <w:proofErr w:type="spellEnd"/>
      <w:r w:rsidRPr="00BA659A">
        <w:t xml:space="preserve">)=0). This time assume that pressure aft of the separation point remains unchanged from the point at separation.  </w:t>
      </w:r>
    </w:p>
    <w:p w:rsidR="00990243" w:rsidRPr="00BA659A" w:rsidRDefault="00990243" w:rsidP="00BA659A">
      <w:pPr>
        <w:numPr>
          <w:ilvl w:val="1"/>
          <w:numId w:val="1"/>
        </w:numPr>
      </w:pPr>
      <w:r w:rsidRPr="00BA659A">
        <w:t xml:space="preserve">How does this model scale with Re? How does the result compare to data?  </w:t>
      </w:r>
    </w:p>
    <w:p w:rsidR="00990243" w:rsidRPr="00BA659A" w:rsidRDefault="00990243" w:rsidP="00D807F7"/>
    <w:p w:rsidR="0004364F" w:rsidRDefault="0004364F" w:rsidP="0004364F"/>
    <w:p w:rsidR="00532DB5" w:rsidRDefault="00532DB5" w:rsidP="00532DB5"/>
    <w:p w:rsidR="00BA659A" w:rsidRDefault="00BA659A">
      <w:pPr>
        <w:widowControl/>
        <w:autoSpaceDE/>
        <w:autoSpaceDN/>
        <w:adjustRightInd/>
        <w:spacing w:after="160" w:line="259" w:lineRule="auto"/>
      </w:pPr>
      <w:r>
        <w:br w:type="page"/>
      </w:r>
    </w:p>
    <w:p w:rsidR="00532DB5" w:rsidRDefault="00532DB5" w:rsidP="00532DB5"/>
    <w:p w:rsidR="00D02396" w:rsidRDefault="00532DB5" w:rsidP="00532DB5">
      <w:pPr>
        <w:pStyle w:val="ListParagraph"/>
        <w:numPr>
          <w:ilvl w:val="0"/>
          <w:numId w:val="5"/>
        </w:numPr>
      </w:pPr>
      <w:r>
        <w:t>Velocity magnitude on the surface</w:t>
      </w:r>
      <w:proofErr w:type="gramStart"/>
      <w:r>
        <w:t xml:space="preserve">, </w:t>
      </w:r>
      <w:proofErr w:type="gramEnd"/>
      <w:r w:rsidRPr="001909EF">
        <w:rPr>
          <w:position w:val="-12"/>
        </w:rPr>
        <w:object w:dxaOrig="260" w:dyaOrig="360">
          <v:shape id="_x0000_i1030" type="#_x0000_t75" style="width:12pt;height:18pt" o:ole="">
            <v:imagedata r:id="rId17" o:title=""/>
          </v:shape>
          <o:OLEObject Type="Embed" ProgID="Equation.DSMT4" ShapeID="_x0000_i1030" DrawAspect="Content" ObjectID="_1460598258" r:id="rId19"/>
        </w:object>
      </w:r>
      <w:r>
        <w:t>, as a function of x/R.</w:t>
      </w:r>
      <w:r w:rsidR="00D02396">
        <w:br/>
      </w:r>
      <w:r w:rsidR="008C3998">
        <w:pict>
          <v:shape id="_x0000_i1031" type="#_x0000_t75" style="width:420pt;height:318pt">
            <v:imagedata r:id="rId20" o:title="Velocity, K=0"/>
          </v:shape>
        </w:pict>
      </w:r>
      <w:r w:rsidR="008C3998">
        <w:pict>
          <v:shape id="_x0000_i1032" type="#_x0000_t75" style="width:420pt;height:318pt">
            <v:imagedata r:id="rId21" o:title="Velocity, K=1"/>
          </v:shape>
        </w:pict>
      </w:r>
      <w:r w:rsidR="00BA659A">
        <w:br/>
      </w:r>
    </w:p>
    <w:p w:rsidR="00D02396" w:rsidRDefault="00D02396">
      <w:pPr>
        <w:widowControl/>
        <w:autoSpaceDE/>
        <w:autoSpaceDN/>
        <w:adjustRightInd/>
        <w:spacing w:after="160" w:line="259" w:lineRule="auto"/>
      </w:pPr>
      <w:r>
        <w:br w:type="page"/>
      </w:r>
    </w:p>
    <w:p w:rsidR="00532DB5" w:rsidRDefault="00532DB5" w:rsidP="00D02396">
      <w:pPr>
        <w:pStyle w:val="ListParagraph"/>
      </w:pPr>
    </w:p>
    <w:p w:rsidR="00532DB5" w:rsidRDefault="00532DB5" w:rsidP="00532DB5">
      <w:pPr>
        <w:pStyle w:val="ListParagraph"/>
        <w:numPr>
          <w:ilvl w:val="0"/>
          <w:numId w:val="5"/>
        </w:numPr>
      </w:pPr>
      <w:r>
        <w:t xml:space="preserve">Pressure on surface as a function of x/R. </w:t>
      </w:r>
      <w:r w:rsidR="00D02396">
        <w:br/>
      </w:r>
      <w:r w:rsidR="008C3998">
        <w:pict>
          <v:shape id="_x0000_i1033" type="#_x0000_t75" style="width:420pt;height:318pt">
            <v:imagedata r:id="rId22" o:title="Pressure, K=0"/>
          </v:shape>
        </w:pict>
      </w:r>
      <w:r w:rsidR="008C3998">
        <w:pict>
          <v:shape id="_x0000_i1034" type="#_x0000_t75" style="width:420pt;height:318pt">
            <v:imagedata r:id="rId23" o:title="Pressure, K=1"/>
          </v:shape>
        </w:pict>
      </w:r>
    </w:p>
    <w:p w:rsidR="00532DB5" w:rsidRDefault="00532DB5" w:rsidP="00532DB5">
      <w:pPr>
        <w:pStyle w:val="Caption"/>
      </w:pPr>
      <w:r>
        <w:t xml:space="preserve">Figure </w:t>
      </w:r>
      <w:fldSimple w:instr=" SEQ Figure \* ARABIC ">
        <w:r w:rsidR="00DD4495">
          <w:rPr>
            <w:noProof/>
          </w:rPr>
          <w:t>2</w:t>
        </w:r>
      </w:fldSimple>
      <w:r>
        <w:t>: Contour plots of the stream function and velocity-potential function</w:t>
      </w:r>
    </w:p>
    <w:p w:rsidR="0019276E" w:rsidRDefault="0019276E" w:rsidP="0019276E">
      <w:pPr>
        <w:pStyle w:val="Caption"/>
      </w:pPr>
    </w:p>
    <w:p w:rsidR="0019276E" w:rsidRDefault="0019276E" w:rsidP="0019276E">
      <w:pPr>
        <w:pStyle w:val="Caption"/>
      </w:pPr>
      <w:r>
        <w:lastRenderedPageBreak/>
        <w:t xml:space="preserve">Table </w:t>
      </w:r>
      <w:fldSimple w:instr=" SEQ Table \* ARABIC ">
        <w:r w:rsidR="00DD4495">
          <w:rPr>
            <w:noProof/>
          </w:rPr>
          <w:t>1</w:t>
        </w:r>
      </w:fldSimple>
      <w:r>
        <w:t>: Table of inviscid forces</w:t>
      </w:r>
    </w:p>
    <w:tbl>
      <w:tblPr>
        <w:tblStyle w:val="TableGrid"/>
        <w:tblW w:w="0" w:type="auto"/>
        <w:tblLook w:val="04A0" w:firstRow="1" w:lastRow="0" w:firstColumn="1" w:lastColumn="0" w:noHBand="0" w:noVBand="1"/>
      </w:tblPr>
      <w:tblGrid>
        <w:gridCol w:w="3005"/>
        <w:gridCol w:w="3005"/>
        <w:gridCol w:w="3006"/>
      </w:tblGrid>
      <w:tr w:rsidR="0019276E" w:rsidTr="003155F0">
        <w:tc>
          <w:tcPr>
            <w:tcW w:w="3005" w:type="dxa"/>
          </w:tcPr>
          <w:p w:rsidR="0019276E" w:rsidRPr="000A45A7" w:rsidRDefault="0019276E" w:rsidP="003155F0">
            <w:pPr>
              <w:rPr>
                <w:b/>
              </w:rPr>
            </w:pPr>
            <w:r w:rsidRPr="000A45A7">
              <w:rPr>
                <w:b/>
              </w:rPr>
              <w:t>K/(Ua)</w:t>
            </w:r>
          </w:p>
        </w:tc>
        <w:tc>
          <w:tcPr>
            <w:tcW w:w="3005" w:type="dxa"/>
          </w:tcPr>
          <w:p w:rsidR="0019276E" w:rsidRPr="000A45A7" w:rsidRDefault="00990243" w:rsidP="003155F0">
            <w:pPr>
              <w:rPr>
                <w:b/>
              </w:rPr>
            </w:pPr>
            <w:r>
              <w:rPr>
                <w:b/>
              </w:rPr>
              <w:t>Lift Coefficient</w:t>
            </w:r>
          </w:p>
        </w:tc>
        <w:tc>
          <w:tcPr>
            <w:tcW w:w="3006" w:type="dxa"/>
          </w:tcPr>
          <w:p w:rsidR="0019276E" w:rsidRPr="000A45A7" w:rsidRDefault="00990243" w:rsidP="003155F0">
            <w:pPr>
              <w:rPr>
                <w:b/>
              </w:rPr>
            </w:pPr>
            <w:r>
              <w:rPr>
                <w:b/>
              </w:rPr>
              <w:t>Drag Coefficient</w:t>
            </w:r>
          </w:p>
        </w:tc>
      </w:tr>
      <w:tr w:rsidR="0019276E" w:rsidTr="003155F0">
        <w:tc>
          <w:tcPr>
            <w:tcW w:w="3005" w:type="dxa"/>
          </w:tcPr>
          <w:p w:rsidR="0019276E" w:rsidRDefault="0019276E" w:rsidP="003155F0">
            <w:r>
              <w:t>0.0</w:t>
            </w:r>
          </w:p>
        </w:tc>
        <w:tc>
          <w:tcPr>
            <w:tcW w:w="3005" w:type="dxa"/>
          </w:tcPr>
          <w:p w:rsidR="0019276E" w:rsidRDefault="006F13A0" w:rsidP="003155F0">
            <w:r>
              <w:t>0</w:t>
            </w:r>
          </w:p>
        </w:tc>
        <w:tc>
          <w:tcPr>
            <w:tcW w:w="3006" w:type="dxa"/>
          </w:tcPr>
          <w:p w:rsidR="0019276E" w:rsidRDefault="006F13A0" w:rsidP="003155F0">
            <w:r>
              <w:t>0</w:t>
            </w:r>
          </w:p>
        </w:tc>
      </w:tr>
      <w:tr w:rsidR="0019276E" w:rsidTr="003155F0">
        <w:tc>
          <w:tcPr>
            <w:tcW w:w="3005" w:type="dxa"/>
          </w:tcPr>
          <w:p w:rsidR="0019276E" w:rsidRDefault="0019276E" w:rsidP="003155F0">
            <w:r>
              <w:t>1.0</w:t>
            </w:r>
          </w:p>
        </w:tc>
        <w:tc>
          <w:tcPr>
            <w:tcW w:w="3005" w:type="dxa"/>
          </w:tcPr>
          <w:p w:rsidR="0019276E" w:rsidRDefault="003155F0" w:rsidP="003155F0">
            <w:r>
              <w:t>-6.28</w:t>
            </w:r>
          </w:p>
        </w:tc>
        <w:tc>
          <w:tcPr>
            <w:tcW w:w="3006" w:type="dxa"/>
          </w:tcPr>
          <w:p w:rsidR="0019276E" w:rsidRDefault="003155F0" w:rsidP="003155F0">
            <w:r>
              <w:t>0</w:t>
            </w:r>
          </w:p>
        </w:tc>
      </w:tr>
    </w:tbl>
    <w:p w:rsidR="0019276E" w:rsidRDefault="0019276E" w:rsidP="0019276E"/>
    <w:p w:rsidR="00532DB5" w:rsidRDefault="00532DB5" w:rsidP="0004364F"/>
    <w:p w:rsidR="000A45A7" w:rsidRDefault="000A45A7" w:rsidP="0004364F"/>
    <w:p w:rsidR="000A45A7" w:rsidRDefault="000A45A7" w:rsidP="000A45A7">
      <w:pPr>
        <w:pStyle w:val="Caption"/>
      </w:pPr>
    </w:p>
    <w:p w:rsidR="000A45A7" w:rsidRDefault="000A45A7" w:rsidP="000A45A7">
      <w:pPr>
        <w:pStyle w:val="Caption"/>
      </w:pPr>
      <w:r>
        <w:t xml:space="preserve">Table </w:t>
      </w:r>
      <w:fldSimple w:instr=" SEQ Table \* ARABIC ">
        <w:r w:rsidR="00DD4495">
          <w:rPr>
            <w:noProof/>
          </w:rPr>
          <w:t>2</w:t>
        </w:r>
      </w:fldSimple>
      <w:r>
        <w:t xml:space="preserve">: Table of separation angles </w:t>
      </w:r>
    </w:p>
    <w:tbl>
      <w:tblPr>
        <w:tblStyle w:val="TableGrid"/>
        <w:tblW w:w="0" w:type="auto"/>
        <w:tblLook w:val="04A0" w:firstRow="1" w:lastRow="0" w:firstColumn="1" w:lastColumn="0" w:noHBand="0" w:noVBand="1"/>
      </w:tblPr>
      <w:tblGrid>
        <w:gridCol w:w="3005"/>
        <w:gridCol w:w="3005"/>
        <w:gridCol w:w="3006"/>
      </w:tblGrid>
      <w:tr w:rsidR="000A45A7" w:rsidTr="000A45A7">
        <w:tc>
          <w:tcPr>
            <w:tcW w:w="3005" w:type="dxa"/>
          </w:tcPr>
          <w:p w:rsidR="000A45A7" w:rsidRPr="000A45A7" w:rsidRDefault="000A45A7" w:rsidP="000A45A7">
            <w:pPr>
              <w:rPr>
                <w:b/>
              </w:rPr>
            </w:pPr>
            <w:r w:rsidRPr="000A45A7">
              <w:rPr>
                <w:b/>
              </w:rPr>
              <w:t>K/(Ua)</w:t>
            </w:r>
          </w:p>
        </w:tc>
        <w:tc>
          <w:tcPr>
            <w:tcW w:w="3005" w:type="dxa"/>
          </w:tcPr>
          <w:p w:rsidR="000A45A7" w:rsidRPr="000A45A7" w:rsidRDefault="000A45A7" w:rsidP="000A45A7">
            <w:pPr>
              <w:rPr>
                <w:b/>
              </w:rPr>
            </w:pPr>
            <w:r w:rsidRPr="000A45A7">
              <w:rPr>
                <w:b/>
              </w:rPr>
              <w:t>Upper surface separation location</w:t>
            </w:r>
          </w:p>
        </w:tc>
        <w:tc>
          <w:tcPr>
            <w:tcW w:w="3006" w:type="dxa"/>
          </w:tcPr>
          <w:p w:rsidR="000A45A7" w:rsidRPr="000A45A7" w:rsidRDefault="000A45A7" w:rsidP="000A45A7">
            <w:pPr>
              <w:rPr>
                <w:b/>
              </w:rPr>
            </w:pPr>
            <w:r w:rsidRPr="000A45A7">
              <w:rPr>
                <w:b/>
              </w:rPr>
              <w:t>Lower Surface Separation location</w:t>
            </w:r>
          </w:p>
        </w:tc>
      </w:tr>
      <w:tr w:rsidR="000A45A7" w:rsidTr="000A45A7">
        <w:tc>
          <w:tcPr>
            <w:tcW w:w="3005" w:type="dxa"/>
          </w:tcPr>
          <w:p w:rsidR="000A45A7" w:rsidRDefault="000A45A7" w:rsidP="000A45A7">
            <w:r>
              <w:t>0.0</w:t>
            </w:r>
          </w:p>
        </w:tc>
        <w:tc>
          <w:tcPr>
            <w:tcW w:w="3005" w:type="dxa"/>
          </w:tcPr>
          <w:p w:rsidR="000A45A7" w:rsidRDefault="000A45A7" w:rsidP="000A45A7"/>
        </w:tc>
        <w:tc>
          <w:tcPr>
            <w:tcW w:w="3006" w:type="dxa"/>
          </w:tcPr>
          <w:p w:rsidR="000A45A7" w:rsidRDefault="000A45A7" w:rsidP="000A45A7"/>
        </w:tc>
      </w:tr>
      <w:tr w:rsidR="000A45A7" w:rsidTr="000A45A7">
        <w:tc>
          <w:tcPr>
            <w:tcW w:w="3005" w:type="dxa"/>
          </w:tcPr>
          <w:p w:rsidR="000A45A7" w:rsidRDefault="000A45A7" w:rsidP="000A45A7">
            <w:r>
              <w:t>1.0</w:t>
            </w:r>
          </w:p>
        </w:tc>
        <w:tc>
          <w:tcPr>
            <w:tcW w:w="3005" w:type="dxa"/>
          </w:tcPr>
          <w:p w:rsidR="000A45A7" w:rsidRDefault="000A45A7" w:rsidP="000A45A7"/>
        </w:tc>
        <w:tc>
          <w:tcPr>
            <w:tcW w:w="3006" w:type="dxa"/>
          </w:tcPr>
          <w:p w:rsidR="000A45A7" w:rsidRDefault="000A45A7" w:rsidP="000A45A7"/>
        </w:tc>
      </w:tr>
    </w:tbl>
    <w:p w:rsidR="000A45A7" w:rsidRDefault="000A45A7" w:rsidP="000A45A7"/>
    <w:p w:rsidR="000A45A7" w:rsidRDefault="000A45A7" w:rsidP="000A45A7"/>
    <w:p w:rsidR="0019276E" w:rsidRDefault="0019276E" w:rsidP="000A45A7"/>
    <w:p w:rsidR="0019276E" w:rsidRDefault="0019276E" w:rsidP="000A45A7"/>
    <w:p w:rsidR="000A45A7" w:rsidRDefault="000A45A7" w:rsidP="000A45A7">
      <w:pPr>
        <w:pStyle w:val="Caption"/>
      </w:pPr>
      <w:r>
        <w:t xml:space="preserve">Table </w:t>
      </w:r>
      <w:fldSimple w:instr=" SEQ Table \* ARABIC ">
        <w:r w:rsidR="00DD4495">
          <w:rPr>
            <w:noProof/>
          </w:rPr>
          <w:t>3</w:t>
        </w:r>
      </w:fldSimple>
      <w:r>
        <w:t xml:space="preserve">: Table of </w:t>
      </w:r>
      <w:r w:rsidR="0019276E">
        <w:t xml:space="preserve">Viscous </w:t>
      </w:r>
      <w:r>
        <w:t xml:space="preserve">Drag </w:t>
      </w:r>
      <w:r w:rsidR="0019276E">
        <w:t>force</w:t>
      </w:r>
    </w:p>
    <w:tbl>
      <w:tblPr>
        <w:tblStyle w:val="TableGrid"/>
        <w:tblW w:w="0" w:type="auto"/>
        <w:tblLook w:val="04A0" w:firstRow="1" w:lastRow="0" w:firstColumn="1" w:lastColumn="0" w:noHBand="0" w:noVBand="1"/>
      </w:tblPr>
      <w:tblGrid>
        <w:gridCol w:w="3005"/>
        <w:gridCol w:w="3005"/>
        <w:gridCol w:w="3006"/>
      </w:tblGrid>
      <w:tr w:rsidR="000A45A7" w:rsidTr="003155F0">
        <w:tc>
          <w:tcPr>
            <w:tcW w:w="3005" w:type="dxa"/>
          </w:tcPr>
          <w:p w:rsidR="000A45A7" w:rsidRPr="000A45A7" w:rsidRDefault="000A45A7" w:rsidP="003155F0">
            <w:pPr>
              <w:rPr>
                <w:b/>
              </w:rPr>
            </w:pPr>
            <w:r w:rsidRPr="000A45A7">
              <w:rPr>
                <w:b/>
              </w:rPr>
              <w:t>K/(Ua)</w:t>
            </w:r>
          </w:p>
        </w:tc>
        <w:tc>
          <w:tcPr>
            <w:tcW w:w="3005" w:type="dxa"/>
          </w:tcPr>
          <w:p w:rsidR="000A45A7" w:rsidRPr="000A45A7" w:rsidRDefault="000A45A7" w:rsidP="003155F0">
            <w:pPr>
              <w:rPr>
                <w:b/>
              </w:rPr>
            </w:pPr>
            <w:r>
              <w:rPr>
                <w:b/>
              </w:rPr>
              <w:t>Predicted Drag Coefficient</w:t>
            </w:r>
          </w:p>
        </w:tc>
        <w:tc>
          <w:tcPr>
            <w:tcW w:w="3006" w:type="dxa"/>
          </w:tcPr>
          <w:p w:rsidR="000A45A7" w:rsidRDefault="000A45A7" w:rsidP="003155F0">
            <w:pPr>
              <w:rPr>
                <w:b/>
              </w:rPr>
            </w:pPr>
            <w:r>
              <w:rPr>
                <w:b/>
              </w:rPr>
              <w:t xml:space="preserve">High-Re Drag </w:t>
            </w:r>
            <w:r w:rsidR="0019276E">
              <w:rPr>
                <w:b/>
              </w:rPr>
              <w:t>Coefficient</w:t>
            </w:r>
          </w:p>
          <w:p w:rsidR="0019276E" w:rsidRPr="000A45A7" w:rsidRDefault="003C41D2" w:rsidP="0019276E">
            <w:pPr>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D</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Drag</m:t>
                    </m:r>
                  </m:num>
                  <m:den>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m:t>
                        </m:r>
                      </m:sub>
                      <m:sup>
                        <m:r>
                          <m:rPr>
                            <m:sty m:val="bi"/>
                          </m:rPr>
                          <w:rPr>
                            <w:rFonts w:ascii="Cambria Math" w:hAnsi="Cambria Math"/>
                          </w:rPr>
                          <m:t>2</m:t>
                        </m:r>
                      </m:sup>
                    </m:sSubSup>
                    <m:r>
                      <m:rPr>
                        <m:sty m:val="bi"/>
                      </m:rPr>
                      <w:rPr>
                        <w:rFonts w:ascii="Cambria Math" w:hAnsi="Cambria Math"/>
                      </w:rPr>
                      <m:t>Db</m:t>
                    </m:r>
                  </m:den>
                </m:f>
              </m:oMath>
            </m:oMathPara>
          </w:p>
        </w:tc>
      </w:tr>
      <w:tr w:rsidR="000A45A7" w:rsidTr="003155F0">
        <w:tc>
          <w:tcPr>
            <w:tcW w:w="3005" w:type="dxa"/>
          </w:tcPr>
          <w:p w:rsidR="000A45A7" w:rsidRDefault="000A45A7" w:rsidP="003155F0">
            <w:r>
              <w:t>0.0</w:t>
            </w:r>
          </w:p>
        </w:tc>
        <w:tc>
          <w:tcPr>
            <w:tcW w:w="3005" w:type="dxa"/>
          </w:tcPr>
          <w:p w:rsidR="000A45A7" w:rsidRDefault="000A45A7" w:rsidP="003155F0"/>
        </w:tc>
        <w:tc>
          <w:tcPr>
            <w:tcW w:w="3006" w:type="dxa"/>
          </w:tcPr>
          <w:p w:rsidR="000A45A7" w:rsidRDefault="0019276E" w:rsidP="003155F0">
            <w:r>
              <w:t>1.2 (</w:t>
            </w:r>
            <w:r w:rsidR="00DD4495">
              <w:t xml:space="preserve">as given in </w:t>
            </w:r>
            <w:r>
              <w:t xml:space="preserve">Table 7.2) </w:t>
            </w:r>
          </w:p>
        </w:tc>
      </w:tr>
    </w:tbl>
    <w:p w:rsidR="000A45A7" w:rsidRPr="000A45A7" w:rsidRDefault="000A45A7" w:rsidP="000A45A7"/>
    <w:p w:rsidR="00BA659A" w:rsidRDefault="00BA659A">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rsidR="0004364F" w:rsidRDefault="0004364F" w:rsidP="0004364F">
      <w:pPr>
        <w:pStyle w:val="Heading1"/>
      </w:pPr>
      <w:r>
        <w:lastRenderedPageBreak/>
        <w:t>Summary</w:t>
      </w:r>
    </w:p>
    <w:p w:rsidR="0004364F" w:rsidRDefault="004D182C" w:rsidP="0004364F">
      <w:r>
        <w:tab/>
        <w:t xml:space="preserve">After deriving a set of governing equations for the rotating cylinder system including the stream function, tangential and radial velocities, stagnation points, pressure on the surface, drag and lift and their respective coefficients, a mathematical analysis of the system was performed. For the stream function, a relationship was formed between the vortex strength, radius of the cylinder and free stream velocity and by varying the vortex strength changes were observed in the stagnation points on the body. A critical relationship of </w:t>
      </w:r>
      <m:oMath>
        <m:r>
          <w:rPr>
            <w:rFonts w:ascii="Cambria Math" w:hAnsi="Cambria Math"/>
          </w:rPr>
          <m:t>K≤1+R</m:t>
        </m:r>
      </m:oMath>
      <w:r>
        <w:t xml:space="preserve"> was found as the limiting factor of the validity of the results of the streamline function.</w:t>
      </w:r>
    </w:p>
    <w:p w:rsidR="004D182C" w:rsidRDefault="004D182C" w:rsidP="0004364F">
      <w:r>
        <w:tab/>
        <w:t>For the evaluation of pressure and velocity on the surface of the body, a relationship was developed to get the functions in terms of x over the radius of the cylinder and then plotted by using the quiver function in Matlab. I could not find a way to plot these functions easily using the contour plots and would have liked to improve that also the plots included appear distorted because of the limits of the plots not being the same on both axes and being able to limit these would have been useful. Also, using a higher number of divisions would provide a better look into</w:t>
      </w:r>
    </w:p>
    <w:p w:rsidR="004D182C" w:rsidRDefault="004D182C" w:rsidP="0004364F">
      <w:r>
        <w:tab/>
        <w:t>When calculating the coefficients of lift and drag</w:t>
      </w:r>
      <w:r w:rsidR="00284444">
        <w:t xml:space="preserve">, </w:t>
      </w:r>
      <w:proofErr w:type="spellStart"/>
      <w:r w:rsidR="00284444">
        <w:t>Matlab’s</w:t>
      </w:r>
      <w:proofErr w:type="spellEnd"/>
      <w:r w:rsidR="00284444">
        <w:t xml:space="preserve"> stock numerical integration was used to evaluate the integrals for lift and drag which resulted in very small numbers to the order </w:t>
      </w:r>
      <w:proofErr w:type="gramStart"/>
      <w:r w:rsidR="00284444">
        <w:t xml:space="preserve">of </w:t>
      </w:r>
      <w:proofErr w:type="gramEnd"/>
      <m:oMath>
        <m:sSup>
          <m:sSupPr>
            <m:ctrlPr>
              <w:rPr>
                <w:rFonts w:ascii="Cambria Math" w:hAnsi="Cambria Math"/>
                <w:i/>
              </w:rPr>
            </m:ctrlPr>
          </m:sSupPr>
          <m:e>
            <m:r>
              <w:rPr>
                <w:rFonts w:ascii="Cambria Math" w:hAnsi="Cambria Math"/>
              </w:rPr>
              <m:t>10</m:t>
            </m:r>
          </m:e>
          <m:sup>
            <m:r>
              <w:rPr>
                <w:rFonts w:ascii="Cambria Math" w:hAnsi="Cambria Math"/>
              </w:rPr>
              <m:t>-17</m:t>
            </m:r>
          </m:sup>
        </m:sSup>
      </m:oMath>
      <w:r w:rsidR="00284444">
        <w:t>, which I rounded to 0. To improve the accuracy of these numbers, it would have been beneficial to simply perform the integrals by hand and plug in the values of K to satisfy the K/UR relationship. Also, the last improvement would have been to be able to complete the final evaluation on the coefficient of drag and flow separation with a viscous flow.</w:t>
      </w:r>
    </w:p>
    <w:p w:rsidR="0004364F" w:rsidRDefault="0004364F" w:rsidP="0004364F"/>
    <w:p w:rsidR="0004364F" w:rsidRDefault="0004364F" w:rsidP="0004364F"/>
    <w:p w:rsidR="0004364F" w:rsidRDefault="0004364F">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rsidR="00D02396" w:rsidRDefault="00D02396" w:rsidP="00D02396">
      <w:pPr>
        <w:pStyle w:val="Heading1"/>
      </w:pPr>
      <w:r>
        <w:lastRenderedPageBreak/>
        <w:t>Appendix 1: Driver Script</w:t>
      </w:r>
    </w:p>
    <w:p w:rsidR="00D02396" w:rsidRDefault="00D02396" w:rsidP="00D02396">
      <w:pPr>
        <w:pStyle w:val="MATLABCode"/>
      </w:pPr>
      <w:r>
        <w:t>clear;clc;</w:t>
      </w:r>
    </w:p>
    <w:p w:rsidR="00D02396" w:rsidRDefault="00D02396" w:rsidP="00D02396"/>
    <w:p w:rsidR="00D02396" w:rsidRDefault="00D02396" w:rsidP="00D02396">
      <w:pPr>
        <w:pStyle w:val="Heading2"/>
      </w:pPr>
      <w:bookmarkStart w:id="1" w:name="_Toc386854228"/>
      <w:r>
        <w:t>Plot Stream Functions</w:t>
      </w:r>
      <w:bookmarkEnd w:id="1"/>
    </w:p>
    <w:p w:rsidR="00D02396" w:rsidRDefault="00D02396" w:rsidP="00D02396">
      <w:pPr>
        <w:pStyle w:val="MATLABCode"/>
      </w:pPr>
      <w:r>
        <w:t>for i = 1:4</w:t>
      </w:r>
      <w:r>
        <w:br/>
        <w:t xml:space="preserve">    rankine(i-1,1,1,i);</w:t>
      </w:r>
      <w:r>
        <w:br/>
        <w:t>end</w:t>
      </w:r>
    </w:p>
    <w:p w:rsidR="00D02396" w:rsidRDefault="00D02396" w:rsidP="00D02396"/>
    <w:p w:rsidR="00D02396" w:rsidRDefault="00D02396" w:rsidP="00D02396">
      <w:pPr>
        <w:pStyle w:val="Heading2"/>
      </w:pPr>
      <w:bookmarkStart w:id="2" w:name="_Toc386854229"/>
      <w:r>
        <w:t>Plot Velocity and Pressure along body</w:t>
      </w:r>
      <w:bookmarkEnd w:id="2"/>
    </w:p>
    <w:p w:rsidR="00D02396" w:rsidRDefault="00D02396" w:rsidP="00D02396">
      <w:pPr>
        <w:pStyle w:val="MATLABCode"/>
      </w:pPr>
      <w:r>
        <w:t>th = 0:pi/100:2*pi;</w:t>
      </w:r>
      <w:r>
        <w:br/>
        <w:t>X = meshgrid(sin(th));</w:t>
      </w:r>
      <w:r>
        <w:br/>
        <w:t>Y = meshgrid(cos(th));</w:t>
      </w:r>
      <w:r>
        <w:br/>
        <w:t>m = 5;</w:t>
      </w:r>
      <w:r>
        <w:br/>
        <w:t>for K = 0:1</w:t>
      </w:r>
      <w:r>
        <w:br/>
        <w:t xml:space="preserve">    b = X.*0;</w:t>
      </w:r>
      <w:r>
        <w:br/>
        <w:t xml:space="preserve">    v = -2.*X + K;</w:t>
      </w:r>
      <w:r>
        <w:br/>
        <w:t xml:space="preserve">    p = 500*(1 - 4.*X^2 + 4*K.*X - K^2);</w:t>
      </w:r>
      <w:r>
        <w:br/>
        <w:t xml:space="preserve">    figure(m)</w:t>
      </w:r>
      <w:r>
        <w:br/>
        <w:t xml:space="preserve">    quiver(X,Y,v,b,2)</w:t>
      </w:r>
      <w:r>
        <w:br/>
        <w:t xml:space="preserve">    str = strcat('Velocity, K = ', num2str(K));    title(str)</w:t>
      </w:r>
      <w:r>
        <w:br/>
        <w:t xml:space="preserve">    m = m + 1;</w:t>
      </w:r>
      <w:r>
        <w:br/>
        <w:t xml:space="preserve">    figure(m)</w:t>
      </w:r>
      <w:r>
        <w:br/>
        <w:t xml:space="preserve">    quiver(X,Y,p,b,2)</w:t>
      </w:r>
      <w:r>
        <w:br/>
        <w:t xml:space="preserve">    m = m + 1;</w:t>
      </w:r>
      <w:r>
        <w:br/>
        <w:t xml:space="preserve">    str = strcat('Pressure, K = ', num2str(K));</w:t>
      </w:r>
      <w:r>
        <w:br/>
        <w:t xml:space="preserve">    title(str)</w:t>
      </w:r>
      <w:r>
        <w:br/>
        <w:t>end</w:t>
      </w:r>
    </w:p>
    <w:p w:rsidR="00D02396" w:rsidRDefault="00D02396" w:rsidP="00D02396"/>
    <w:p w:rsidR="00D02396" w:rsidRDefault="00D02396" w:rsidP="00D02396">
      <w:pPr>
        <w:pStyle w:val="Heading2"/>
      </w:pPr>
      <w:bookmarkStart w:id="3" w:name="_Toc386854230"/>
      <w:r>
        <w:t>Calculate Coefficients of Drag and Lift</w:t>
      </w:r>
      <w:bookmarkEnd w:id="3"/>
    </w:p>
    <w:p w:rsidR="00D02396" w:rsidRDefault="00D02396" w:rsidP="00D02396">
      <w:pPr>
        <w:pStyle w:val="MATLABCode"/>
      </w:pPr>
      <w:r>
        <w:t>for i = 0:1</w:t>
      </w:r>
      <w:r>
        <w:br/>
        <w:t xml:space="preserve">    D = @(theta) drag(theta, i);</w:t>
      </w:r>
      <w:r>
        <w:br/>
        <w:t xml:space="preserve">    L = @(theta) lift(theta, i);</w:t>
      </w:r>
      <w:r>
        <w:br/>
        <w:t xml:space="preserve">    Drag = -integral(D, 0, 2*pi);</w:t>
      </w:r>
      <w:r>
        <w:br/>
        <w:t xml:space="preserve">    Lift = -integral(L, 0, 2*pi);</w:t>
      </w:r>
      <w:r>
        <w:br/>
        <w:t xml:space="preserve">    M(i+1, 1) = i;</w:t>
      </w:r>
      <w:r>
        <w:br/>
        <w:t xml:space="preserve">    M(i+1, 2) = Lift/(0.5*1000*1*1*1*2);</w:t>
      </w:r>
      <w:r>
        <w:br/>
        <w:t xml:space="preserve">    M(i+1, 3) = Drag/(0.5*1000*1*1*1*2);</w:t>
      </w:r>
      <w:r>
        <w:br/>
        <w:t>end</w:t>
      </w:r>
      <w:r>
        <w:br/>
        <w:t>M = dataset({M 'K' 'Cl' 'Cd'})</w:t>
      </w:r>
    </w:p>
    <w:p w:rsidR="00D02396" w:rsidRPr="00D02396" w:rsidRDefault="00D02396" w:rsidP="00D02396"/>
    <w:p w:rsidR="00284444" w:rsidRDefault="00284444">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rsidR="00D02396" w:rsidRDefault="00D02396" w:rsidP="00D02396">
      <w:pPr>
        <w:pStyle w:val="Heading1"/>
      </w:pPr>
      <w:r>
        <w:lastRenderedPageBreak/>
        <w:t xml:space="preserve">Appendix 2: </w:t>
      </w:r>
      <w:proofErr w:type="spellStart"/>
      <w:r>
        <w:t>Rankine</w:t>
      </w:r>
      <w:proofErr w:type="spellEnd"/>
      <w:r>
        <w:t xml:space="preserve"> Plot Function</w:t>
      </w:r>
    </w:p>
    <w:p w:rsidR="00D02396" w:rsidRDefault="00D02396" w:rsidP="00D02396">
      <w:pPr>
        <w:pStyle w:val="MATLABCode"/>
      </w:pPr>
      <w:r>
        <w:t>function [  ] = rankine( K, Uinf, RG, n )</w:t>
      </w:r>
    </w:p>
    <w:p w:rsidR="00D02396" w:rsidRDefault="00D02396" w:rsidP="00D02396"/>
    <w:p w:rsidR="00D02396" w:rsidRDefault="00D02396" w:rsidP="00D02396">
      <w:pPr>
        <w:pStyle w:val="Heading2"/>
      </w:pPr>
      <w:bookmarkStart w:id="4" w:name="_Toc386854244"/>
      <w:proofErr w:type="gramStart"/>
      <w:r>
        <w:t>creates</w:t>
      </w:r>
      <w:proofErr w:type="gramEnd"/>
      <w:r>
        <w:t xml:space="preserve"> a potential Flow Field for various functions</w:t>
      </w:r>
      <w:bookmarkEnd w:id="4"/>
    </w:p>
    <w:p w:rsidR="00D02396" w:rsidRDefault="00D02396" w:rsidP="00D02396">
      <w:pPr>
        <w:pStyle w:val="MATLABCode"/>
      </w:pPr>
      <w:r>
        <w:t>%plotting limits</w:t>
      </w:r>
      <w:r>
        <w:br/>
        <w:t>xmin=6;xmax=-xmin;dx=(xmax-xmin)/200;</w:t>
      </w:r>
      <w:r>
        <w:br/>
        <w:t>%create domain of interest (Cart)</w:t>
      </w:r>
      <w:r>
        <w:br/>
        <w:t>[X,Y]=meshgrid(xmin:dx:xmax);</w:t>
      </w:r>
      <w:r>
        <w:br/>
        <w:t>%Polar Coordinates</w:t>
      </w:r>
      <w:r>
        <w:br/>
        <w:t>R=sqrt(X.^2+Y.^2);</w:t>
      </w:r>
      <w:r>
        <w:br/>
        <w:t>TH=atan2M(Y,X);</w:t>
      </w:r>
      <w:r>
        <w:br/>
      </w:r>
      <w:r>
        <w:br/>
        <w:t>%velocity Field initialization</w:t>
      </w:r>
      <w:r>
        <w:br/>
        <w:t>u=0*R;</w:t>
      </w:r>
      <w:r>
        <w:br/>
        <w:t>v=0*R;</w:t>
      </w:r>
      <w:r>
        <w:br/>
      </w:r>
      <w:r>
        <w:br/>
        <w:t>%setup plotting</w:t>
      </w:r>
      <w:r>
        <w:br/>
        <w:t>numContour=20; %number of contours</w:t>
      </w:r>
      <w:r>
        <w:br/>
        <w:t>figure(n); clf(n); %be sure to start with a clean figure</w:t>
      </w:r>
      <w:r>
        <w:br/>
      </w:r>
      <w:r>
        <w:br/>
        <w:t>EPS=1.e-5; % this removes log(0) issues</w:t>
      </w:r>
      <w:r>
        <w:br/>
      </w:r>
      <w:r>
        <w:br/>
        <w:t>%Fluid properties</w:t>
      </w:r>
      <w:r>
        <w:br/>
        <w:t>pinf=1e5; %Pa</w:t>
      </w:r>
      <w:r>
        <w:br/>
        <w:t>rhoinf= 1; %kg/m^3</w:t>
      </w:r>
      <w:r>
        <w:br/>
      </w:r>
      <w:r>
        <w:br/>
      </w:r>
      <w:r>
        <w:br/>
        <w:t>%%%Lets start adding components</w:t>
      </w:r>
      <w:r>
        <w:br/>
      </w:r>
      <w:r>
        <w:br/>
        <w:t>%Uniform flow (adjust Uinf to modify strength)</w:t>
      </w:r>
      <w:r>
        <w:br/>
        <w:t>alpha= 0; %incidence angle in rad</w:t>
      </w:r>
      <w:r>
        <w:br/>
        <w:t>PHI = Uinf*(Y*cos(alpha)+X*sin(alpha));</w:t>
      </w:r>
      <w:r>
        <w:br/>
        <w:t>PSI = Uinf*(X*cos(alpha)-Y*sin(alpha));</w:t>
      </w:r>
      <w:r>
        <w:br/>
        <w:t>u=Uinf*cos(alpha);</w:t>
      </w:r>
      <w:r>
        <w:br/>
        <w:t>v=Uinf*sin(alpha);</w:t>
      </w:r>
      <w:r>
        <w:br/>
      </w:r>
      <w:r>
        <w:br/>
        <w:t>% Doublet</w:t>
      </w:r>
      <w:r>
        <w:br/>
        <w:t>X0=0;</w:t>
      </w:r>
      <w:r>
        <w:br/>
        <w:t>Y0=.0;</w:t>
      </w:r>
      <w:r>
        <w:br/>
        <w:t>THS=atan2M((Y-Y0),(X-X0));</w:t>
      </w:r>
      <w:r>
        <w:br/>
        <w:t>RS=sqrt((X-X0).^2+(Y-Y0).^2+EPS);</w:t>
      </w:r>
      <w:r>
        <w:br/>
        <w:t>lambda = Uinf*RG^2;</w:t>
      </w:r>
      <w:r>
        <w:br/>
        <w:t>PHI = PHI - (lambda.*sin(THS))./RS;</w:t>
      </w:r>
      <w:r>
        <w:br/>
        <w:t>PSI = PSI + (lambda.*cos(THS))./RS;</w:t>
      </w:r>
      <w:r>
        <w:br/>
        <w:t>u = u + (lambda .* cos(2.*THS)./RS);</w:t>
      </w:r>
      <w:r>
        <w:br/>
        <w:t>v = v - (lambda .* sin(2.*THS)./RS);</w:t>
      </w:r>
      <w:r>
        <w:br/>
      </w:r>
      <w:r>
        <w:br/>
        <w:t>%vortex (adjust K to modify strength)s</w:t>
      </w:r>
      <w:r>
        <w:br/>
        <w:t>X0=0;</w:t>
      </w:r>
      <w:r>
        <w:br/>
        <w:t>Y0=.0;</w:t>
      </w:r>
      <w:r>
        <w:br/>
        <w:t>THS=atan2M((Y-Y0),(X-X0));</w:t>
      </w:r>
      <w:r>
        <w:br/>
        <w:t>RS=sqrt((X-X0).^2+(Y-Y0).^2+EPS);</w:t>
      </w:r>
      <w:r>
        <w:br/>
        <w:t>PHI = -K*log(RS) + PHI;</w:t>
      </w:r>
      <w:r>
        <w:br/>
      </w:r>
      <w:r>
        <w:lastRenderedPageBreak/>
        <w:t>PSI = K*THS + PSI;</w:t>
      </w:r>
      <w:r>
        <w:br/>
        <w:t>u=u+K*sin(THS)./RS;</w:t>
      </w:r>
      <w:r>
        <w:br/>
        <w:t>v=v+K*cos(THS)./RS;</w:t>
      </w:r>
      <w:r>
        <w:br/>
      </w:r>
      <w:r>
        <w:br/>
      </w:r>
      <w:r>
        <w:br/>
        <w:t>%Bernoulli Eqn</w:t>
      </w:r>
      <w:r>
        <w:br/>
        <w:t>Vmag=sqrt(u.^2+v.^2); %calculate velocity magnitude</w:t>
      </w:r>
      <w:r>
        <w:br/>
        <w:t>Vmag=min(Vmag,1.64*Uinf); %limit to realistic values, eliminates peaks inside body</w:t>
      </w:r>
      <w:r>
        <w:br/>
        <w:t>p=0.5*rhoinf*(Uinf^2-Vmag.^2); %apply Bernoulli to get pressure field</w:t>
      </w:r>
      <w:r>
        <w:br/>
      </w:r>
      <w:r>
        <w:br/>
        <w:t>%Plot %</w:t>
      </w:r>
      <w:r>
        <w:br/>
        <w:t>CS=contourf(X,Y,Vmag,numContour*2,':','LineWidth',0.01); %filled contour of Vel Mag%CS=contourf(X,Y,p,numContour*2,':','LineWidth',0.01); %filled contour of pressure</w:t>
      </w:r>
      <w:r>
        <w:br/>
      </w:r>
      <w:r>
        <w:br/>
        <w:t>hold on</w:t>
      </w:r>
      <w:r>
        <w:br/>
        <w:t>CS=contour(X,Y,PHI,numContour,'k','LineWidth',2);</w:t>
      </w:r>
      <w:r>
        <w:br/>
        <w:t>%CS=contour(X,Y,PSI,numContour,'--b','LineWidth',2);</w:t>
      </w:r>
      <w:r>
        <w:br/>
        <w:t>xlabel('X-direction')</w:t>
      </w:r>
      <w:r>
        <w:br/>
        <w:t>ylabel('Y-direction')</w:t>
      </w:r>
      <w:r>
        <w:br/>
        <w:t>hold off</w:t>
      </w:r>
    </w:p>
    <w:p w:rsidR="00D02396" w:rsidRDefault="00D02396" w:rsidP="00D02396"/>
    <w:p w:rsidR="00D02396" w:rsidRDefault="00D02396" w:rsidP="00D02396">
      <w:pPr>
        <w:pStyle w:val="MATLABCode"/>
      </w:pPr>
      <w:r>
        <w:t>end</w:t>
      </w:r>
    </w:p>
    <w:p w:rsidR="00D02396" w:rsidRPr="00D02396" w:rsidRDefault="00D02396" w:rsidP="00D02396"/>
    <w:p w:rsidR="00D02396" w:rsidRDefault="00D02396" w:rsidP="00D02396">
      <w:pPr>
        <w:pStyle w:val="Heading1"/>
      </w:pPr>
      <w:r>
        <w:t>Appendix 3: Lift and Drag Functions</w:t>
      </w:r>
    </w:p>
    <w:p w:rsidR="00D02396" w:rsidRDefault="00D02396" w:rsidP="00D02396">
      <w:pPr>
        <w:pStyle w:val="MATLABCode"/>
      </w:pPr>
      <w:r>
        <w:t>function [ L ] = lift( theta, K )</w:t>
      </w:r>
      <w:r>
        <w:br/>
        <w:t>P = 1/2*(1000)*(1-4*(sin(theta)).^2+4*K*sin(theta) - K^2);</w:t>
      </w:r>
      <w:r>
        <w:br/>
        <w:t>L = P.*sin(theta);</w:t>
      </w:r>
      <w:r>
        <w:br/>
        <w:t>end</w:t>
      </w:r>
    </w:p>
    <w:p w:rsidR="00D02396" w:rsidRDefault="00D02396" w:rsidP="00D02396"/>
    <w:p w:rsidR="00D02396" w:rsidRDefault="00D02396" w:rsidP="00D02396">
      <w:pPr>
        <w:pStyle w:val="MATLABCode"/>
      </w:pPr>
      <w:r>
        <w:t>function [ D ] = drag( theta, K )</w:t>
      </w:r>
      <w:r>
        <w:br/>
        <w:t>P = 1/2*(1000)*(1-4*(sin(theta)).^2+4*K*sin(theta) - K^2);</w:t>
      </w:r>
      <w:r>
        <w:br/>
        <w:t>D = P.*cos(theta);</w:t>
      </w:r>
      <w:r>
        <w:br/>
        <w:t>end</w:t>
      </w:r>
    </w:p>
    <w:sectPr w:rsidR="00D02396" w:rsidSect="003155F0">
      <w:footerReference w:type="default" r:id="rId24"/>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1D2" w:rsidRDefault="003C41D2">
      <w:r>
        <w:separator/>
      </w:r>
    </w:p>
  </w:endnote>
  <w:endnote w:type="continuationSeparator" w:id="0">
    <w:p w:rsidR="003C41D2" w:rsidRDefault="003C4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F0" w:rsidRDefault="003155F0">
    <w:pPr>
      <w:pStyle w:val="Footer"/>
      <w:jc w:val="center"/>
    </w:pPr>
    <w:r>
      <w:t xml:space="preserve">Page </w:t>
    </w:r>
    <w:r>
      <w:rPr>
        <w:b/>
        <w:bCs/>
      </w:rPr>
      <w:fldChar w:fldCharType="begin"/>
    </w:r>
    <w:r>
      <w:rPr>
        <w:b/>
        <w:bCs/>
      </w:rPr>
      <w:instrText xml:space="preserve"> PAGE </w:instrText>
    </w:r>
    <w:r>
      <w:rPr>
        <w:b/>
        <w:bCs/>
      </w:rPr>
      <w:fldChar w:fldCharType="separate"/>
    </w:r>
    <w:r w:rsidR="008C3998">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8C3998">
      <w:rPr>
        <w:b/>
        <w:bCs/>
        <w:noProof/>
      </w:rPr>
      <w:t>15</w:t>
    </w:r>
    <w:r>
      <w:rPr>
        <w:b/>
        <w:bCs/>
      </w:rPr>
      <w:fldChar w:fldCharType="end"/>
    </w:r>
  </w:p>
  <w:p w:rsidR="003155F0" w:rsidRDefault="00315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1D2" w:rsidRDefault="003C41D2">
      <w:r>
        <w:separator/>
      </w:r>
    </w:p>
  </w:footnote>
  <w:footnote w:type="continuationSeparator" w:id="0">
    <w:p w:rsidR="003C41D2" w:rsidRDefault="003C41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0287F"/>
    <w:multiLevelType w:val="hybridMultilevel"/>
    <w:tmpl w:val="F126D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D04945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B1B1C"/>
    <w:multiLevelType w:val="hybridMultilevel"/>
    <w:tmpl w:val="9562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58B6"/>
    <w:multiLevelType w:val="hybridMultilevel"/>
    <w:tmpl w:val="7AF22252"/>
    <w:lvl w:ilvl="0" w:tplc="54408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44CE5"/>
    <w:multiLevelType w:val="hybridMultilevel"/>
    <w:tmpl w:val="4F8AD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D3763"/>
    <w:multiLevelType w:val="hybridMultilevel"/>
    <w:tmpl w:val="0B480D50"/>
    <w:lvl w:ilvl="0" w:tplc="4F34E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FC5A6E"/>
    <w:multiLevelType w:val="hybridMultilevel"/>
    <w:tmpl w:val="63203F18"/>
    <w:lvl w:ilvl="0" w:tplc="16529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D91FD6"/>
    <w:multiLevelType w:val="hybridMultilevel"/>
    <w:tmpl w:val="3894F1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27E85"/>
    <w:multiLevelType w:val="hybridMultilevel"/>
    <w:tmpl w:val="63203F18"/>
    <w:lvl w:ilvl="0" w:tplc="16529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4F"/>
    <w:rsid w:val="000173F1"/>
    <w:rsid w:val="0003467C"/>
    <w:rsid w:val="0004364F"/>
    <w:rsid w:val="00084EB8"/>
    <w:rsid w:val="00086155"/>
    <w:rsid w:val="000875C2"/>
    <w:rsid w:val="000A45A7"/>
    <w:rsid w:val="000F6A46"/>
    <w:rsid w:val="00124021"/>
    <w:rsid w:val="0016546D"/>
    <w:rsid w:val="001663BF"/>
    <w:rsid w:val="00185AAA"/>
    <w:rsid w:val="0019276E"/>
    <w:rsid w:val="001E5358"/>
    <w:rsid w:val="00203C52"/>
    <w:rsid w:val="00224D40"/>
    <w:rsid w:val="0028127C"/>
    <w:rsid w:val="00284444"/>
    <w:rsid w:val="002B45CB"/>
    <w:rsid w:val="002D4346"/>
    <w:rsid w:val="002F0C38"/>
    <w:rsid w:val="003155F0"/>
    <w:rsid w:val="00393C65"/>
    <w:rsid w:val="003B3A11"/>
    <w:rsid w:val="003C41D2"/>
    <w:rsid w:val="00465E77"/>
    <w:rsid w:val="00480017"/>
    <w:rsid w:val="004A4154"/>
    <w:rsid w:val="004A5D35"/>
    <w:rsid w:val="004D182C"/>
    <w:rsid w:val="00532DB5"/>
    <w:rsid w:val="0053625D"/>
    <w:rsid w:val="00570E11"/>
    <w:rsid w:val="00584E7B"/>
    <w:rsid w:val="005B651D"/>
    <w:rsid w:val="005F0AB4"/>
    <w:rsid w:val="005F1D66"/>
    <w:rsid w:val="00611B2C"/>
    <w:rsid w:val="006226F4"/>
    <w:rsid w:val="006332C7"/>
    <w:rsid w:val="00643B84"/>
    <w:rsid w:val="006F13A0"/>
    <w:rsid w:val="00721161"/>
    <w:rsid w:val="007A6CAB"/>
    <w:rsid w:val="007B6654"/>
    <w:rsid w:val="008029AE"/>
    <w:rsid w:val="0081335C"/>
    <w:rsid w:val="00821119"/>
    <w:rsid w:val="00827B7B"/>
    <w:rsid w:val="00843881"/>
    <w:rsid w:val="00864DE1"/>
    <w:rsid w:val="008C3998"/>
    <w:rsid w:val="008D798E"/>
    <w:rsid w:val="00904301"/>
    <w:rsid w:val="0092168D"/>
    <w:rsid w:val="00922EDC"/>
    <w:rsid w:val="00975F33"/>
    <w:rsid w:val="00990243"/>
    <w:rsid w:val="009A4EE1"/>
    <w:rsid w:val="009B7224"/>
    <w:rsid w:val="009D27C0"/>
    <w:rsid w:val="00A12E47"/>
    <w:rsid w:val="00A53964"/>
    <w:rsid w:val="00A669B4"/>
    <w:rsid w:val="00A86026"/>
    <w:rsid w:val="00A8640A"/>
    <w:rsid w:val="00AB536B"/>
    <w:rsid w:val="00AC100A"/>
    <w:rsid w:val="00AE01D1"/>
    <w:rsid w:val="00AE522F"/>
    <w:rsid w:val="00AF2955"/>
    <w:rsid w:val="00AF4688"/>
    <w:rsid w:val="00B50E85"/>
    <w:rsid w:val="00B531B5"/>
    <w:rsid w:val="00B80146"/>
    <w:rsid w:val="00BA659A"/>
    <w:rsid w:val="00BA6B80"/>
    <w:rsid w:val="00C14FAF"/>
    <w:rsid w:val="00C366B4"/>
    <w:rsid w:val="00C51E50"/>
    <w:rsid w:val="00C71610"/>
    <w:rsid w:val="00CB2E56"/>
    <w:rsid w:val="00CD7D6F"/>
    <w:rsid w:val="00D02396"/>
    <w:rsid w:val="00D10A00"/>
    <w:rsid w:val="00D24D21"/>
    <w:rsid w:val="00D338C6"/>
    <w:rsid w:val="00D807F7"/>
    <w:rsid w:val="00DB140F"/>
    <w:rsid w:val="00DC4982"/>
    <w:rsid w:val="00DD4495"/>
    <w:rsid w:val="00EB2A6C"/>
    <w:rsid w:val="00EC2028"/>
    <w:rsid w:val="00F15C78"/>
    <w:rsid w:val="00F24FE2"/>
    <w:rsid w:val="00F27D80"/>
    <w:rsid w:val="00F30904"/>
    <w:rsid w:val="00F4327F"/>
    <w:rsid w:val="00F92F4A"/>
    <w:rsid w:val="00FA74E0"/>
    <w:rsid w:val="00FC752C"/>
    <w:rsid w:val="00FD3C7A"/>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EDF06-127E-454E-B00D-058D0BDE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64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36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23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4364F"/>
    <w:pPr>
      <w:tabs>
        <w:tab w:val="center" w:pos="4680"/>
        <w:tab w:val="right" w:pos="9360"/>
      </w:tabs>
    </w:pPr>
  </w:style>
  <w:style w:type="character" w:customStyle="1" w:styleId="FooterChar">
    <w:name w:val="Footer Char"/>
    <w:basedOn w:val="DefaultParagraphFont"/>
    <w:link w:val="Footer"/>
    <w:uiPriority w:val="99"/>
    <w:rsid w:val="0004364F"/>
    <w:rPr>
      <w:rFonts w:ascii="Times New Roman" w:eastAsia="Times New Roman" w:hAnsi="Times New Roman" w:cs="Times New Roman"/>
      <w:sz w:val="24"/>
      <w:szCs w:val="24"/>
    </w:rPr>
  </w:style>
  <w:style w:type="paragraph" w:styleId="ListParagraph">
    <w:name w:val="List Paragraph"/>
    <w:basedOn w:val="Normal"/>
    <w:uiPriority w:val="34"/>
    <w:qFormat/>
    <w:rsid w:val="0004364F"/>
    <w:pPr>
      <w:ind w:left="720"/>
      <w:contextualSpacing/>
    </w:pPr>
  </w:style>
  <w:style w:type="paragraph" w:styleId="Title">
    <w:name w:val="Title"/>
    <w:basedOn w:val="Normal"/>
    <w:next w:val="Normal"/>
    <w:link w:val="TitleChar"/>
    <w:uiPriority w:val="10"/>
    <w:qFormat/>
    <w:rsid w:val="000436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6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64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32DB5"/>
    <w:pPr>
      <w:spacing w:after="200"/>
    </w:pPr>
    <w:rPr>
      <w:i/>
      <w:iCs/>
      <w:color w:val="44546A" w:themeColor="text2"/>
      <w:sz w:val="18"/>
      <w:szCs w:val="18"/>
    </w:rPr>
  </w:style>
  <w:style w:type="table" w:styleId="TableGrid">
    <w:name w:val="Table Grid"/>
    <w:basedOn w:val="TableNormal"/>
    <w:uiPriority w:val="39"/>
    <w:rsid w:val="000A4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76E"/>
    <w:rPr>
      <w:color w:val="808080"/>
    </w:rPr>
  </w:style>
  <w:style w:type="character" w:customStyle="1" w:styleId="Heading2Char">
    <w:name w:val="Heading 2 Char"/>
    <w:basedOn w:val="DefaultParagraphFont"/>
    <w:link w:val="Heading2"/>
    <w:uiPriority w:val="9"/>
    <w:semiHidden/>
    <w:rsid w:val="00D02396"/>
    <w:rPr>
      <w:rFonts w:asciiTheme="majorHAnsi" w:eastAsiaTheme="majorEastAsia" w:hAnsiTheme="majorHAnsi" w:cstheme="majorBidi"/>
      <w:color w:val="2E74B5" w:themeColor="accent1" w:themeShade="BF"/>
      <w:sz w:val="26"/>
      <w:szCs w:val="26"/>
    </w:rPr>
  </w:style>
  <w:style w:type="paragraph" w:customStyle="1" w:styleId="MATLABCode">
    <w:name w:val="MATLAB Code"/>
    <w:basedOn w:val="Normal"/>
    <w:link w:val="MATLABCodeChar"/>
    <w:rsid w:val="00D02396"/>
    <w:pPr>
      <w:widowControl/>
      <w:pBdr>
        <w:top w:val="single" w:sz="2" w:space="10" w:color="CCCCCC"/>
        <w:left w:val="single" w:sz="2" w:space="10" w:color="CCCCCC"/>
        <w:bottom w:val="single" w:sz="2" w:space="10" w:color="CCCCCC"/>
        <w:right w:val="single" w:sz="2" w:space="10" w:color="CCCCCC"/>
        <w:between w:val="single" w:sz="4" w:space="0" w:color="auto"/>
      </w:pBdr>
      <w:shd w:val="clear" w:color="auto" w:fill="F3F3F3"/>
      <w:autoSpaceDE/>
      <w:autoSpaceDN/>
      <w:adjustRightInd/>
      <w:spacing w:after="160" w:line="360" w:lineRule="auto"/>
    </w:pPr>
    <w:rPr>
      <w:rFonts w:ascii="Lucida Console" w:eastAsia="Calibri" w:hAnsi="Lucida Console"/>
      <w:noProof/>
      <w:sz w:val="16"/>
      <w:szCs w:val="22"/>
    </w:rPr>
  </w:style>
  <w:style w:type="character" w:customStyle="1" w:styleId="MATLABCodeChar">
    <w:name w:val="MATLAB Code Char"/>
    <w:link w:val="MATLABCode"/>
    <w:rsid w:val="00D02396"/>
    <w:rPr>
      <w:rFonts w:ascii="Lucida Console" w:eastAsia="Calibri" w:hAnsi="Lucida Console" w:cs="Times New Roman"/>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29119">
      <w:bodyDiv w:val="1"/>
      <w:marLeft w:val="0"/>
      <w:marRight w:val="0"/>
      <w:marTop w:val="0"/>
      <w:marBottom w:val="0"/>
      <w:divBdr>
        <w:top w:val="none" w:sz="0" w:space="0" w:color="auto"/>
        <w:left w:val="none" w:sz="0" w:space="0" w:color="auto"/>
        <w:bottom w:val="none" w:sz="0" w:space="0" w:color="auto"/>
        <w:right w:val="none" w:sz="0" w:space="0" w:color="auto"/>
      </w:divBdr>
    </w:div>
    <w:div w:id="13726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10" Type="http://schemas.openxmlformats.org/officeDocument/2006/relationships/image" Target="media/image3.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D3FD-CC78-4762-8D22-3D9B2E79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Applied Research Lab - PSU</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mpk176</dc:creator>
  <cp:keywords/>
  <dc:description/>
  <cp:lastModifiedBy>Kyle Salitrik</cp:lastModifiedBy>
  <cp:revision>2</cp:revision>
  <dcterms:created xsi:type="dcterms:W3CDTF">2014-05-03T04:50:00Z</dcterms:created>
  <dcterms:modified xsi:type="dcterms:W3CDTF">2014-05-03T08:58:00Z</dcterms:modified>
</cp:coreProperties>
</file>