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48" w:rsidRDefault="00592948" w:rsidP="00592948">
      <w:pPr>
        <w:pStyle w:val="Title"/>
      </w:pPr>
      <w:r>
        <w:t>Lab 3</w:t>
      </w:r>
    </w:p>
    <w:p w:rsidR="00565219" w:rsidRDefault="00A70179" w:rsidP="00F36BCE">
      <w:pPr>
        <w:spacing w:after="0" w:line="240" w:lineRule="auto"/>
      </w:pPr>
      <w:r>
        <w:t>Kyle</w:t>
      </w:r>
      <w:r w:rsidR="00B930E9">
        <w:t xml:space="preserve"> Salitrik</w:t>
      </w:r>
    </w:p>
    <w:p w:rsidR="00B930E9" w:rsidRDefault="00B930E9" w:rsidP="00F36BCE">
      <w:pPr>
        <w:spacing w:after="0" w:line="240" w:lineRule="auto"/>
      </w:pPr>
      <w:r>
        <w:t>997543474</w:t>
      </w:r>
    </w:p>
    <w:p w:rsidR="00F36BCE" w:rsidRDefault="00F36BCE" w:rsidP="00F36BCE">
      <w:pPr>
        <w:spacing w:after="0" w:line="240" w:lineRule="auto"/>
      </w:pPr>
    </w:p>
    <w:p w:rsidR="00592948" w:rsidRDefault="00F36BCE" w:rsidP="00F36BCE">
      <w:pPr>
        <w:spacing w:after="0" w:line="240" w:lineRule="auto"/>
        <w:ind w:firstLine="720"/>
        <w:rPr>
          <w:noProof/>
        </w:rPr>
      </w:pPr>
      <w:r>
        <w:t>After viewing the scatter plots of all of the variables, it seems that there are strong correlations between all of the long distance times and the short distance times. However, using a short runner’s speeds to estimate how well they will perform on a long distance run seems to be less accurate as the mean error of the predictor would be large in these cases.</w:t>
      </w:r>
      <w:r w:rsidRPr="00F36BCE">
        <w:rPr>
          <w:noProof/>
        </w:rPr>
        <w:t xml:space="preserve"> </w:t>
      </w:r>
      <w:r>
        <w:rPr>
          <w:noProof/>
        </w:rPr>
        <w:drawing>
          <wp:inline distT="0" distB="0" distL="0" distR="0" wp14:anchorId="14C76D27" wp14:editId="41B31C7A">
            <wp:extent cx="5943600" cy="53280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plo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28013"/>
                    </a:xfrm>
                    <a:prstGeom prst="rect">
                      <a:avLst/>
                    </a:prstGeom>
                  </pic:spPr>
                </pic:pic>
              </a:graphicData>
            </a:graphic>
          </wp:inline>
        </w:drawing>
      </w:r>
      <w:r>
        <w:rPr>
          <w:noProof/>
        </w:rPr>
        <w:br/>
      </w:r>
      <w:r w:rsidR="005849A9">
        <w:rPr>
          <w:noProof/>
        </w:rPr>
        <w:tab/>
      </w:r>
    </w:p>
    <w:p w:rsidR="00592948" w:rsidRDefault="00592948" w:rsidP="00592948">
      <w:pPr>
        <w:rPr>
          <w:noProof/>
        </w:rPr>
      </w:pPr>
      <w:r>
        <w:rPr>
          <w:noProof/>
        </w:rPr>
        <w:br w:type="page"/>
      </w:r>
    </w:p>
    <w:p w:rsidR="00F36BCE" w:rsidRDefault="005849A9" w:rsidP="00F36BCE">
      <w:pPr>
        <w:spacing w:after="0" w:line="240" w:lineRule="auto"/>
        <w:ind w:firstLine="720"/>
        <w:rPr>
          <w:noProof/>
        </w:rPr>
      </w:pPr>
      <w:r>
        <w:rPr>
          <w:noProof/>
        </w:rPr>
        <w:lastRenderedPageBreak/>
        <w:t xml:space="preserve">After computing the least square estimators, slope </w:t>
      </w:r>
      <w:r w:rsidR="00592948">
        <w:rPr>
          <w:noProof/>
        </w:rPr>
        <w:t>(</w:t>
      </w:r>
      <w:r>
        <w:rPr>
          <w:rFonts w:cstheme="minorHAnsi"/>
          <w:noProof/>
        </w:rPr>
        <w:t>β</w:t>
      </w:r>
      <w:r>
        <w:rPr>
          <w:noProof/>
        </w:rPr>
        <w:t>0</w:t>
      </w:r>
      <w:r w:rsidR="00592948">
        <w:rPr>
          <w:noProof/>
        </w:rPr>
        <w:t>), intercept (</w:t>
      </w:r>
      <w:r w:rsidR="00592948">
        <w:rPr>
          <w:rFonts w:cstheme="minorHAnsi"/>
          <w:noProof/>
        </w:rPr>
        <w:t>β</w:t>
      </w:r>
      <w:r w:rsidR="00592948">
        <w:rPr>
          <w:noProof/>
        </w:rPr>
        <w:t xml:space="preserve">1), and plotting the regression line along with the data, we can see that our estimator fits the data well, however there are still some significant outliers at </w:t>
      </w:r>
      <w:r w:rsidR="00592948">
        <w:rPr>
          <w:rFonts w:cstheme="minorHAnsi"/>
          <w:noProof/>
        </w:rPr>
        <w:t>≈</w:t>
      </w:r>
      <w:r w:rsidR="00592948">
        <w:rPr>
          <w:noProof/>
        </w:rPr>
        <w:t xml:space="preserve">11.6, </w:t>
      </w:r>
      <w:r w:rsidR="00592948">
        <w:rPr>
          <w:rFonts w:cstheme="minorHAnsi"/>
          <w:noProof/>
        </w:rPr>
        <w:t>≈</w:t>
      </w:r>
      <w:r w:rsidR="00592948">
        <w:rPr>
          <w:noProof/>
        </w:rPr>
        <w:t xml:space="preserve">11.7, and </w:t>
      </w:r>
      <w:r w:rsidR="00592948">
        <w:rPr>
          <w:rFonts w:cstheme="minorHAnsi"/>
          <w:noProof/>
        </w:rPr>
        <w:t>≈</w:t>
      </w:r>
      <w:r w:rsidR="00592948">
        <w:rPr>
          <w:noProof/>
        </w:rPr>
        <w:t>12.3.</w:t>
      </w:r>
    </w:p>
    <w:p w:rsidR="00F36BCE" w:rsidRDefault="00F36BCE" w:rsidP="00F36BCE">
      <w:pPr>
        <w:spacing w:after="0" w:line="240" w:lineRule="auto"/>
        <w:ind w:firstLine="720"/>
      </w:pPr>
      <w:r>
        <w:rPr>
          <w:noProof/>
        </w:rPr>
        <w:drawing>
          <wp:inline distT="0" distB="0" distL="0" distR="0">
            <wp:extent cx="5430008" cy="486795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100_m400_plot.png"/>
                    <pic:cNvPicPr/>
                  </pic:nvPicPr>
                  <pic:blipFill>
                    <a:blip r:embed="rId6">
                      <a:extLst>
                        <a:ext uri="{28A0092B-C50C-407E-A947-70E740481C1C}">
                          <a14:useLocalDpi xmlns:a14="http://schemas.microsoft.com/office/drawing/2010/main" val="0"/>
                        </a:ext>
                      </a:extLst>
                    </a:blip>
                    <a:stretch>
                      <a:fillRect/>
                    </a:stretch>
                  </pic:blipFill>
                  <pic:spPr>
                    <a:xfrm>
                      <a:off x="0" y="0"/>
                      <a:ext cx="5430008" cy="4867954"/>
                    </a:xfrm>
                    <a:prstGeom prst="rect">
                      <a:avLst/>
                    </a:prstGeom>
                  </pic:spPr>
                </pic:pic>
              </a:graphicData>
            </a:graphic>
          </wp:inline>
        </w:drawing>
      </w:r>
    </w:p>
    <w:p w:rsidR="00592948" w:rsidRDefault="00592948" w:rsidP="00592948">
      <w:pPr>
        <w:spacing w:after="0" w:line="240" w:lineRule="auto"/>
      </w:pPr>
      <w:r>
        <w:t>The code and outputs are recorded below.</w:t>
      </w:r>
      <w:bookmarkStart w:id="0" w:name="_GoBack"/>
      <w:bookmarkEnd w:id="0"/>
      <w:r w:rsidR="00F36BCE">
        <w:br w:type="page"/>
      </w:r>
    </w:p>
    <w:p w:rsidR="00592948" w:rsidRDefault="00592948" w:rsidP="00592948">
      <w:pPr>
        <w:pStyle w:val="Title"/>
        <w:rPr>
          <w:rFonts w:eastAsia="Times New Roman"/>
        </w:rPr>
      </w:pPr>
      <w:r>
        <w:rPr>
          <w:rFonts w:eastAsia="Times New Roman"/>
        </w:rPr>
        <w:lastRenderedPageBreak/>
        <w:t>CODE</w:t>
      </w:r>
    </w:p>
    <w:p w:rsidR="00592948" w:rsidRDefault="00592948" w:rsidP="00592948">
      <w:pPr>
        <w:spacing w:after="0" w:line="240" w:lineRule="auto"/>
        <w:rPr>
          <w:rFonts w:ascii="Consolas" w:eastAsia="Times New Roman" w:hAnsi="Consolas" w:cs="Courier New"/>
          <w:color w:val="0000FF"/>
          <w:sz w:val="24"/>
          <w:szCs w:val="24"/>
        </w:rPr>
      </w:pPr>
    </w:p>
    <w:p w:rsidR="005849A9" w:rsidRPr="005849A9" w:rsidRDefault="005849A9" w:rsidP="00592948">
      <w:pPr>
        <w:spacing w:after="0" w:line="240" w:lineRule="auto"/>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times = read.table('record.txt',header=TRUE,sep=' ')</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attach(times)</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plot(times)</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cor(times)</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 xml:space="preserve">           m100      m200      m400      m800     m1500     m3000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m100  1.0000000 0.9527911 0.8346918 0.7276888 0.7283709 0.7416988</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m200  0.9527911 1.0000000 0.8569621 0.7240597 0.6983643 0.7098710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m400  0.8346918 0.8569621 1.0000000 0.8984052 0.7878417 0.7776369</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m800  0.7276888 0.7240597 0.8984052 1.0000000 0.9016138 0.8635652</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m1500 0.7283709 0.6983643 0.7878417 0.9016138 1.0000000 0.9691690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m3000 0.7416988 0.7098710 0.7776369 0.8635652 0.9691690 1.0000000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y = m400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x = m100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x_bar = mean(x)</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y_bar = mean(y)</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b1 = sum((x-x_bar)*(y-y_bar))/sum((x-x_bar)^2)</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b0 = y_bar - b1*x_bar</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X=as.matrix(cbind(1,m100))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beta=solve(t(X)%*%X,t(X)%*%y)</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beta</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 xml:space="preserve">          [,1]</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 xml:space="preserve">     -4.032628</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00"/>
          <w:sz w:val="24"/>
          <w:szCs w:val="24"/>
        </w:rPr>
        <w:t>m100  4.943686</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sz w:val="24"/>
          <w:szCs w:val="24"/>
        </w:rPr>
      </w:pPr>
      <w:r w:rsidRPr="005849A9">
        <w:rPr>
          <w:rFonts w:ascii="Consolas" w:eastAsia="Times New Roman" w:hAnsi="Consolas" w:cs="Courier New"/>
          <w:color w:val="0000FF"/>
          <w:sz w:val="24"/>
          <w:szCs w:val="24"/>
        </w:rPr>
        <w:t>&gt; plot(times$m100,times$m400)</w:t>
      </w:r>
    </w:p>
    <w:p w:rsidR="005849A9" w:rsidRPr="005849A9" w:rsidRDefault="005849A9" w:rsidP="005849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r w:rsidRPr="005849A9">
        <w:rPr>
          <w:rFonts w:ascii="Consolas" w:eastAsia="Times New Roman" w:hAnsi="Consolas" w:cs="Courier New"/>
          <w:color w:val="0000FF"/>
          <w:sz w:val="24"/>
          <w:szCs w:val="24"/>
        </w:rPr>
        <w:t>&gt; abline(beta[1],beta[2],col='red')</w:t>
      </w:r>
    </w:p>
    <w:sectPr w:rsidR="005849A9" w:rsidRPr="0058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F125B"/>
    <w:multiLevelType w:val="hybridMultilevel"/>
    <w:tmpl w:val="C90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9"/>
    <w:rsid w:val="000E3310"/>
    <w:rsid w:val="003B6545"/>
    <w:rsid w:val="00565219"/>
    <w:rsid w:val="005849A9"/>
    <w:rsid w:val="00592948"/>
    <w:rsid w:val="0087551B"/>
    <w:rsid w:val="00A70179"/>
    <w:rsid w:val="00B930E9"/>
    <w:rsid w:val="00F3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FE8A"/>
  <w15:chartTrackingRefBased/>
  <w15:docId w15:val="{ECF70052-EA5E-4796-B08E-A336AF0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19"/>
    <w:pPr>
      <w:ind w:left="720"/>
      <w:contextualSpacing/>
    </w:pPr>
  </w:style>
  <w:style w:type="character" w:styleId="PlaceholderText">
    <w:name w:val="Placeholder Text"/>
    <w:basedOn w:val="DefaultParagraphFont"/>
    <w:uiPriority w:val="99"/>
    <w:semiHidden/>
    <w:rsid w:val="00565219"/>
    <w:rPr>
      <w:color w:val="808080"/>
    </w:rPr>
  </w:style>
  <w:style w:type="paragraph" w:styleId="HTMLPreformatted">
    <w:name w:val="HTML Preformatted"/>
    <w:basedOn w:val="Normal"/>
    <w:link w:val="HTMLPreformattedChar"/>
    <w:uiPriority w:val="99"/>
    <w:semiHidden/>
    <w:unhideWhenUsed/>
    <w:rsid w:val="0058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9A9"/>
    <w:rPr>
      <w:rFonts w:ascii="Courier New" w:eastAsia="Times New Roman" w:hAnsi="Courier New" w:cs="Courier New"/>
      <w:sz w:val="20"/>
      <w:szCs w:val="20"/>
    </w:rPr>
  </w:style>
  <w:style w:type="character" w:customStyle="1" w:styleId="gghfmyibcpb">
    <w:name w:val="gghfmyibcpb"/>
    <w:basedOn w:val="DefaultParagraphFont"/>
    <w:rsid w:val="005849A9"/>
  </w:style>
  <w:style w:type="character" w:customStyle="1" w:styleId="gghfmyibcob">
    <w:name w:val="gghfmyibcob"/>
    <w:basedOn w:val="DefaultParagraphFont"/>
    <w:rsid w:val="005849A9"/>
  </w:style>
  <w:style w:type="paragraph" w:styleId="Title">
    <w:name w:val="Title"/>
    <w:basedOn w:val="Normal"/>
    <w:next w:val="Normal"/>
    <w:link w:val="TitleChar"/>
    <w:uiPriority w:val="10"/>
    <w:qFormat/>
    <w:rsid w:val="00592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7126">
      <w:bodyDiv w:val="1"/>
      <w:marLeft w:val="0"/>
      <w:marRight w:val="0"/>
      <w:marTop w:val="0"/>
      <w:marBottom w:val="0"/>
      <w:divBdr>
        <w:top w:val="none" w:sz="0" w:space="0" w:color="auto"/>
        <w:left w:val="none" w:sz="0" w:space="0" w:color="auto"/>
        <w:bottom w:val="none" w:sz="0" w:space="0" w:color="auto"/>
        <w:right w:val="none" w:sz="0" w:space="0" w:color="auto"/>
      </w:divBdr>
    </w:div>
    <w:div w:id="972251797">
      <w:bodyDiv w:val="1"/>
      <w:marLeft w:val="0"/>
      <w:marRight w:val="0"/>
      <w:marTop w:val="0"/>
      <w:marBottom w:val="0"/>
      <w:divBdr>
        <w:top w:val="none" w:sz="0" w:space="0" w:color="auto"/>
        <w:left w:val="none" w:sz="0" w:space="0" w:color="auto"/>
        <w:bottom w:val="none" w:sz="0" w:space="0" w:color="auto"/>
        <w:right w:val="none" w:sz="0" w:space="0" w:color="auto"/>
      </w:divBdr>
    </w:div>
    <w:div w:id="987200255">
      <w:bodyDiv w:val="1"/>
      <w:marLeft w:val="0"/>
      <w:marRight w:val="0"/>
      <w:marTop w:val="0"/>
      <w:marBottom w:val="0"/>
      <w:divBdr>
        <w:top w:val="none" w:sz="0" w:space="0" w:color="auto"/>
        <w:left w:val="none" w:sz="0" w:space="0" w:color="auto"/>
        <w:bottom w:val="none" w:sz="0" w:space="0" w:color="auto"/>
        <w:right w:val="none" w:sz="0" w:space="0" w:color="auto"/>
      </w:divBdr>
    </w:div>
    <w:div w:id="1106923460">
      <w:bodyDiv w:val="1"/>
      <w:marLeft w:val="0"/>
      <w:marRight w:val="0"/>
      <w:marTop w:val="0"/>
      <w:marBottom w:val="0"/>
      <w:divBdr>
        <w:top w:val="none" w:sz="0" w:space="0" w:color="auto"/>
        <w:left w:val="none" w:sz="0" w:space="0" w:color="auto"/>
        <w:bottom w:val="none" w:sz="0" w:space="0" w:color="auto"/>
        <w:right w:val="none" w:sz="0" w:space="0" w:color="auto"/>
      </w:divBdr>
    </w:div>
    <w:div w:id="12873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Salitrik</dc:creator>
  <cp:keywords/>
  <dc:description/>
  <cp:lastModifiedBy>Kyle P Salitrik</cp:lastModifiedBy>
  <cp:revision>3</cp:revision>
  <dcterms:created xsi:type="dcterms:W3CDTF">2017-09-06T15:28:00Z</dcterms:created>
  <dcterms:modified xsi:type="dcterms:W3CDTF">2017-09-06T15:53:00Z</dcterms:modified>
</cp:coreProperties>
</file>