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948" w:rsidRDefault="00FD2B27" w:rsidP="00592948">
      <w:pPr>
        <w:pStyle w:val="Title"/>
      </w:pPr>
      <w:r>
        <w:t xml:space="preserve">Lab </w:t>
      </w:r>
      <w:r w:rsidR="009372D3">
        <w:t>9</w:t>
      </w:r>
    </w:p>
    <w:p w:rsidR="00565219" w:rsidRDefault="00A70179" w:rsidP="00F36BCE">
      <w:pPr>
        <w:spacing w:after="0" w:line="240" w:lineRule="auto"/>
      </w:pPr>
      <w:r>
        <w:t>Kyle</w:t>
      </w:r>
      <w:r w:rsidR="00B930E9">
        <w:t xml:space="preserve"> Salitrik</w:t>
      </w:r>
    </w:p>
    <w:p w:rsidR="00B930E9" w:rsidRDefault="00B930E9" w:rsidP="00F36BCE">
      <w:pPr>
        <w:spacing w:after="0" w:line="240" w:lineRule="auto"/>
      </w:pPr>
      <w:r>
        <w:t>997543474</w:t>
      </w:r>
    </w:p>
    <w:p w:rsidR="00F36BCE" w:rsidRDefault="00D60C3E" w:rsidP="00D60C3E">
      <w:pPr>
        <w:pStyle w:val="Heading1"/>
      </w:pPr>
      <w:r>
        <w:t>Part 1</w:t>
      </w:r>
    </w:p>
    <w:p w:rsidR="00F86AF1" w:rsidRDefault="009372D3" w:rsidP="00FD2B27">
      <w:pPr>
        <w:ind w:firstLine="720"/>
      </w:pPr>
      <w:r>
        <w:t>In the leverage plot, two values are above the 2*</w:t>
      </w:r>
      <w:proofErr w:type="spellStart"/>
      <w:r>
        <w:t>p/n</w:t>
      </w:r>
      <w:proofErr w:type="spellEnd"/>
      <w:r>
        <w:t xml:space="preserve"> value and one over the 3*</w:t>
      </w:r>
      <w:proofErr w:type="spellStart"/>
      <w:r>
        <w:t>p/n</w:t>
      </w:r>
      <w:proofErr w:type="spellEnd"/>
      <w:r>
        <w:t xml:space="preserve"> value. These observations occur at La Vallee and V. De </w:t>
      </w:r>
      <w:proofErr w:type="spellStart"/>
      <w:r>
        <w:t>Geneve</w:t>
      </w:r>
      <w:proofErr w:type="spellEnd"/>
      <w:r>
        <w:t>.</w:t>
      </w:r>
    </w:p>
    <w:p w:rsidR="009342D9" w:rsidRPr="009342D9" w:rsidRDefault="00363EAA" w:rsidP="009342D9">
      <w:r>
        <w:rPr>
          <w:rFonts w:eastAsiaTheme="minorEastAsia"/>
          <w:noProof/>
        </w:rPr>
        <w:drawing>
          <wp:inline distT="0" distB="0" distL="0" distR="0">
            <wp:extent cx="5943600" cy="48106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_vs_fit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2D9">
        <w:t xml:space="preserve"> </w:t>
      </w:r>
    </w:p>
    <w:p w:rsidR="00363EAA" w:rsidRDefault="00363EAA" w:rsidP="00363EAA"/>
    <w:p w:rsidR="00EB5F57" w:rsidRDefault="00107E47" w:rsidP="009342D9">
      <w:pPr>
        <w:pStyle w:val="Heading1"/>
        <w:rPr>
          <w:rFonts w:ascii="Lucida Console" w:hAnsi="Lucida Console"/>
          <w:color w:val="000000"/>
        </w:rPr>
      </w:pPr>
      <w:r>
        <w:t>Part 2</w:t>
      </w:r>
    </w:p>
    <w:p w:rsidR="007358CC" w:rsidRDefault="007358CC" w:rsidP="00E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42D9" w:rsidRDefault="009342D9" w:rsidP="009342D9">
      <w:r>
        <w:t xml:space="preserve">Looking at the </w:t>
      </w:r>
      <w:proofErr w:type="spellStart"/>
      <w:r>
        <w:t>Studentized</w:t>
      </w:r>
      <w:proofErr w:type="spellEnd"/>
      <w:r>
        <w:t xml:space="preserve"> residuals, it does not appear that these points with high leverage also have extreme values. The most extreme values are in </w:t>
      </w:r>
      <w:proofErr w:type="spellStart"/>
      <w:r>
        <w:t>Sierre</w:t>
      </w:r>
      <w:proofErr w:type="spellEnd"/>
      <w:r>
        <w:t xml:space="preserve">, Rive Gauche, and </w:t>
      </w:r>
      <w:proofErr w:type="spellStart"/>
      <w:r>
        <w:t>Porrentruy</w:t>
      </w:r>
      <w:proofErr w:type="spellEnd"/>
      <w:r>
        <w:t>.</w:t>
      </w:r>
    </w:p>
    <w:p w:rsidR="009342D9" w:rsidRDefault="009342D9" w:rsidP="009342D9">
      <w:r>
        <w:rPr>
          <w:noProof/>
        </w:rPr>
        <w:lastRenderedPageBreak/>
        <w:drawing>
          <wp:inline distT="0" distB="0" distL="0" distR="0" wp14:anchorId="23972DAA" wp14:editId="79BFA853">
            <wp:extent cx="5943600" cy="4810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D9" w:rsidRDefault="009342D9" w:rsidP="009342D9">
      <w:pPr>
        <w:pStyle w:val="Heading1"/>
        <w:rPr>
          <w:rFonts w:ascii="Lucida Console" w:hAnsi="Lucida Console"/>
          <w:color w:val="000000"/>
        </w:rPr>
      </w:pPr>
      <w:r>
        <w:t>Par</w:t>
      </w:r>
      <w:r>
        <w:t>t 3</w:t>
      </w:r>
    </w:p>
    <w:p w:rsidR="009342D9" w:rsidRDefault="009342D9" w:rsidP="009342D9">
      <w:r>
        <w:t xml:space="preserve">The points with large leverage do not show large Cook’s distance, however the extreme values within the </w:t>
      </w:r>
      <w:proofErr w:type="spellStart"/>
      <w:r>
        <w:t>studentized</w:t>
      </w:r>
      <w:proofErr w:type="spellEnd"/>
      <w:r>
        <w:t xml:space="preserve"> residuals do. </w:t>
      </w:r>
      <w:r>
        <w:t xml:space="preserve">We cannot conclude the points with large leverage are influential because their Cook’s distance is small. </w:t>
      </w:r>
      <w:proofErr w:type="gramStart"/>
      <w:r>
        <w:t>However</w:t>
      </w:r>
      <w:proofErr w:type="gramEnd"/>
      <w:r>
        <w:t xml:space="preserve"> the points with extreme </w:t>
      </w:r>
      <w:proofErr w:type="spellStart"/>
      <w:r>
        <w:t>studentized</w:t>
      </w:r>
      <w:proofErr w:type="spellEnd"/>
      <w:r>
        <w:t xml:space="preserve"> residuals most likely do influence the model significantly, indicated by the large Cook’s distance.</w:t>
      </w:r>
    </w:p>
    <w:p w:rsidR="009342D9" w:rsidRPr="009342D9" w:rsidRDefault="009342D9" w:rsidP="009342D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810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o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2D9" w:rsidRPr="0093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125B"/>
    <w:multiLevelType w:val="hybridMultilevel"/>
    <w:tmpl w:val="C902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9"/>
    <w:rsid w:val="000E3310"/>
    <w:rsid w:val="00107E47"/>
    <w:rsid w:val="00142EE9"/>
    <w:rsid w:val="00356DF3"/>
    <w:rsid w:val="00363EAA"/>
    <w:rsid w:val="0039044F"/>
    <w:rsid w:val="003B6545"/>
    <w:rsid w:val="004B6E24"/>
    <w:rsid w:val="00565219"/>
    <w:rsid w:val="005849A9"/>
    <w:rsid w:val="00592948"/>
    <w:rsid w:val="007358CC"/>
    <w:rsid w:val="007F062F"/>
    <w:rsid w:val="0087551B"/>
    <w:rsid w:val="00876E50"/>
    <w:rsid w:val="009342D9"/>
    <w:rsid w:val="009372D3"/>
    <w:rsid w:val="0097094B"/>
    <w:rsid w:val="00A70179"/>
    <w:rsid w:val="00B930E9"/>
    <w:rsid w:val="00C82CC8"/>
    <w:rsid w:val="00D60C3E"/>
    <w:rsid w:val="00E8383C"/>
    <w:rsid w:val="00E94540"/>
    <w:rsid w:val="00EB5F57"/>
    <w:rsid w:val="00F36BCE"/>
    <w:rsid w:val="00F86AF1"/>
    <w:rsid w:val="00F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8A95"/>
  <w15:chartTrackingRefBased/>
  <w15:docId w15:val="{ECF70052-EA5E-4796-B08E-A336AF0C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21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A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849A9"/>
  </w:style>
  <w:style w:type="character" w:customStyle="1" w:styleId="gghfmyibcob">
    <w:name w:val="gghfmyibcob"/>
    <w:basedOn w:val="DefaultParagraphFont"/>
    <w:rsid w:val="005849A9"/>
  </w:style>
  <w:style w:type="paragraph" w:styleId="Title">
    <w:name w:val="Title"/>
    <w:basedOn w:val="Normal"/>
    <w:next w:val="Normal"/>
    <w:link w:val="TitleChar"/>
    <w:uiPriority w:val="10"/>
    <w:qFormat/>
    <w:rsid w:val="00592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Salitrik</dc:creator>
  <cp:keywords/>
  <dc:description/>
  <cp:lastModifiedBy>Kyle Salitrik</cp:lastModifiedBy>
  <cp:revision>9</cp:revision>
  <dcterms:created xsi:type="dcterms:W3CDTF">2017-09-20T16:00:00Z</dcterms:created>
  <dcterms:modified xsi:type="dcterms:W3CDTF">2017-10-18T16:02:00Z</dcterms:modified>
</cp:coreProperties>
</file>