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14T00:00:00Z">
                    <w:dateFormat w:val="dd/MM/yyyy"/>
                    <w:lid w:val="en-GB"/>
                    <w:storeMappedDataAs w:val="dateTime"/>
                    <w:calendar w:val="gregorian"/>
                  </w:date>
                </w:sdtPr>
                <w:sdtContent>
                  <w:p w14:paraId="03A34CD5" w14:textId="5D8D8848" w:rsidR="00484F68" w:rsidRPr="002D15C3" w:rsidRDefault="00484F68" w:rsidP="00597ED7">
                    <w:pPr>
                      <w:pStyle w:val="NoSpacing"/>
                      <w:spacing w:line="360" w:lineRule="auto"/>
                      <w:rPr>
                        <w:rFonts w:ascii="Times New Roman" w:hAnsi="Times New Roman" w:cs="Times New Roman"/>
                        <w:color w:val="156082" w:themeColor="accent1"/>
                        <w:sz w:val="28"/>
                        <w:szCs w:val="28"/>
                      </w:rPr>
                    </w:pPr>
                    <w:r w:rsidRPr="000B1B3F">
                      <w:rPr>
                        <w:rFonts w:ascii="Times New Roman" w:hAnsi="Times New Roman" w:cs="Times New Roman"/>
                        <w:sz w:val="28"/>
                        <w:szCs w:val="28"/>
                        <w:lang w:val="en-GB"/>
                      </w:rPr>
                      <w:t>14/04/2025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5E016533"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E824AE">
              <w:rPr>
                <w:noProof/>
                <w:webHidden/>
              </w:rPr>
              <w:t>2</w:t>
            </w:r>
            <w:r w:rsidR="00E824AE">
              <w:rPr>
                <w:noProof/>
                <w:webHidden/>
              </w:rPr>
              <w:fldChar w:fldCharType="end"/>
            </w:r>
          </w:hyperlink>
        </w:p>
        <w:p w14:paraId="666C4694" w14:textId="5B012E3C" w:rsidR="00E824AE" w:rsidRDefault="00E824AE">
          <w:pPr>
            <w:pStyle w:val="TOC1"/>
            <w:tabs>
              <w:tab w:val="right" w:leader="dot" w:pos="9016"/>
            </w:tabs>
            <w:rPr>
              <w:rFonts w:asciiTheme="minorHAnsi" w:eastAsiaTheme="minorEastAsia" w:hAnsiTheme="minorHAnsi"/>
              <w:noProof/>
              <w:lang w:eastAsia="en-ZA"/>
            </w:rPr>
          </w:pPr>
          <w:hyperlink w:anchor="_Toc196104210" w:history="1">
            <w:r w:rsidRPr="007E318D">
              <w:rPr>
                <w:rStyle w:val="Hyperlink"/>
                <w:noProof/>
              </w:rPr>
              <w:t>Research Problem</w:t>
            </w:r>
            <w:r>
              <w:rPr>
                <w:noProof/>
                <w:webHidden/>
              </w:rPr>
              <w:tab/>
            </w:r>
            <w:r>
              <w:rPr>
                <w:noProof/>
                <w:webHidden/>
              </w:rPr>
              <w:fldChar w:fldCharType="begin"/>
            </w:r>
            <w:r>
              <w:rPr>
                <w:noProof/>
                <w:webHidden/>
              </w:rPr>
              <w:instrText xml:space="preserve"> PAGEREF _Toc196104210 \h </w:instrText>
            </w:r>
            <w:r>
              <w:rPr>
                <w:noProof/>
                <w:webHidden/>
              </w:rPr>
            </w:r>
            <w:r>
              <w:rPr>
                <w:noProof/>
                <w:webHidden/>
              </w:rPr>
              <w:fldChar w:fldCharType="separate"/>
            </w:r>
            <w:r>
              <w:rPr>
                <w:noProof/>
                <w:webHidden/>
              </w:rPr>
              <w:t>3</w:t>
            </w:r>
            <w:r>
              <w:rPr>
                <w:noProof/>
                <w:webHidden/>
              </w:rPr>
              <w:fldChar w:fldCharType="end"/>
            </w:r>
          </w:hyperlink>
        </w:p>
        <w:p w14:paraId="62DC94B3" w14:textId="72247010" w:rsidR="00E824AE" w:rsidRDefault="00E824AE">
          <w:pPr>
            <w:pStyle w:val="TOC1"/>
            <w:tabs>
              <w:tab w:val="right" w:leader="dot" w:pos="9016"/>
            </w:tabs>
            <w:rPr>
              <w:rFonts w:asciiTheme="minorHAnsi" w:eastAsiaTheme="minorEastAsia" w:hAnsiTheme="minorHAnsi"/>
              <w:noProof/>
              <w:lang w:eastAsia="en-ZA"/>
            </w:rPr>
          </w:pPr>
          <w:hyperlink w:anchor="_Toc196104211" w:history="1">
            <w:r w:rsidRPr="007E318D">
              <w:rPr>
                <w:rStyle w:val="Hyperlink"/>
                <w:noProof/>
              </w:rPr>
              <w:t>Dataset Details</w:t>
            </w:r>
            <w:r>
              <w:rPr>
                <w:noProof/>
                <w:webHidden/>
              </w:rPr>
              <w:tab/>
            </w:r>
            <w:r>
              <w:rPr>
                <w:noProof/>
                <w:webHidden/>
              </w:rPr>
              <w:fldChar w:fldCharType="begin"/>
            </w:r>
            <w:r>
              <w:rPr>
                <w:noProof/>
                <w:webHidden/>
              </w:rPr>
              <w:instrText xml:space="preserve"> PAGEREF _Toc196104211 \h </w:instrText>
            </w:r>
            <w:r>
              <w:rPr>
                <w:noProof/>
                <w:webHidden/>
              </w:rPr>
            </w:r>
            <w:r>
              <w:rPr>
                <w:noProof/>
                <w:webHidden/>
              </w:rPr>
              <w:fldChar w:fldCharType="separate"/>
            </w:r>
            <w:r>
              <w:rPr>
                <w:noProof/>
                <w:webHidden/>
              </w:rPr>
              <w:t>4</w:t>
            </w:r>
            <w:r>
              <w:rPr>
                <w:noProof/>
                <w:webHidden/>
              </w:rPr>
              <w:fldChar w:fldCharType="end"/>
            </w:r>
          </w:hyperlink>
        </w:p>
        <w:p w14:paraId="4341774F" w14:textId="7718B0ED" w:rsidR="00E824AE" w:rsidRDefault="00E824AE">
          <w:pPr>
            <w:pStyle w:val="TOC2"/>
            <w:tabs>
              <w:tab w:val="right" w:leader="dot" w:pos="9016"/>
            </w:tabs>
            <w:rPr>
              <w:rFonts w:asciiTheme="minorHAnsi" w:eastAsiaTheme="minorEastAsia" w:hAnsiTheme="minorHAnsi"/>
              <w:noProof/>
              <w:lang w:eastAsia="en-ZA"/>
            </w:rPr>
          </w:pPr>
          <w:hyperlink w:anchor="_Toc196104212" w:history="1">
            <w:r w:rsidRPr="007E318D">
              <w:rPr>
                <w:rStyle w:val="Hyperlink"/>
                <w:noProof/>
              </w:rPr>
              <w:t>Dataset (Cleaned)</w:t>
            </w:r>
            <w:r>
              <w:rPr>
                <w:noProof/>
                <w:webHidden/>
              </w:rPr>
              <w:tab/>
            </w:r>
            <w:r>
              <w:rPr>
                <w:noProof/>
                <w:webHidden/>
              </w:rPr>
              <w:fldChar w:fldCharType="begin"/>
            </w:r>
            <w:r>
              <w:rPr>
                <w:noProof/>
                <w:webHidden/>
              </w:rPr>
              <w:instrText xml:space="preserve"> PAGEREF _Toc196104212 \h </w:instrText>
            </w:r>
            <w:r>
              <w:rPr>
                <w:noProof/>
                <w:webHidden/>
              </w:rPr>
            </w:r>
            <w:r>
              <w:rPr>
                <w:noProof/>
                <w:webHidden/>
              </w:rPr>
              <w:fldChar w:fldCharType="separate"/>
            </w:r>
            <w:r>
              <w:rPr>
                <w:noProof/>
                <w:webHidden/>
              </w:rPr>
              <w:t>5</w:t>
            </w:r>
            <w:r>
              <w:rPr>
                <w:noProof/>
                <w:webHidden/>
              </w:rPr>
              <w:fldChar w:fldCharType="end"/>
            </w:r>
          </w:hyperlink>
        </w:p>
        <w:p w14:paraId="418AFB33" w14:textId="111C73FB" w:rsidR="00E824AE" w:rsidRDefault="00E824AE">
          <w:pPr>
            <w:pStyle w:val="TOC1"/>
            <w:tabs>
              <w:tab w:val="right" w:leader="dot" w:pos="9016"/>
            </w:tabs>
            <w:rPr>
              <w:rFonts w:asciiTheme="minorHAnsi" w:eastAsiaTheme="minorEastAsia" w:hAnsiTheme="minorHAnsi"/>
              <w:noProof/>
              <w:lang w:eastAsia="en-ZA"/>
            </w:rPr>
          </w:pPr>
          <w:hyperlink w:anchor="_Toc196104213" w:history="1">
            <w:r w:rsidRPr="007E318D">
              <w:rPr>
                <w:rStyle w:val="Hyperlink"/>
                <w:noProof/>
              </w:rPr>
              <w:t>Hypothesis Generation</w:t>
            </w:r>
            <w:r>
              <w:rPr>
                <w:noProof/>
                <w:webHidden/>
              </w:rPr>
              <w:tab/>
            </w:r>
            <w:r>
              <w:rPr>
                <w:noProof/>
                <w:webHidden/>
              </w:rPr>
              <w:fldChar w:fldCharType="begin"/>
            </w:r>
            <w:r>
              <w:rPr>
                <w:noProof/>
                <w:webHidden/>
              </w:rPr>
              <w:instrText xml:space="preserve"> PAGEREF _Toc196104213 \h </w:instrText>
            </w:r>
            <w:r>
              <w:rPr>
                <w:noProof/>
                <w:webHidden/>
              </w:rPr>
            </w:r>
            <w:r>
              <w:rPr>
                <w:noProof/>
                <w:webHidden/>
              </w:rPr>
              <w:fldChar w:fldCharType="separate"/>
            </w:r>
            <w:r>
              <w:rPr>
                <w:noProof/>
                <w:webHidden/>
              </w:rPr>
              <w:t>6</w:t>
            </w:r>
            <w:r>
              <w:rPr>
                <w:noProof/>
                <w:webHidden/>
              </w:rPr>
              <w:fldChar w:fldCharType="end"/>
            </w:r>
          </w:hyperlink>
        </w:p>
        <w:p w14:paraId="0BD3A3C7" w14:textId="3951B4B8" w:rsidR="00E824AE" w:rsidRDefault="00E824AE">
          <w:pPr>
            <w:pStyle w:val="TOC2"/>
            <w:tabs>
              <w:tab w:val="right" w:leader="dot" w:pos="9016"/>
            </w:tabs>
            <w:rPr>
              <w:rFonts w:asciiTheme="minorHAnsi" w:eastAsiaTheme="minorEastAsia" w:hAnsiTheme="minorHAnsi"/>
              <w:noProof/>
              <w:lang w:eastAsia="en-ZA"/>
            </w:rPr>
          </w:pPr>
          <w:hyperlink w:anchor="_Toc196104214" w:history="1">
            <w:r w:rsidRPr="007E318D">
              <w:rPr>
                <w:rStyle w:val="Hyperlink"/>
                <w:noProof/>
              </w:rPr>
              <w:t>H</w:t>
            </w:r>
            <w:r w:rsidRPr="007E318D">
              <w:rPr>
                <w:rStyle w:val="Hyperlink"/>
                <w:noProof/>
                <w:vertAlign w:val="subscript"/>
              </w:rPr>
              <w:t xml:space="preserve">0 </w:t>
            </w:r>
            <w:r w:rsidRPr="007E318D">
              <w:rPr>
                <w:rStyle w:val="Hyperlink"/>
                <w:noProof/>
              </w:rPr>
              <w:t>(Null Hypothesis):</w:t>
            </w:r>
            <w:r>
              <w:rPr>
                <w:noProof/>
                <w:webHidden/>
              </w:rPr>
              <w:tab/>
            </w:r>
            <w:r>
              <w:rPr>
                <w:noProof/>
                <w:webHidden/>
              </w:rPr>
              <w:fldChar w:fldCharType="begin"/>
            </w:r>
            <w:r>
              <w:rPr>
                <w:noProof/>
                <w:webHidden/>
              </w:rPr>
              <w:instrText xml:space="preserve"> PAGEREF _Toc196104214 \h </w:instrText>
            </w:r>
            <w:r>
              <w:rPr>
                <w:noProof/>
                <w:webHidden/>
              </w:rPr>
            </w:r>
            <w:r>
              <w:rPr>
                <w:noProof/>
                <w:webHidden/>
              </w:rPr>
              <w:fldChar w:fldCharType="separate"/>
            </w:r>
            <w:r>
              <w:rPr>
                <w:noProof/>
                <w:webHidden/>
              </w:rPr>
              <w:t>6</w:t>
            </w:r>
            <w:r>
              <w:rPr>
                <w:noProof/>
                <w:webHidden/>
              </w:rPr>
              <w:fldChar w:fldCharType="end"/>
            </w:r>
          </w:hyperlink>
        </w:p>
        <w:p w14:paraId="513ED160" w14:textId="69835001" w:rsidR="00E824AE" w:rsidRDefault="00E824AE">
          <w:pPr>
            <w:pStyle w:val="TOC2"/>
            <w:tabs>
              <w:tab w:val="right" w:leader="dot" w:pos="9016"/>
            </w:tabs>
            <w:rPr>
              <w:rFonts w:asciiTheme="minorHAnsi" w:eastAsiaTheme="minorEastAsia" w:hAnsiTheme="minorHAnsi"/>
              <w:noProof/>
              <w:lang w:eastAsia="en-ZA"/>
            </w:rPr>
          </w:pPr>
          <w:hyperlink w:anchor="_Toc196104215" w:history="1">
            <w:r w:rsidRPr="007E318D">
              <w:rPr>
                <w:rStyle w:val="Hyperlink"/>
                <w:noProof/>
              </w:rPr>
              <w:t>H</w:t>
            </w:r>
            <w:r w:rsidRPr="007E318D">
              <w:rPr>
                <w:rStyle w:val="Hyperlink"/>
                <w:noProof/>
                <w:vertAlign w:val="subscript"/>
              </w:rPr>
              <w:t xml:space="preserve">1 </w:t>
            </w:r>
            <w:r w:rsidRPr="007E318D">
              <w:rPr>
                <w:rStyle w:val="Hyperlink"/>
                <w:noProof/>
              </w:rPr>
              <w:t>(Alternative Hypothesis):</w:t>
            </w:r>
            <w:r>
              <w:rPr>
                <w:noProof/>
                <w:webHidden/>
              </w:rPr>
              <w:tab/>
            </w:r>
            <w:r>
              <w:rPr>
                <w:noProof/>
                <w:webHidden/>
              </w:rPr>
              <w:fldChar w:fldCharType="begin"/>
            </w:r>
            <w:r>
              <w:rPr>
                <w:noProof/>
                <w:webHidden/>
              </w:rPr>
              <w:instrText xml:space="preserve"> PAGEREF _Toc196104215 \h </w:instrText>
            </w:r>
            <w:r>
              <w:rPr>
                <w:noProof/>
                <w:webHidden/>
              </w:rPr>
            </w:r>
            <w:r>
              <w:rPr>
                <w:noProof/>
                <w:webHidden/>
              </w:rPr>
              <w:fldChar w:fldCharType="separate"/>
            </w:r>
            <w:r>
              <w:rPr>
                <w:noProof/>
                <w:webHidden/>
              </w:rPr>
              <w:t>6</w:t>
            </w:r>
            <w:r>
              <w:rPr>
                <w:noProof/>
                <w:webHidden/>
              </w:rPr>
              <w:fldChar w:fldCharType="end"/>
            </w:r>
          </w:hyperlink>
        </w:p>
        <w:p w14:paraId="71F31FAC" w14:textId="39A7AE7B" w:rsidR="00E824AE" w:rsidRDefault="00E824AE">
          <w:pPr>
            <w:pStyle w:val="TOC1"/>
            <w:tabs>
              <w:tab w:val="right" w:leader="dot" w:pos="9016"/>
            </w:tabs>
            <w:rPr>
              <w:rFonts w:asciiTheme="minorHAnsi" w:eastAsiaTheme="minorEastAsia" w:hAnsiTheme="minorHAnsi"/>
              <w:noProof/>
              <w:lang w:eastAsia="en-ZA"/>
            </w:rPr>
          </w:pPr>
          <w:hyperlink w:anchor="_Toc196104216" w:history="1">
            <w:r w:rsidRPr="007E318D">
              <w:rPr>
                <w:rStyle w:val="Hyperlink"/>
                <w:noProof/>
              </w:rPr>
              <w:t>Correlation Data</w:t>
            </w:r>
            <w:r>
              <w:rPr>
                <w:noProof/>
                <w:webHidden/>
              </w:rPr>
              <w:tab/>
            </w:r>
            <w:r>
              <w:rPr>
                <w:noProof/>
                <w:webHidden/>
              </w:rPr>
              <w:fldChar w:fldCharType="begin"/>
            </w:r>
            <w:r>
              <w:rPr>
                <w:noProof/>
                <w:webHidden/>
              </w:rPr>
              <w:instrText xml:space="preserve"> PAGEREF _Toc196104216 \h </w:instrText>
            </w:r>
            <w:r>
              <w:rPr>
                <w:noProof/>
                <w:webHidden/>
              </w:rPr>
            </w:r>
            <w:r>
              <w:rPr>
                <w:noProof/>
                <w:webHidden/>
              </w:rPr>
              <w:fldChar w:fldCharType="separate"/>
            </w:r>
            <w:r>
              <w:rPr>
                <w:noProof/>
                <w:webHidden/>
              </w:rPr>
              <w:t>7</w:t>
            </w:r>
            <w:r>
              <w:rPr>
                <w:noProof/>
                <w:webHidden/>
              </w:rPr>
              <w:fldChar w:fldCharType="end"/>
            </w:r>
          </w:hyperlink>
        </w:p>
        <w:p w14:paraId="1712F47C" w14:textId="4AD9F3E5" w:rsidR="00E824AE" w:rsidRDefault="00E824AE">
          <w:pPr>
            <w:pStyle w:val="TOC2"/>
            <w:tabs>
              <w:tab w:val="right" w:leader="dot" w:pos="9016"/>
            </w:tabs>
            <w:rPr>
              <w:rFonts w:asciiTheme="minorHAnsi" w:eastAsiaTheme="minorEastAsia" w:hAnsiTheme="minorHAnsi"/>
              <w:noProof/>
              <w:lang w:eastAsia="en-ZA"/>
            </w:rPr>
          </w:pPr>
          <w:hyperlink w:anchor="_Toc196104217" w:history="1">
            <w:r w:rsidRPr="007E318D">
              <w:rPr>
                <w:rStyle w:val="Hyperlink"/>
                <w:noProof/>
              </w:rPr>
              <w:t>Features that increase profits:</w:t>
            </w:r>
            <w:r>
              <w:rPr>
                <w:noProof/>
                <w:webHidden/>
              </w:rPr>
              <w:tab/>
            </w:r>
            <w:r>
              <w:rPr>
                <w:noProof/>
                <w:webHidden/>
              </w:rPr>
              <w:fldChar w:fldCharType="begin"/>
            </w:r>
            <w:r>
              <w:rPr>
                <w:noProof/>
                <w:webHidden/>
              </w:rPr>
              <w:instrText xml:space="preserve"> PAGEREF _Toc196104217 \h </w:instrText>
            </w:r>
            <w:r>
              <w:rPr>
                <w:noProof/>
                <w:webHidden/>
              </w:rPr>
            </w:r>
            <w:r>
              <w:rPr>
                <w:noProof/>
                <w:webHidden/>
              </w:rPr>
              <w:fldChar w:fldCharType="separate"/>
            </w:r>
            <w:r>
              <w:rPr>
                <w:noProof/>
                <w:webHidden/>
              </w:rPr>
              <w:t>7</w:t>
            </w:r>
            <w:r>
              <w:rPr>
                <w:noProof/>
                <w:webHidden/>
              </w:rPr>
              <w:fldChar w:fldCharType="end"/>
            </w:r>
          </w:hyperlink>
        </w:p>
        <w:p w14:paraId="4D39FB35" w14:textId="018F6A82" w:rsidR="00E824AE" w:rsidRDefault="00E824AE">
          <w:pPr>
            <w:pStyle w:val="TOC2"/>
            <w:tabs>
              <w:tab w:val="right" w:leader="dot" w:pos="9016"/>
            </w:tabs>
            <w:rPr>
              <w:rFonts w:asciiTheme="minorHAnsi" w:eastAsiaTheme="minorEastAsia" w:hAnsiTheme="minorHAnsi"/>
              <w:noProof/>
              <w:lang w:eastAsia="en-ZA"/>
            </w:rPr>
          </w:pPr>
          <w:hyperlink w:anchor="_Toc196104218" w:history="1">
            <w:r w:rsidRPr="007E318D">
              <w:rPr>
                <w:rStyle w:val="Hyperlink"/>
                <w:noProof/>
              </w:rPr>
              <w:t>Features that decrease profits:</w:t>
            </w:r>
            <w:r>
              <w:rPr>
                <w:noProof/>
                <w:webHidden/>
              </w:rPr>
              <w:tab/>
            </w:r>
            <w:r>
              <w:rPr>
                <w:noProof/>
                <w:webHidden/>
              </w:rPr>
              <w:fldChar w:fldCharType="begin"/>
            </w:r>
            <w:r>
              <w:rPr>
                <w:noProof/>
                <w:webHidden/>
              </w:rPr>
              <w:instrText xml:space="preserve"> PAGEREF _Toc196104218 \h </w:instrText>
            </w:r>
            <w:r>
              <w:rPr>
                <w:noProof/>
                <w:webHidden/>
              </w:rPr>
            </w:r>
            <w:r>
              <w:rPr>
                <w:noProof/>
                <w:webHidden/>
              </w:rPr>
              <w:fldChar w:fldCharType="separate"/>
            </w:r>
            <w:r>
              <w:rPr>
                <w:noProof/>
                <w:webHidden/>
              </w:rPr>
              <w:t>7</w:t>
            </w:r>
            <w:r>
              <w:rPr>
                <w:noProof/>
                <w:webHidden/>
              </w:rPr>
              <w:fldChar w:fldCharType="end"/>
            </w:r>
          </w:hyperlink>
        </w:p>
        <w:p w14:paraId="44670901" w14:textId="6A96E14D" w:rsidR="00E824AE" w:rsidRDefault="00E824AE">
          <w:pPr>
            <w:pStyle w:val="TOC1"/>
            <w:tabs>
              <w:tab w:val="right" w:leader="dot" w:pos="9016"/>
            </w:tabs>
            <w:rPr>
              <w:rFonts w:asciiTheme="minorHAnsi" w:eastAsiaTheme="minorEastAsia" w:hAnsiTheme="minorHAnsi"/>
              <w:noProof/>
              <w:lang w:eastAsia="en-ZA"/>
            </w:rPr>
          </w:pPr>
          <w:hyperlink w:anchor="_Toc196104219" w:history="1">
            <w:r w:rsidRPr="007E318D">
              <w:rPr>
                <w:rStyle w:val="Hyperlink"/>
                <w:noProof/>
              </w:rPr>
              <w:t>ML Model(s)</w:t>
            </w:r>
            <w:r>
              <w:rPr>
                <w:noProof/>
                <w:webHidden/>
              </w:rPr>
              <w:tab/>
            </w:r>
            <w:r>
              <w:rPr>
                <w:noProof/>
                <w:webHidden/>
              </w:rPr>
              <w:fldChar w:fldCharType="begin"/>
            </w:r>
            <w:r>
              <w:rPr>
                <w:noProof/>
                <w:webHidden/>
              </w:rPr>
              <w:instrText xml:space="preserve"> PAGEREF _Toc196104219 \h </w:instrText>
            </w:r>
            <w:r>
              <w:rPr>
                <w:noProof/>
                <w:webHidden/>
              </w:rPr>
            </w:r>
            <w:r>
              <w:rPr>
                <w:noProof/>
                <w:webHidden/>
              </w:rPr>
              <w:fldChar w:fldCharType="separate"/>
            </w:r>
            <w:r>
              <w:rPr>
                <w:noProof/>
                <w:webHidden/>
              </w:rPr>
              <w:t>8</w:t>
            </w:r>
            <w:r>
              <w:rPr>
                <w:noProof/>
                <w:webHidden/>
              </w:rPr>
              <w:fldChar w:fldCharType="end"/>
            </w:r>
          </w:hyperlink>
        </w:p>
        <w:p w14:paraId="3FD142A8" w14:textId="59B47063" w:rsidR="00E824AE" w:rsidRDefault="00E824AE">
          <w:pPr>
            <w:pStyle w:val="TOC2"/>
            <w:tabs>
              <w:tab w:val="right" w:leader="dot" w:pos="9016"/>
            </w:tabs>
            <w:rPr>
              <w:rFonts w:asciiTheme="minorHAnsi" w:eastAsiaTheme="minorEastAsia" w:hAnsiTheme="minorHAnsi"/>
              <w:noProof/>
              <w:lang w:eastAsia="en-ZA"/>
            </w:rPr>
          </w:pPr>
          <w:hyperlink w:anchor="_Toc196104220" w:history="1">
            <w:r w:rsidRPr="007E318D">
              <w:rPr>
                <w:rStyle w:val="Hyperlink"/>
                <w:noProof/>
              </w:rPr>
              <w:t>Objective of Model Development</w:t>
            </w:r>
            <w:r>
              <w:rPr>
                <w:noProof/>
                <w:webHidden/>
              </w:rPr>
              <w:tab/>
            </w:r>
            <w:r>
              <w:rPr>
                <w:noProof/>
                <w:webHidden/>
              </w:rPr>
              <w:fldChar w:fldCharType="begin"/>
            </w:r>
            <w:r>
              <w:rPr>
                <w:noProof/>
                <w:webHidden/>
              </w:rPr>
              <w:instrText xml:space="preserve"> PAGEREF _Toc196104220 \h </w:instrText>
            </w:r>
            <w:r>
              <w:rPr>
                <w:noProof/>
                <w:webHidden/>
              </w:rPr>
            </w:r>
            <w:r>
              <w:rPr>
                <w:noProof/>
                <w:webHidden/>
              </w:rPr>
              <w:fldChar w:fldCharType="separate"/>
            </w:r>
            <w:r>
              <w:rPr>
                <w:noProof/>
                <w:webHidden/>
              </w:rPr>
              <w:t>8</w:t>
            </w:r>
            <w:r>
              <w:rPr>
                <w:noProof/>
                <w:webHidden/>
              </w:rPr>
              <w:fldChar w:fldCharType="end"/>
            </w:r>
          </w:hyperlink>
        </w:p>
        <w:p w14:paraId="59F6F1F5" w14:textId="59903796" w:rsidR="00E824AE" w:rsidRDefault="00E824AE">
          <w:pPr>
            <w:pStyle w:val="TOC2"/>
            <w:tabs>
              <w:tab w:val="right" w:leader="dot" w:pos="9016"/>
            </w:tabs>
            <w:rPr>
              <w:rFonts w:asciiTheme="minorHAnsi" w:eastAsiaTheme="minorEastAsia" w:hAnsiTheme="minorHAnsi"/>
              <w:noProof/>
              <w:lang w:eastAsia="en-ZA"/>
            </w:rPr>
          </w:pPr>
          <w:hyperlink w:anchor="_Toc196104221" w:history="1">
            <w:r w:rsidRPr="007E318D">
              <w:rPr>
                <w:rStyle w:val="Hyperlink"/>
                <w:noProof/>
              </w:rPr>
              <w:t>Models Implemented</w:t>
            </w:r>
            <w:r>
              <w:rPr>
                <w:noProof/>
                <w:webHidden/>
              </w:rPr>
              <w:tab/>
            </w:r>
            <w:r>
              <w:rPr>
                <w:noProof/>
                <w:webHidden/>
              </w:rPr>
              <w:fldChar w:fldCharType="begin"/>
            </w:r>
            <w:r>
              <w:rPr>
                <w:noProof/>
                <w:webHidden/>
              </w:rPr>
              <w:instrText xml:space="preserve"> PAGEREF _Toc196104221 \h </w:instrText>
            </w:r>
            <w:r>
              <w:rPr>
                <w:noProof/>
                <w:webHidden/>
              </w:rPr>
            </w:r>
            <w:r>
              <w:rPr>
                <w:noProof/>
                <w:webHidden/>
              </w:rPr>
              <w:fldChar w:fldCharType="separate"/>
            </w:r>
            <w:r>
              <w:rPr>
                <w:noProof/>
                <w:webHidden/>
              </w:rPr>
              <w:t>8</w:t>
            </w:r>
            <w:r>
              <w:rPr>
                <w:noProof/>
                <w:webHidden/>
              </w:rPr>
              <w:fldChar w:fldCharType="end"/>
            </w:r>
          </w:hyperlink>
        </w:p>
        <w:p w14:paraId="71AD366B" w14:textId="238FF5DA" w:rsidR="00E824AE" w:rsidRDefault="00E824AE">
          <w:pPr>
            <w:pStyle w:val="TOC2"/>
            <w:tabs>
              <w:tab w:val="right" w:leader="dot" w:pos="9016"/>
            </w:tabs>
            <w:rPr>
              <w:rFonts w:asciiTheme="minorHAnsi" w:eastAsiaTheme="minorEastAsia" w:hAnsiTheme="minorHAnsi"/>
              <w:noProof/>
              <w:lang w:eastAsia="en-ZA"/>
            </w:rPr>
          </w:pPr>
          <w:hyperlink w:anchor="_Toc196104222" w:history="1">
            <w:r w:rsidRPr="007E318D">
              <w:rPr>
                <w:rStyle w:val="Hyperlink"/>
                <w:noProof/>
              </w:rPr>
              <w:t>Model Evaluation (Metrics)</w:t>
            </w:r>
            <w:r>
              <w:rPr>
                <w:noProof/>
                <w:webHidden/>
              </w:rPr>
              <w:tab/>
            </w:r>
            <w:r>
              <w:rPr>
                <w:noProof/>
                <w:webHidden/>
              </w:rPr>
              <w:fldChar w:fldCharType="begin"/>
            </w:r>
            <w:r>
              <w:rPr>
                <w:noProof/>
                <w:webHidden/>
              </w:rPr>
              <w:instrText xml:space="preserve"> PAGEREF _Toc196104222 \h </w:instrText>
            </w:r>
            <w:r>
              <w:rPr>
                <w:noProof/>
                <w:webHidden/>
              </w:rPr>
            </w:r>
            <w:r>
              <w:rPr>
                <w:noProof/>
                <w:webHidden/>
              </w:rPr>
              <w:fldChar w:fldCharType="separate"/>
            </w:r>
            <w:r>
              <w:rPr>
                <w:noProof/>
                <w:webHidden/>
              </w:rPr>
              <w:t>8</w:t>
            </w:r>
            <w:r>
              <w:rPr>
                <w:noProof/>
                <w:webHidden/>
              </w:rPr>
              <w:fldChar w:fldCharType="end"/>
            </w:r>
          </w:hyperlink>
        </w:p>
        <w:p w14:paraId="1D0D8EB9" w14:textId="68E7610D" w:rsidR="00E824AE" w:rsidRDefault="00E824AE">
          <w:pPr>
            <w:pStyle w:val="TOC2"/>
            <w:tabs>
              <w:tab w:val="right" w:leader="dot" w:pos="9016"/>
            </w:tabs>
            <w:rPr>
              <w:rFonts w:asciiTheme="minorHAnsi" w:eastAsiaTheme="minorEastAsia" w:hAnsiTheme="minorHAnsi"/>
              <w:noProof/>
              <w:lang w:eastAsia="en-ZA"/>
            </w:rPr>
          </w:pPr>
          <w:hyperlink w:anchor="_Toc196104223" w:history="1">
            <w:r w:rsidRPr="007E318D">
              <w:rPr>
                <w:rStyle w:val="Hyperlink"/>
                <w:noProof/>
              </w:rPr>
              <w:t>Model Performance</w:t>
            </w:r>
            <w:r>
              <w:rPr>
                <w:noProof/>
                <w:webHidden/>
              </w:rPr>
              <w:tab/>
            </w:r>
            <w:r>
              <w:rPr>
                <w:noProof/>
                <w:webHidden/>
              </w:rPr>
              <w:fldChar w:fldCharType="begin"/>
            </w:r>
            <w:r>
              <w:rPr>
                <w:noProof/>
                <w:webHidden/>
              </w:rPr>
              <w:instrText xml:space="preserve"> PAGEREF _Toc196104223 \h </w:instrText>
            </w:r>
            <w:r>
              <w:rPr>
                <w:noProof/>
                <w:webHidden/>
              </w:rPr>
            </w:r>
            <w:r>
              <w:rPr>
                <w:noProof/>
                <w:webHidden/>
              </w:rPr>
              <w:fldChar w:fldCharType="separate"/>
            </w:r>
            <w:r>
              <w:rPr>
                <w:noProof/>
                <w:webHidden/>
              </w:rPr>
              <w:t>9</w:t>
            </w:r>
            <w:r>
              <w:rPr>
                <w:noProof/>
                <w:webHidden/>
              </w:rPr>
              <w:fldChar w:fldCharType="end"/>
            </w:r>
          </w:hyperlink>
        </w:p>
        <w:p w14:paraId="2C291FC2" w14:textId="25CE1C87" w:rsidR="00E824AE" w:rsidRDefault="00E824AE">
          <w:pPr>
            <w:pStyle w:val="TOC1"/>
            <w:tabs>
              <w:tab w:val="right" w:leader="dot" w:pos="9016"/>
            </w:tabs>
            <w:rPr>
              <w:rFonts w:asciiTheme="minorHAnsi" w:eastAsiaTheme="minorEastAsia" w:hAnsiTheme="minorHAnsi"/>
              <w:noProof/>
              <w:lang w:eastAsia="en-ZA"/>
            </w:rPr>
          </w:pPr>
          <w:hyperlink w:anchor="_Toc196104224" w:history="1">
            <w:r w:rsidRPr="007E318D">
              <w:rPr>
                <w:rStyle w:val="Hyperlink"/>
                <w:noProof/>
              </w:rPr>
              <w:t>Web Application</w:t>
            </w:r>
            <w:r>
              <w:rPr>
                <w:noProof/>
                <w:webHidden/>
              </w:rPr>
              <w:tab/>
            </w:r>
            <w:r>
              <w:rPr>
                <w:noProof/>
                <w:webHidden/>
              </w:rPr>
              <w:fldChar w:fldCharType="begin"/>
            </w:r>
            <w:r>
              <w:rPr>
                <w:noProof/>
                <w:webHidden/>
              </w:rPr>
              <w:instrText xml:space="preserve"> PAGEREF _Toc196104224 \h </w:instrText>
            </w:r>
            <w:r>
              <w:rPr>
                <w:noProof/>
                <w:webHidden/>
              </w:rPr>
            </w:r>
            <w:r>
              <w:rPr>
                <w:noProof/>
                <w:webHidden/>
              </w:rPr>
              <w:fldChar w:fldCharType="separate"/>
            </w:r>
            <w:r>
              <w:rPr>
                <w:noProof/>
                <w:webHidden/>
              </w:rPr>
              <w:t>10</w:t>
            </w:r>
            <w:r>
              <w:rPr>
                <w:noProof/>
                <w:webHidden/>
              </w:rPr>
              <w:fldChar w:fldCharType="end"/>
            </w:r>
          </w:hyperlink>
        </w:p>
        <w:p w14:paraId="40B41311" w14:textId="3196972A" w:rsidR="00E824AE" w:rsidRDefault="00E824AE">
          <w:pPr>
            <w:pStyle w:val="TOC1"/>
            <w:tabs>
              <w:tab w:val="right" w:leader="dot" w:pos="9016"/>
            </w:tabs>
            <w:rPr>
              <w:rFonts w:asciiTheme="minorHAnsi" w:eastAsiaTheme="minorEastAsia" w:hAnsiTheme="minorHAnsi"/>
              <w:noProof/>
              <w:lang w:eastAsia="en-ZA"/>
            </w:rPr>
          </w:pPr>
          <w:hyperlink w:anchor="_Toc196104225" w:history="1">
            <w:r w:rsidRPr="007E318D">
              <w:rPr>
                <w:rStyle w:val="Hyperlink"/>
                <w:noProof/>
              </w:rPr>
              <w:t>Deployment Steps</w:t>
            </w:r>
            <w:r>
              <w:rPr>
                <w:noProof/>
                <w:webHidden/>
              </w:rPr>
              <w:tab/>
            </w:r>
            <w:r>
              <w:rPr>
                <w:noProof/>
                <w:webHidden/>
              </w:rPr>
              <w:fldChar w:fldCharType="begin"/>
            </w:r>
            <w:r>
              <w:rPr>
                <w:noProof/>
                <w:webHidden/>
              </w:rPr>
              <w:instrText xml:space="preserve"> PAGEREF _Toc196104225 \h </w:instrText>
            </w:r>
            <w:r>
              <w:rPr>
                <w:noProof/>
                <w:webHidden/>
              </w:rPr>
            </w:r>
            <w:r>
              <w:rPr>
                <w:noProof/>
                <w:webHidden/>
              </w:rPr>
              <w:fldChar w:fldCharType="separate"/>
            </w:r>
            <w:r>
              <w:rPr>
                <w:noProof/>
                <w:webHidden/>
              </w:rPr>
              <w:t>11</w:t>
            </w:r>
            <w:r>
              <w:rPr>
                <w:noProof/>
                <w:webHidden/>
              </w:rPr>
              <w:fldChar w:fldCharType="end"/>
            </w:r>
          </w:hyperlink>
        </w:p>
        <w:p w14:paraId="574C58DA" w14:textId="336C32BD" w:rsidR="00E824AE" w:rsidRDefault="00E824AE">
          <w:pPr>
            <w:pStyle w:val="TOC1"/>
            <w:tabs>
              <w:tab w:val="right" w:leader="dot" w:pos="9016"/>
            </w:tabs>
            <w:rPr>
              <w:rFonts w:asciiTheme="minorHAnsi" w:eastAsiaTheme="minorEastAsia" w:hAnsiTheme="minorHAnsi"/>
              <w:noProof/>
              <w:lang w:eastAsia="en-ZA"/>
            </w:rPr>
          </w:pPr>
          <w:hyperlink w:anchor="_Toc196104226" w:history="1">
            <w:r w:rsidRPr="007E318D">
              <w:rPr>
                <w:rStyle w:val="Hyperlink"/>
                <w:noProof/>
              </w:rPr>
              <w:t>Development Process</w:t>
            </w:r>
            <w:r>
              <w:rPr>
                <w:noProof/>
                <w:webHidden/>
              </w:rPr>
              <w:tab/>
            </w:r>
            <w:r>
              <w:rPr>
                <w:noProof/>
                <w:webHidden/>
              </w:rPr>
              <w:fldChar w:fldCharType="begin"/>
            </w:r>
            <w:r>
              <w:rPr>
                <w:noProof/>
                <w:webHidden/>
              </w:rPr>
              <w:instrText xml:space="preserve"> PAGEREF _Toc196104226 \h </w:instrText>
            </w:r>
            <w:r>
              <w:rPr>
                <w:noProof/>
                <w:webHidden/>
              </w:rPr>
            </w:r>
            <w:r>
              <w:rPr>
                <w:noProof/>
                <w:webHidden/>
              </w:rPr>
              <w:fldChar w:fldCharType="separate"/>
            </w:r>
            <w:r>
              <w:rPr>
                <w:noProof/>
                <w:webHidden/>
              </w:rPr>
              <w:t>12</w:t>
            </w:r>
            <w:r>
              <w:rPr>
                <w:noProof/>
                <w:webHidden/>
              </w:rPr>
              <w:fldChar w:fldCharType="end"/>
            </w:r>
          </w:hyperlink>
        </w:p>
        <w:p w14:paraId="26F98FB1" w14:textId="1C2A3C05" w:rsidR="00E824AE" w:rsidRDefault="00E824AE">
          <w:pPr>
            <w:pStyle w:val="TOC1"/>
            <w:tabs>
              <w:tab w:val="right" w:leader="dot" w:pos="9016"/>
            </w:tabs>
            <w:rPr>
              <w:rFonts w:asciiTheme="minorHAnsi" w:eastAsiaTheme="minorEastAsia" w:hAnsiTheme="minorHAnsi"/>
              <w:noProof/>
              <w:lang w:eastAsia="en-ZA"/>
            </w:rPr>
          </w:pPr>
          <w:hyperlink w:anchor="_Toc196104227" w:history="1">
            <w:r w:rsidRPr="007E318D">
              <w:rPr>
                <w:rStyle w:val="Hyperlink"/>
                <w:noProof/>
              </w:rPr>
              <w:t>Conclusion</w:t>
            </w:r>
            <w:r>
              <w:rPr>
                <w:noProof/>
                <w:webHidden/>
              </w:rPr>
              <w:tab/>
            </w:r>
            <w:r>
              <w:rPr>
                <w:noProof/>
                <w:webHidden/>
              </w:rPr>
              <w:fldChar w:fldCharType="begin"/>
            </w:r>
            <w:r>
              <w:rPr>
                <w:noProof/>
                <w:webHidden/>
              </w:rPr>
              <w:instrText xml:space="preserve"> PAGEREF _Toc196104227 \h </w:instrText>
            </w:r>
            <w:r>
              <w:rPr>
                <w:noProof/>
                <w:webHidden/>
              </w:rPr>
            </w:r>
            <w:r>
              <w:rPr>
                <w:noProof/>
                <w:webHidden/>
              </w:rPr>
              <w:fldChar w:fldCharType="separate"/>
            </w:r>
            <w:r>
              <w:rPr>
                <w:noProof/>
                <w:webHidden/>
              </w:rPr>
              <w:t>13</w:t>
            </w:r>
            <w:r>
              <w:rPr>
                <w:noProof/>
                <w:webHidden/>
              </w:rPr>
              <w:fldChar w:fldCharType="end"/>
            </w:r>
          </w:hyperlink>
        </w:p>
        <w:p w14:paraId="4F0A53BD" w14:textId="41EBD7EC" w:rsidR="00E824AE" w:rsidRDefault="00E824AE">
          <w:pPr>
            <w:pStyle w:val="TOC1"/>
            <w:tabs>
              <w:tab w:val="right" w:leader="dot" w:pos="9016"/>
            </w:tabs>
            <w:rPr>
              <w:rFonts w:asciiTheme="minorHAnsi" w:eastAsiaTheme="minorEastAsia" w:hAnsiTheme="minorHAnsi"/>
              <w:noProof/>
              <w:lang w:eastAsia="en-ZA"/>
            </w:rPr>
          </w:pPr>
          <w:hyperlink w:anchor="_Toc196104228" w:history="1">
            <w:r w:rsidRPr="007E318D">
              <w:rPr>
                <w:rStyle w:val="Hyperlink"/>
                <w:noProof/>
                <w:lang w:val="en-GB"/>
              </w:rPr>
              <w:t>References</w:t>
            </w:r>
            <w:r>
              <w:rPr>
                <w:noProof/>
                <w:webHidden/>
              </w:rPr>
              <w:tab/>
            </w:r>
            <w:r>
              <w:rPr>
                <w:noProof/>
                <w:webHidden/>
              </w:rPr>
              <w:fldChar w:fldCharType="begin"/>
            </w:r>
            <w:r>
              <w:rPr>
                <w:noProof/>
                <w:webHidden/>
              </w:rPr>
              <w:instrText xml:space="preserve"> PAGEREF _Toc196104228 \h </w:instrText>
            </w:r>
            <w:r>
              <w:rPr>
                <w:noProof/>
                <w:webHidden/>
              </w:rPr>
            </w:r>
            <w:r>
              <w:rPr>
                <w:noProof/>
                <w:webHidden/>
              </w:rPr>
              <w:fldChar w:fldCharType="separate"/>
            </w:r>
            <w:r>
              <w:rPr>
                <w:noProof/>
                <w:webHidden/>
              </w:rPr>
              <w:t>14</w:t>
            </w:r>
            <w:r>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7C4BC6" w:rsidP="005C236B">
      <w:pPr>
        <w:spacing w:line="360" w:lineRule="auto"/>
        <w:jc w:val="center"/>
        <w:rPr>
          <w:sz w:val="32"/>
          <w:szCs w:val="32"/>
        </w:rPr>
      </w:pPr>
      <w:hyperlink r:id="rId12" w:history="1">
        <w:r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46EE215E" w14:textId="77777777" w:rsidR="001A673D" w:rsidRPr="001A673D" w:rsidRDefault="001A673D"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4D2745B4" w14:textId="3242DFED" w:rsidR="00484F68" w:rsidRDefault="00F46171" w:rsidP="00597ED7">
      <w:pPr>
        <w:spacing w:line="360" w:lineRule="auto"/>
      </w:pPr>
      <w:r>
        <w:br w:type="page"/>
      </w:r>
    </w:p>
    <w:p w14:paraId="1274BD6A" w14:textId="57AF3CA0" w:rsidR="00484F68" w:rsidRDefault="00484F68" w:rsidP="00910491">
      <w:pPr>
        <w:pStyle w:val="Heading1"/>
        <w:spacing w:line="360" w:lineRule="auto"/>
      </w:pPr>
      <w:bookmarkStart w:id="1" w:name="_Toc196104210"/>
      <w:r>
        <w:lastRenderedPageBreak/>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63EF74A5" w14:textId="5FBBF34D" w:rsidR="000E3EC9" w:rsidRDefault="001322DF" w:rsidP="00597ED7">
      <w:pPr>
        <w:pStyle w:val="ListParagraph"/>
        <w:numPr>
          <w:ilvl w:val="0"/>
          <w:numId w:val="1"/>
        </w:numPr>
        <w:spacing w:line="360" w:lineRule="auto"/>
      </w:pPr>
      <w:r>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42296503" w14:textId="57B4EAE2" w:rsidR="00F46171" w:rsidRDefault="00F46171" w:rsidP="00597ED7">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3"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4C3AABC" w14:textId="2E699640" w:rsidR="0079342C" w:rsidRDefault="0079342C" w:rsidP="0079342C">
      <w:r>
        <w:br w:type="page"/>
      </w:r>
    </w:p>
    <w:p w14:paraId="5D984A80" w14:textId="3AB88B45" w:rsidR="006A5CC9" w:rsidRDefault="001959E0" w:rsidP="00990E3C">
      <w:pPr>
        <w:pStyle w:val="Heading1"/>
      </w:pPr>
      <w:bookmarkStart w:id="7" w:name="_Toc196104216"/>
      <w:r>
        <w:lastRenderedPageBreak/>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992"/>
        <w:gridCol w:w="1310"/>
        <w:gridCol w:w="4714"/>
      </w:tblGrid>
      <w:tr w:rsidR="001959E0" w14:paraId="4D7F22BC" w14:textId="77777777" w:rsidTr="00865A92">
        <w:tc>
          <w:tcPr>
            <w:tcW w:w="2992" w:type="dxa"/>
          </w:tcPr>
          <w:p w14:paraId="4A65B82E" w14:textId="7BC7DC6C" w:rsidR="001959E0" w:rsidRDefault="001959E0" w:rsidP="00597ED7">
            <w:pPr>
              <w:spacing w:line="360" w:lineRule="auto"/>
            </w:pPr>
            <w:r>
              <w:t>Feature</w:t>
            </w:r>
          </w:p>
        </w:tc>
        <w:tc>
          <w:tcPr>
            <w:tcW w:w="1310" w:type="dxa"/>
          </w:tcPr>
          <w:p w14:paraId="3B5793B4" w14:textId="4B2C7375" w:rsidR="001959E0" w:rsidRDefault="001959E0" w:rsidP="00597ED7">
            <w:pPr>
              <w:spacing w:line="360" w:lineRule="auto"/>
            </w:pPr>
            <w:r>
              <w:t>Correlation</w:t>
            </w:r>
          </w:p>
        </w:tc>
        <w:tc>
          <w:tcPr>
            <w:tcW w:w="4714" w:type="dxa"/>
          </w:tcPr>
          <w:p w14:paraId="29CA35D0" w14:textId="0C7B9E0B" w:rsidR="001959E0" w:rsidRDefault="001959E0" w:rsidP="00597ED7">
            <w:pPr>
              <w:spacing w:line="360" w:lineRule="auto"/>
            </w:pPr>
            <w:r>
              <w:t>Description</w:t>
            </w:r>
          </w:p>
        </w:tc>
      </w:tr>
      <w:tr w:rsidR="001959E0" w14:paraId="6FDFC625" w14:textId="77777777" w:rsidTr="00865A92">
        <w:tc>
          <w:tcPr>
            <w:tcW w:w="2992" w:type="dxa"/>
          </w:tcPr>
          <w:p w14:paraId="21646CA7" w14:textId="457539FF" w:rsidR="001959E0" w:rsidRDefault="00C2406F" w:rsidP="00597ED7">
            <w:pPr>
              <w:spacing w:line="360" w:lineRule="auto"/>
            </w:pPr>
            <w:r>
              <w:t>Order Item Quantity</w:t>
            </w:r>
          </w:p>
        </w:tc>
        <w:tc>
          <w:tcPr>
            <w:tcW w:w="1310" w:type="dxa"/>
          </w:tcPr>
          <w:p w14:paraId="24A8FACB" w14:textId="567D3094" w:rsidR="001959E0" w:rsidRDefault="00C2406F" w:rsidP="00597ED7">
            <w:pPr>
              <w:spacing w:line="360" w:lineRule="auto"/>
            </w:pPr>
            <w:r>
              <w:t>+0.77</w:t>
            </w:r>
          </w:p>
        </w:tc>
        <w:tc>
          <w:tcPr>
            <w:tcW w:w="4714"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865A92">
        <w:tc>
          <w:tcPr>
            <w:tcW w:w="2992" w:type="dxa"/>
          </w:tcPr>
          <w:p w14:paraId="76C15EE4" w14:textId="7129CAD5" w:rsidR="001959E0" w:rsidRDefault="00C2406F" w:rsidP="00597ED7">
            <w:pPr>
              <w:spacing w:line="360" w:lineRule="auto"/>
            </w:pPr>
            <w:r>
              <w:t>Profit</w:t>
            </w:r>
          </w:p>
        </w:tc>
        <w:tc>
          <w:tcPr>
            <w:tcW w:w="1310" w:type="dxa"/>
          </w:tcPr>
          <w:p w14:paraId="73625A52" w14:textId="218D0BAF" w:rsidR="001959E0" w:rsidRDefault="00C2406F" w:rsidP="00597ED7">
            <w:pPr>
              <w:spacing w:line="360" w:lineRule="auto"/>
            </w:pPr>
            <w:r>
              <w:t>+0.46</w:t>
            </w:r>
          </w:p>
        </w:tc>
        <w:tc>
          <w:tcPr>
            <w:tcW w:w="4714"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865A92">
        <w:tc>
          <w:tcPr>
            <w:tcW w:w="2992" w:type="dxa"/>
          </w:tcPr>
          <w:p w14:paraId="173F33AA" w14:textId="0D5533F9" w:rsidR="001959E0" w:rsidRDefault="00C2406F" w:rsidP="00597ED7">
            <w:pPr>
              <w:spacing w:line="360" w:lineRule="auto"/>
            </w:pPr>
            <w:r>
              <w:t>Product List Price</w:t>
            </w:r>
          </w:p>
        </w:tc>
        <w:tc>
          <w:tcPr>
            <w:tcW w:w="1310" w:type="dxa"/>
          </w:tcPr>
          <w:p w14:paraId="6EADBA13" w14:textId="2D6D0918" w:rsidR="001959E0" w:rsidRDefault="00C2406F" w:rsidP="00597ED7">
            <w:pPr>
              <w:spacing w:line="360" w:lineRule="auto"/>
            </w:pPr>
            <w:r>
              <w:t>+0.37</w:t>
            </w:r>
          </w:p>
        </w:tc>
        <w:tc>
          <w:tcPr>
            <w:tcW w:w="4714"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865A92">
        <w:tc>
          <w:tcPr>
            <w:tcW w:w="2992" w:type="dxa"/>
          </w:tcPr>
          <w:p w14:paraId="13151097" w14:textId="6542D804" w:rsidR="00865A92" w:rsidRDefault="00865A92" w:rsidP="00865A92">
            <w:pPr>
              <w:spacing w:line="360" w:lineRule="auto"/>
            </w:pPr>
            <w:r>
              <w:t>Product Standard Cost</w:t>
            </w:r>
          </w:p>
        </w:tc>
        <w:tc>
          <w:tcPr>
            <w:tcW w:w="1310" w:type="dxa"/>
          </w:tcPr>
          <w:p w14:paraId="2A2A3677" w14:textId="6DFFDBB5" w:rsidR="00865A92" w:rsidRDefault="00865A92" w:rsidP="00865A92">
            <w:pPr>
              <w:spacing w:line="360" w:lineRule="auto"/>
            </w:pPr>
            <w:r>
              <w:t>+0.36</w:t>
            </w:r>
          </w:p>
        </w:tc>
        <w:tc>
          <w:tcPr>
            <w:tcW w:w="4714"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865A92">
        <w:tc>
          <w:tcPr>
            <w:tcW w:w="2992"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10" w:type="dxa"/>
          </w:tcPr>
          <w:p w14:paraId="7285C263" w14:textId="3096C9B1" w:rsidR="00865A92" w:rsidRDefault="00865A92" w:rsidP="00865A92">
            <w:pPr>
              <w:spacing w:line="360" w:lineRule="auto"/>
            </w:pPr>
            <w:r>
              <w:t>+0.25</w:t>
            </w:r>
          </w:p>
        </w:tc>
        <w:tc>
          <w:tcPr>
            <w:tcW w:w="4714"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3005"/>
        <w:gridCol w:w="1526"/>
        <w:gridCol w:w="4485"/>
      </w:tblGrid>
      <w:tr w:rsidR="00990E3C" w14:paraId="5FFE58FB" w14:textId="77777777" w:rsidTr="00990E3C">
        <w:tc>
          <w:tcPr>
            <w:tcW w:w="3005" w:type="dxa"/>
          </w:tcPr>
          <w:p w14:paraId="5F72090D" w14:textId="79A9B6E6" w:rsidR="00990E3C" w:rsidRDefault="00990E3C" w:rsidP="00597ED7">
            <w:pPr>
              <w:spacing w:line="360" w:lineRule="auto"/>
            </w:pPr>
            <w:r>
              <w:t>Feature</w:t>
            </w:r>
          </w:p>
        </w:tc>
        <w:tc>
          <w:tcPr>
            <w:tcW w:w="1526" w:type="dxa"/>
          </w:tcPr>
          <w:p w14:paraId="34D20ECA" w14:textId="5D3C99AC" w:rsidR="00990E3C" w:rsidRDefault="00990E3C" w:rsidP="00597ED7">
            <w:pPr>
              <w:spacing w:line="360" w:lineRule="auto"/>
            </w:pPr>
            <w:r>
              <w:t>Correlation</w:t>
            </w:r>
          </w:p>
        </w:tc>
        <w:tc>
          <w:tcPr>
            <w:tcW w:w="4485" w:type="dxa"/>
          </w:tcPr>
          <w:p w14:paraId="798E37C4" w14:textId="5F57F50F" w:rsidR="00990E3C" w:rsidRDefault="00990E3C" w:rsidP="00597ED7">
            <w:pPr>
              <w:spacing w:line="360" w:lineRule="auto"/>
            </w:pPr>
            <w:r>
              <w:t>Description</w:t>
            </w:r>
          </w:p>
        </w:tc>
      </w:tr>
      <w:tr w:rsidR="00990E3C" w14:paraId="208C5D23" w14:textId="77777777" w:rsidTr="00990E3C">
        <w:tc>
          <w:tcPr>
            <w:tcW w:w="3005" w:type="dxa"/>
          </w:tcPr>
          <w:p w14:paraId="01531011" w14:textId="1F89D8DC" w:rsidR="00990E3C" w:rsidRDefault="00C2406F" w:rsidP="00597ED7">
            <w:pPr>
              <w:spacing w:line="360" w:lineRule="auto"/>
            </w:pPr>
            <w:r>
              <w:t>Month</w:t>
            </w:r>
          </w:p>
        </w:tc>
        <w:tc>
          <w:tcPr>
            <w:tcW w:w="1526" w:type="dxa"/>
          </w:tcPr>
          <w:p w14:paraId="6A9C1977" w14:textId="3ED697A5" w:rsidR="00990E3C" w:rsidRDefault="00C2406F" w:rsidP="00597ED7">
            <w:pPr>
              <w:spacing w:line="360" w:lineRule="auto"/>
            </w:pPr>
            <w:r>
              <w:t>0.01</w:t>
            </w:r>
          </w:p>
        </w:tc>
        <w:tc>
          <w:tcPr>
            <w:tcW w:w="4485"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990E3C">
        <w:tc>
          <w:tcPr>
            <w:tcW w:w="3005" w:type="dxa"/>
          </w:tcPr>
          <w:p w14:paraId="456F854F" w14:textId="36F2425D" w:rsidR="00C2406F" w:rsidRDefault="00C2406F" w:rsidP="00597ED7">
            <w:pPr>
              <w:spacing w:line="360" w:lineRule="auto"/>
            </w:pPr>
            <w:r>
              <w:t>Year</w:t>
            </w:r>
          </w:p>
        </w:tc>
        <w:tc>
          <w:tcPr>
            <w:tcW w:w="1526" w:type="dxa"/>
          </w:tcPr>
          <w:p w14:paraId="625A0B21" w14:textId="1506AE22" w:rsidR="00C2406F" w:rsidRDefault="00C2406F" w:rsidP="00597ED7">
            <w:pPr>
              <w:spacing w:line="360" w:lineRule="auto"/>
            </w:pPr>
            <w:r>
              <w:t>0.03</w:t>
            </w:r>
          </w:p>
        </w:tc>
        <w:tc>
          <w:tcPr>
            <w:tcW w:w="4485"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990E3C">
        <w:tc>
          <w:tcPr>
            <w:tcW w:w="3005" w:type="dxa"/>
          </w:tcPr>
          <w:p w14:paraId="43DDD8A3" w14:textId="4C49DBF8" w:rsidR="00990E3C" w:rsidRDefault="00C2406F" w:rsidP="00597ED7">
            <w:pPr>
              <w:spacing w:line="360" w:lineRule="auto"/>
            </w:pPr>
            <w:r>
              <w:t>Warehouse Name</w:t>
            </w:r>
          </w:p>
        </w:tc>
        <w:tc>
          <w:tcPr>
            <w:tcW w:w="1526" w:type="dxa"/>
          </w:tcPr>
          <w:p w14:paraId="30CCD126" w14:textId="1F6F56FF" w:rsidR="00990E3C" w:rsidRDefault="00C2406F" w:rsidP="00597ED7">
            <w:pPr>
              <w:spacing w:line="360" w:lineRule="auto"/>
            </w:pPr>
            <w:r>
              <w:t>-0.06</w:t>
            </w:r>
          </w:p>
        </w:tc>
        <w:tc>
          <w:tcPr>
            <w:tcW w:w="4485"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78E1B73B" w14:textId="6817D4FD" w:rsidR="00CF792A" w:rsidRDefault="00CF792A" w:rsidP="00031F8B">
      <w:pPr>
        <w:pStyle w:val="Heading2"/>
      </w:pPr>
      <w:bookmarkStart w:id="13" w:name="_Toc196104222"/>
      <w:r>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lastRenderedPageBreak/>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15" w:name="_Toc196104224"/>
      <w:r>
        <w:lastRenderedPageBreak/>
        <w:t>Web Application</w:t>
      </w:r>
      <w:bookmarkEnd w:id="15"/>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3E030AED" w14:textId="77777777" w:rsidR="005C6B26" w:rsidRDefault="005C6B26" w:rsidP="005C6B26">
      <w:pPr>
        <w:pStyle w:val="Heading1"/>
        <w:spacing w:line="360" w:lineRule="auto"/>
      </w:pPr>
      <w:bookmarkStart w:id="17" w:name="_Toc196104226"/>
      <w:r>
        <w:lastRenderedPageBreak/>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3066266" w14:textId="77777777" w:rsidR="005C6B26" w:rsidRDefault="005C6B26" w:rsidP="005C6B26"/>
    <w:p w14:paraId="16F9BD32" w14:textId="77777777" w:rsidR="005C6B26" w:rsidRDefault="005C6B26" w:rsidP="005C6B26">
      <w:r>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05DBEE5A" w14:textId="77777777" w:rsidR="005C6B26" w:rsidRDefault="005C6B2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4452F80E" w14:textId="6ACA01D3" w:rsidR="005C6B26" w:rsidRDefault="005C6B26" w:rsidP="005C6B26">
      <w:pPr>
        <w:spacing w:line="360" w:lineRule="auto"/>
      </w:pPr>
      <w:r>
        <w:br w:type="page"/>
      </w:r>
    </w:p>
    <w:p w14:paraId="649347D1" w14:textId="6462FB63" w:rsidR="00484F68" w:rsidRDefault="00484F68" w:rsidP="00597ED7">
      <w:pPr>
        <w:pStyle w:val="Heading1"/>
        <w:spacing w:line="360" w:lineRule="auto"/>
      </w:pPr>
      <w:bookmarkStart w:id="18" w:name="_Toc196104227"/>
      <w:r>
        <w:lastRenderedPageBreak/>
        <w:t>Conclusion</w:t>
      </w:r>
      <w:bookmarkEnd w:id="18"/>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BB4F3" w14:textId="77777777" w:rsidR="00A43088" w:rsidRDefault="00A43088" w:rsidP="00484F68">
      <w:pPr>
        <w:spacing w:after="0" w:line="240" w:lineRule="auto"/>
      </w:pPr>
      <w:r>
        <w:separator/>
      </w:r>
    </w:p>
  </w:endnote>
  <w:endnote w:type="continuationSeparator" w:id="0">
    <w:p w14:paraId="6FF12F64" w14:textId="77777777" w:rsidR="00A43088" w:rsidRDefault="00A43088"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1B180" w14:textId="77777777" w:rsidR="00A43088" w:rsidRDefault="00A43088" w:rsidP="00484F68">
      <w:pPr>
        <w:spacing w:after="0" w:line="240" w:lineRule="auto"/>
      </w:pPr>
      <w:r>
        <w:separator/>
      </w:r>
    </w:p>
  </w:footnote>
  <w:footnote w:type="continuationSeparator" w:id="0">
    <w:p w14:paraId="56266C71" w14:textId="77777777" w:rsidR="00A43088" w:rsidRDefault="00A43088"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num w:numId="1" w16cid:durableId="684400352">
    <w:abstractNumId w:val="0"/>
  </w:num>
  <w:num w:numId="2" w16cid:durableId="145586589">
    <w:abstractNumId w:val="2"/>
  </w:num>
  <w:num w:numId="3" w16cid:durableId="446899463">
    <w:abstractNumId w:val="1"/>
  </w:num>
  <w:num w:numId="4" w16cid:durableId="165945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22E30"/>
    <w:rsid w:val="004341E6"/>
    <w:rsid w:val="0044264D"/>
    <w:rsid w:val="004560C6"/>
    <w:rsid w:val="0046518F"/>
    <w:rsid w:val="004710E7"/>
    <w:rsid w:val="0047724E"/>
    <w:rsid w:val="00484F68"/>
    <w:rsid w:val="004A05D4"/>
    <w:rsid w:val="004C7388"/>
    <w:rsid w:val="004D5C0E"/>
    <w:rsid w:val="004F1B91"/>
    <w:rsid w:val="00597ED7"/>
    <w:rsid w:val="005C236B"/>
    <w:rsid w:val="005C6B26"/>
    <w:rsid w:val="005E2A29"/>
    <w:rsid w:val="0060171B"/>
    <w:rsid w:val="00650E77"/>
    <w:rsid w:val="006A5CC9"/>
    <w:rsid w:val="006F29DB"/>
    <w:rsid w:val="006F4631"/>
    <w:rsid w:val="0070029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A4204B"/>
    <w:rsid w:val="00A43088"/>
    <w:rsid w:val="00A445C1"/>
    <w:rsid w:val="00A72E44"/>
    <w:rsid w:val="00A806C1"/>
    <w:rsid w:val="00A97B2A"/>
    <w:rsid w:val="00AF58F3"/>
    <w:rsid w:val="00B51075"/>
    <w:rsid w:val="00B61701"/>
    <w:rsid w:val="00B87C6A"/>
    <w:rsid w:val="00B951C6"/>
    <w:rsid w:val="00B96109"/>
    <w:rsid w:val="00BB5A29"/>
    <w:rsid w:val="00C2387A"/>
    <w:rsid w:val="00C2406F"/>
    <w:rsid w:val="00C453E5"/>
    <w:rsid w:val="00C64884"/>
    <w:rsid w:val="00CA4F14"/>
    <w:rsid w:val="00CB700B"/>
    <w:rsid w:val="00CC37C0"/>
    <w:rsid w:val="00CE005C"/>
    <w:rsid w:val="00CF792A"/>
    <w:rsid w:val="00D90376"/>
    <w:rsid w:val="00D93A92"/>
    <w:rsid w:val="00DA0D40"/>
    <w:rsid w:val="00DA2C1C"/>
    <w:rsid w:val="00DE1C46"/>
    <w:rsid w:val="00DF138D"/>
    <w:rsid w:val="00E04412"/>
    <w:rsid w:val="00E22C9A"/>
    <w:rsid w:val="00E3716D"/>
    <w:rsid w:val="00E42521"/>
    <w:rsid w:val="00E71B05"/>
    <w:rsid w:val="00E824AE"/>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aggle.com/datasets/hetulparmar/inventory-management-datase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D5161"/>
    <w:rsid w:val="0079481C"/>
    <w:rsid w:val="00945D08"/>
    <w:rsid w:val="009643BA"/>
    <w:rsid w:val="0099013A"/>
    <w:rsid w:val="00AF58F3"/>
    <w:rsid w:val="00B61701"/>
    <w:rsid w:val="00B641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8DAC6C-0A93-45AF-868B-EFF448287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15</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25</cp:revision>
  <dcterms:created xsi:type="dcterms:W3CDTF">2025-04-14T15:55:00Z</dcterms:created>
  <dcterms:modified xsi:type="dcterms:W3CDTF">2025-04-21T17:42:00Z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