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59A" w:rsidRPr="00C95CBB" w:rsidRDefault="00C95CBB" w:rsidP="00C95CBB">
      <w:pPr>
        <w:jc w:val="both"/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</w:pPr>
      <w:r w:rsidRPr="00C95CBB"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  <w:t xml:space="preserve">В преддверии 76-й годовщины Великой Победы 29 апреля вся школа под активным руководством администрации и активистов РДШ приняла участие во Всероссийской акции «Георгиевская ленточка». Своей инициативой ребята увлекли и гостей школы: к акции присоединились сотрудники ГИБДД, а также депутат Совета депутатов </w:t>
      </w:r>
      <w:proofErr w:type="spellStart"/>
      <w:r w:rsidRPr="00C95CBB"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  <w:t>г.о</w:t>
      </w:r>
      <w:proofErr w:type="spellEnd"/>
      <w:r w:rsidRPr="00C95CBB"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  <w:t xml:space="preserve">. Лобня А.Е. </w:t>
      </w:r>
      <w:proofErr w:type="spellStart"/>
      <w:r w:rsidRPr="00C95CBB"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  <w:t>Куз</w:t>
      </w:r>
      <w:r w:rsidR="00C02E30"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  <w:t>ь</w:t>
      </w:r>
      <w:r w:rsidRPr="00C95CBB"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  <w:t>миченко</w:t>
      </w:r>
      <w:proofErr w:type="spellEnd"/>
      <w:r w:rsidRPr="00C95CBB"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  <w:t>.</w:t>
      </w:r>
    </w:p>
    <w:p w:rsidR="00C95CBB" w:rsidRDefault="00C95CBB" w:rsidP="00C95CB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43350" cy="394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ы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5CBB" w:rsidRDefault="00C95CBB" w:rsidP="00C95CB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62400" cy="396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с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BB" w:rsidRDefault="00C95CBB" w:rsidP="00C95CB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48200" cy="4648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а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BB" w:rsidRDefault="00C95CBB" w:rsidP="00C95CB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76750" cy="4476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а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BB" w:rsidRDefault="00C95CBB" w:rsidP="00C95CB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92775" cy="56927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BB" w:rsidRPr="00C95CBB" w:rsidRDefault="00C95CBB" w:rsidP="00C95CB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а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CBB" w:rsidRPr="00C95C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CBB"/>
    <w:rsid w:val="0030259A"/>
    <w:rsid w:val="00C02E30"/>
    <w:rsid w:val="00C9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A92B6"/>
  <w15:chartTrackingRefBased/>
  <w15:docId w15:val="{A82FCE0A-4583-4407-80D3-57BECEEDF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2021-06-12T07:03:00Z</dcterms:created>
  <dcterms:modified xsi:type="dcterms:W3CDTF">2021-06-12T07:41:00Z</dcterms:modified>
</cp:coreProperties>
</file>