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2A4A"/>
          <w:sz w:val="64"/>
        </w:rPr>
        <w:t>AI Voice Bot for</w:t>
        <w:br/>
        <w:t>Automated Lead Conversion</w:t>
      </w:r>
    </w:p>
    <w:p>
      <w:pPr>
        <w:jc w:val="center"/>
      </w:pPr>
      <w:r>
        <w:rPr>
          <w:color w:val="646464"/>
          <w:sz w:val="32"/>
        </w:rPr>
        <w:t>Comprehensive Market Research, Architecture Design</w:t>
        <w:br/>
        <w:t>&amp; Go-To-Market Strategy</w:t>
      </w:r>
    </w:p>
    <w:p/>
    <w:p>
      <w:pPr>
        <w:jc w:val="center"/>
      </w:pPr>
      <w:r>
        <w:rPr>
          <w:color w:val="787878"/>
          <w:sz w:val="26"/>
        </w:rPr>
        <w:t>March 2026</w:t>
      </w:r>
    </w:p>
    <w:p/>
    <w:p>
      <w:pPr>
        <w:jc w:val="center"/>
      </w:pPr>
      <w:r>
        <w:rPr>
          <w:b/>
          <w:color w:val="B42828"/>
          <w:sz w:val="22"/>
        </w:rPr>
        <w:t>CONFIDENTIAL</w:t>
      </w:r>
    </w:p>
    <w:p>
      <w:r>
        <w:br w:type="page"/>
      </w:r>
    </w:p>
    <w:p>
      <w:pPr>
        <w:pStyle w:val="Heading1"/>
      </w:pPr>
      <w:r>
        <w:t>Table of Contents</w:t>
      </w:r>
    </w:p>
    <w:p>
      <w:pPr>
        <w:spacing w:after="80"/>
      </w:pPr>
      <w:r>
        <w:rPr>
          <w:sz w:val="22"/>
        </w:rPr>
        <w:t>1. Executive Summary</w:t>
      </w:r>
    </w:p>
    <w:p>
      <w:pPr>
        <w:spacing w:after="80"/>
      </w:pPr>
      <w:r>
        <w:rPr>
          <w:sz w:val="22"/>
        </w:rPr>
        <w:t>2. Market Analysis</w:t>
      </w:r>
    </w:p>
    <w:p>
      <w:pPr>
        <w:spacing w:after="80"/>
      </w:pPr>
      <w:r>
        <w:rPr>
          <w:sz w:val="22"/>
        </w:rPr>
        <w:t>3. Competitive Landscape</w:t>
      </w:r>
    </w:p>
    <w:p>
      <w:pPr>
        <w:spacing w:after="80"/>
      </w:pPr>
      <w:r>
        <w:rPr>
          <w:sz w:val="22"/>
        </w:rPr>
        <w:t>4. Market Gaps &amp; Unmet Needs</w:t>
      </w:r>
    </w:p>
    <w:p>
      <w:pPr>
        <w:spacing w:after="80"/>
      </w:pPr>
      <w:r>
        <w:rPr>
          <w:sz w:val="22"/>
        </w:rPr>
        <w:t>5. State of the Art Technology (2026)</w:t>
      </w:r>
    </w:p>
    <w:p>
      <w:pPr>
        <w:spacing w:after="80"/>
      </w:pPr>
      <w:r>
        <w:rPr>
          <w:sz w:val="22"/>
        </w:rPr>
        <w:t>6. Current Implementation Problems &amp; Solutions</w:t>
      </w:r>
    </w:p>
    <w:p>
      <w:pPr>
        <w:spacing w:after="80"/>
      </w:pPr>
      <w:r>
        <w:rPr>
          <w:sz w:val="22"/>
        </w:rPr>
        <w:t>7. Proposed Architecture &amp; Product Design</w:t>
      </w:r>
    </w:p>
    <w:p>
      <w:pPr>
        <w:spacing w:after="80"/>
      </w:pPr>
      <w:r>
        <w:rPr>
          <w:sz w:val="22"/>
        </w:rPr>
        <w:t>8. Vertical Market Opportunities</w:t>
      </w:r>
    </w:p>
    <w:p>
      <w:pPr>
        <w:spacing w:after="80"/>
      </w:pPr>
      <w:r>
        <w:rPr>
          <w:sz w:val="22"/>
        </w:rPr>
        <w:t>9. Cost Analysis &amp; Unit Economics</w:t>
      </w:r>
    </w:p>
    <w:p>
      <w:pPr>
        <w:spacing w:after="80"/>
      </w:pPr>
      <w:r>
        <w:rPr>
          <w:sz w:val="22"/>
        </w:rPr>
        <w:t>10. Go-To-Market Strategy</w:t>
      </w:r>
    </w:p>
    <w:p>
      <w:pPr>
        <w:spacing w:after="80"/>
      </w:pPr>
      <w:r>
        <w:rPr>
          <w:sz w:val="22"/>
        </w:rPr>
        <w:t>11. Product Differentiation &amp; USPs</w:t>
      </w:r>
    </w:p>
    <w:p>
      <w:pPr>
        <w:spacing w:after="80"/>
      </w:pPr>
      <w:r>
        <w:rPr>
          <w:sz w:val="22"/>
        </w:rPr>
        <w:t>12. Implementation Requirements &amp; Roadmap</w:t>
      </w:r>
    </w:p>
    <w:p>
      <w:pPr>
        <w:spacing w:after="80"/>
      </w:pPr>
      <w:r>
        <w:rPr>
          <w:sz w:val="22"/>
        </w:rPr>
        <w:t>13. Risk Analysis &amp; Mitigation</w:t>
      </w:r>
    </w:p>
    <w:p>
      <w:pPr>
        <w:spacing w:after="80"/>
      </w:pPr>
      <w:r>
        <w:rPr>
          <w:sz w:val="22"/>
        </w:rPr>
        <w:t>14. Success Criteria &amp; KPIs</w:t>
      </w:r>
    </w:p>
    <w:p>
      <w:pPr>
        <w:spacing w:after="80"/>
      </w:pPr>
      <w:r>
        <w:rPr>
          <w:sz w:val="22"/>
        </w:rPr>
        <w:t>15. Solo Founder Strategy: Premium Product, No Compromises</w:t>
      </w:r>
    </w:p>
    <w:p>
      <w:pPr>
        <w:spacing w:after="80"/>
      </w:pPr>
      <w:r>
        <w:rPr>
          <w:sz w:val="22"/>
        </w:rPr>
        <w:t>16. Conclusion &amp; Recommendation</w:t>
      </w:r>
    </w:p>
    <w:p>
      <w:pPr>
        <w:spacing w:after="80"/>
      </w:pPr>
      <w:r>
        <w:rPr>
          <w:sz w:val="22"/>
        </w:rPr>
        <w:t>17. Sources &amp; References</w:t>
      </w:r>
    </w:p>
    <w:p>
      <w:r>
        <w:br w:type="page"/>
      </w:r>
    </w:p>
    <w:p>
      <w:pPr>
        <w:pStyle w:val="Heading1"/>
      </w:pPr>
      <w:r>
        <w:t>1. Executive Summary</w:t>
      </w:r>
    </w:p>
    <w:p>
      <w:r>
        <w:rPr>
          <w:b/>
          <w:color w:val="00783C"/>
          <w:sz w:val="26"/>
        </w:rPr>
        <w:t>Recommendation: YES — Build an AI Voice Bot for Lead Conversion</w:t>
      </w:r>
    </w:p>
    <w:p>
      <w:r>
        <w:t>The AI voice bot market represents a massive, fast-growing opportunity with strong fundamentals. Our research across market data, competitors, technology, and customer pain points indicates that building a premium AI voice bot for automated lead conversion is a high-conviction opportunity.</w:t>
      </w:r>
    </w:p>
    <w:p>
      <w:pPr>
        <w:pStyle w:val="ListBullet"/>
      </w:pPr>
      <w:r>
        <w:rPr>
          <w:b/>
        </w:rPr>
        <w:t xml:space="preserve">Market Size: </w:t>
      </w:r>
      <w:r>
        <w:t>$11.58B (2024) → $41.39B (2030) at 23.7% CAGR</w:t>
      </w:r>
    </w:p>
    <w:p>
      <w:pPr>
        <w:pStyle w:val="ListBullet"/>
      </w:pPr>
      <w:r>
        <w:rPr>
          <w:b/>
        </w:rPr>
        <w:t xml:space="preserve">ROI: </w:t>
      </w:r>
      <w:r>
        <w:t>Average 340% first-year ROI; 8–17x returns in case studies</w:t>
      </w:r>
    </w:p>
    <w:p>
      <w:pPr>
        <w:pStyle w:val="ListBullet"/>
      </w:pPr>
      <w:r>
        <w:rPr>
          <w:b/>
        </w:rPr>
        <w:t xml:space="preserve">Conversion Impact: </w:t>
      </w:r>
      <w:r>
        <w:t>20–35% improvement in conversion rates; 2–4x higher than static forms</w:t>
      </w:r>
    </w:p>
    <w:p>
      <w:pPr>
        <w:pStyle w:val="ListBullet"/>
      </w:pPr>
      <w:r>
        <w:rPr>
          <w:b/>
        </w:rPr>
        <w:t xml:space="preserve">Adoption Gap: </w:t>
      </w:r>
      <w:r>
        <w:t>55% of consumers use voice AI, but only 29% of companies have deployed it</w:t>
      </w:r>
    </w:p>
    <w:p>
      <w:pPr>
        <w:pStyle w:val="ListBullet"/>
      </w:pPr>
      <w:r>
        <w:rPr>
          <w:b/>
        </w:rPr>
        <w:t xml:space="preserve">Clear Need: </w:t>
      </w:r>
      <w:r>
        <w:t>Lead conversion with zero manual intervention is a proven, high-value use case</w:t>
      </w:r>
    </w:p>
    <w:p>
      <w:r>
        <w:br w:type="page"/>
      </w:r>
    </w:p>
    <w:p>
      <w:pPr>
        <w:pStyle w:val="Heading1"/>
      </w:pPr>
      <w:r>
        <w:t>2. Market Analysis</w:t>
      </w:r>
    </w:p>
    <w:p>
      <w:pPr>
        <w:pStyle w:val="Heading2"/>
      </w:pPr>
      <w:r>
        <w:t>2.1 Market Size &amp; Growth</w:t>
      </w:r>
    </w:p>
    <w:p>
      <w:pPr>
        <w:pStyle w:val="Heading3"/>
      </w:pPr>
      <w:r>
        <w:t>Conversational AI Market</w:t>
      </w:r>
    </w:p>
    <w:p>
      <w:pPr>
        <w:pStyle w:val="ListBullet"/>
      </w:pPr>
      <w:r>
        <w:t>2024: $11.58 billion</w:t>
      </w:r>
    </w:p>
    <w:p>
      <w:pPr>
        <w:pStyle w:val="ListBullet"/>
      </w:pPr>
      <w:r>
        <w:t>2030 (projected): $41.39 billion at 23.7% CAGR</w:t>
      </w:r>
    </w:p>
    <w:p>
      <w:pPr>
        <w:pStyle w:val="ListBullet"/>
      </w:pPr>
      <w:r>
        <w:t>Voice-specific market growing at 30.7% CAGR</w:t>
      </w:r>
    </w:p>
    <w:p>
      <w:pPr>
        <w:pStyle w:val="ListBullet"/>
      </w:pPr>
      <w:r>
        <w:t>AI chatbot market: $2.8B (2025) growing at 28.5% annually through 2030</w:t>
      </w:r>
    </w:p>
    <w:p>
      <w:pPr>
        <w:pStyle w:val="Heading3"/>
      </w:pPr>
      <w:r>
        <w:t>Voice AI Adoption</w:t>
      </w:r>
    </w:p>
    <w:p>
      <w:pPr>
        <w:pStyle w:val="ListBullet"/>
      </w:pPr>
      <w:r>
        <w:t>45% of new AI chatbot deployments include voice capabilities (2025)</w:t>
      </w:r>
    </w:p>
    <w:p>
      <w:pPr>
        <w:pStyle w:val="ListBullet"/>
      </w:pPr>
      <w:r>
        <w:t>Expected to reach 78% by end of 2026</w:t>
      </w:r>
    </w:p>
    <w:p>
      <w:pPr>
        <w:pStyle w:val="ListBullet"/>
      </w:pPr>
      <w:r>
        <w:t>157.1 million voice assistant users in the US by 2026</w:t>
      </w:r>
    </w:p>
    <w:p>
      <w:pPr>
        <w:pStyle w:val="ListBullet"/>
      </w:pPr>
      <w:r>
        <w:t>Voice AI will 'cross the adoption chasm' in 2026 — conversations now sound natural, latency is sub-300ms</w:t>
      </w:r>
    </w:p>
    <w:p>
      <w:pPr>
        <w:pStyle w:val="Heading3"/>
      </w:pPr>
      <w:r>
        <w:t>Lead Conversion Impact</w:t>
      </w:r>
    </w:p>
    <w:p>
      <w:pPr>
        <w:pStyle w:val="ListBullet"/>
      </w:pPr>
      <w:r>
        <w:t>64% of businesses report increased qualified leads with AI chatbots</w:t>
      </w:r>
    </w:p>
    <w:p>
      <w:pPr>
        <w:pStyle w:val="ListBullet"/>
      </w:pPr>
      <w:r>
        <w:t>Real-time interaction boosts B2B conversion rates by up to 20%</w:t>
      </w:r>
    </w:p>
    <w:p>
      <w:pPr>
        <w:pStyle w:val="ListBullet"/>
      </w:pPr>
      <w:r>
        <w:t>AI chatbots deliver 2–4x higher conversion rates than static forms</w:t>
      </w:r>
    </w:p>
    <w:p>
      <w:pPr>
        <w:pStyle w:val="ListBullet"/>
      </w:pPr>
      <w:r>
        <w:t>Average 340% first-year ROI from AI chatbot implementation</w:t>
      </w:r>
    </w:p>
    <w:p>
      <w:pPr>
        <w:pStyle w:val="ListBullet"/>
      </w:pPr>
      <w:r>
        <w:t>Key ROI drivers: 30–40% cost reduction in customer service, 20–35% conversion rate improvement, 24/7 lead capture</w:t>
      </w:r>
    </w:p>
    <w:p>
      <w:pPr>
        <w:pStyle w:val="Heading2"/>
      </w:pPr>
      <w:r>
        <w:t>2.2 Key Market Trends for 2026</w:t>
      </w:r>
    </w:p>
    <w:p>
      <w:r>
        <w:rPr>
          <w:b/>
        </w:rPr>
        <w:t xml:space="preserve">Shift from Chat to Voice: </w:t>
      </w:r>
      <w:r>
        <w:t>Voice is the defining UX trend of 2026. Sub-300ms latencies are now achievable with GPT-4o and Gemini 2.0. Voice AI has bridged the 'uncanny valley' — conversations feel natural and human-like.</w:t>
      </w:r>
    </w:p>
    <w:p>
      <w:r>
        <w:rPr>
          <w:b/>
        </w:rPr>
        <w:t xml:space="preserve">Agentic AI Evolution: </w:t>
      </w:r>
      <w:r>
        <w:t>AI systems are moving beyond capturing leads to taking autonomous action: booking meetings, sending follow-up emails, creating CRM records, updating deal stages, and generating proposals. 85% of enterprises are expected to use AI agents by 2025.</w:t>
      </w:r>
    </w:p>
    <w:p>
      <w:r>
        <w:rPr>
          <w:b/>
        </w:rPr>
        <w:t xml:space="preserve">Multimodal Integration: </w:t>
      </w:r>
      <w:r>
        <w:t>Models like GPT-4o and Gemini 2.0 process audio tokens directly, preserving emotional nuance. They can detect sarcasm, urgency, and hesitation in real-time.</w:t>
      </w:r>
    </w:p>
    <w:p>
      <w:r>
        <w:rPr>
          <w:b/>
        </w:rPr>
        <w:t xml:space="preserve">Hybrid Human-AI Models: </w:t>
      </w:r>
      <w:r>
        <w:t>95% of consumers prefer slower support if quality is good. AI handles initial engagement and qualification, then hands off to humans for complex closing. Emotion-aware agents reduce escalations by 25%.</w:t>
      </w:r>
    </w:p>
    <w:p>
      <w:r>
        <w:br w:type="page"/>
      </w:r>
    </w:p>
    <w:p>
      <w:pPr>
        <w:pStyle w:val="Heading1"/>
      </w:pPr>
      <w:r>
        <w:t>3. Competitive Landscape</w:t>
      </w:r>
    </w:p>
    <w:p>
      <w:pPr>
        <w:pStyle w:val="Heading2"/>
      </w:pPr>
      <w:r>
        <w:t>3.1 Major Players (2026)</w:t>
      </w:r>
    </w:p>
    <w:p>
      <w:r>
        <w:rPr>
          <w:b/>
          <w:sz w:val="22"/>
        </w:rPr>
        <w:t xml:space="preserve">Bland AI: </w:t>
      </w:r>
      <w:r>
        <w:t>Developer-first platform. Pricing: $0.09/min connected calls. Strengths: Run on your own dedicated models, servers, GPUs; complete end-to-end control; strong SMB market penetration. Captured the small/mid-sized business market that larger enterprise platforms ignored.</w:t>
      </w:r>
    </w:p>
    <w:p>
      <w:r>
        <w:rPr>
          <w:b/>
          <w:sz w:val="22"/>
        </w:rPr>
        <w:t xml:space="preserve">Vapi: </w:t>
      </w:r>
      <w:r>
        <w:t>Developer-focused, highly customizable. Advertised at $0.05/min, but true cost is $0.15–$0.36/min due to hidden fees (separate charges for platform, telephony, TTS, LLM, transcription). Good for high concurrent call volumes but developer-heavy setup.</w:t>
      </w:r>
    </w:p>
    <w:p>
      <w:r>
        <w:rPr>
          <w:b/>
          <w:sz w:val="22"/>
        </w:rPr>
        <w:t xml:space="preserve">Retell AI: </w:t>
      </w:r>
      <w:r>
        <w:t>Cost-effective, enterprise-focused. Pricing: $0.07+/min with NO platform fees. Best cost-effectiveness at scale. Strong CRM integrations (Salesforce, HubSpot, Zendesk). Competitive even at 10,000+ minutes/month.</w:t>
      </w:r>
    </w:p>
    <w:p>
      <w:r>
        <w:rPr>
          <w:b/>
          <w:sz w:val="22"/>
        </w:rPr>
        <w:t xml:space="preserve">Air.ai: </w:t>
      </w:r>
      <w:r>
        <w:t>Known for natural-sounding conversations. Gained fame through viral demonstration videos showing highly realistic AI phone calls.</w:t>
      </w:r>
    </w:p>
    <w:p>
      <w:r>
        <w:rPr>
          <w:b/>
          <w:sz w:val="22"/>
        </w:rPr>
        <w:t xml:space="preserve">Other Players: </w:t>
      </w:r>
      <w:r>
        <w:t>Synthflow (strong automation), Play AI (voice cloning), Vocode (open-source framework), ElevenLabs (TTS specialist now offering full voice agents), Lindy, Callbotics.</w:t>
      </w:r>
    </w:p>
    <w:p>
      <w:pPr>
        <w:pStyle w:val="Heading2"/>
      </w:pPr>
      <w:r>
        <w:t>3.2 Competitive Pricing Comparison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2A4A" w:val="clear"/>
          </w:tcPr>
          <w:p>
            <w:r>
              <w:rPr>
                <w:b/>
                <w:color w:val="FFFFFF"/>
                <w:sz w:val="19"/>
              </w:rPr>
              <w:t>Platform</w:t>
            </w:r>
          </w:p>
        </w:tc>
        <w:tc>
          <w:tcPr>
            <w:tcW w:type="dxa" w:w="1881"/>
            <w:shd w:fill="1B2A4A" w:val="clear"/>
          </w:tcPr>
          <w:p>
            <w:r>
              <w:rPr>
                <w:b/>
                <w:color w:val="FFFFFF"/>
                <w:sz w:val="19"/>
              </w:rPr>
              <w:t>Base Price/Min</w:t>
            </w:r>
          </w:p>
        </w:tc>
        <w:tc>
          <w:tcPr>
            <w:tcW w:type="dxa" w:w="1881"/>
            <w:shd w:fill="1B2A4A" w:val="clear"/>
          </w:tcPr>
          <w:p>
            <w:r>
              <w:rPr>
                <w:b/>
                <w:color w:val="FFFFFF"/>
                <w:sz w:val="19"/>
              </w:rPr>
              <w:t>True Cost/Min</w:t>
            </w:r>
          </w:p>
        </w:tc>
        <w:tc>
          <w:tcPr>
            <w:tcW w:type="dxa" w:w="1881"/>
            <w:shd w:fill="1B2A4A" w:val="clear"/>
          </w:tcPr>
          <w:p>
            <w:r>
              <w:rPr>
                <w:b/>
                <w:color w:val="FFFFFF"/>
                <w:sz w:val="19"/>
              </w:rPr>
              <w:t>Hidden Fees</w:t>
            </w:r>
          </w:p>
        </w:tc>
        <w:tc>
          <w:tcPr>
            <w:tcW w:type="dxa" w:w="1881"/>
            <w:shd w:fill="1B2A4A" w:val="clear"/>
          </w:tcPr>
          <w:p>
            <w:r>
              <w:rPr>
                <w:b/>
                <w:color w:val="FFFFFF"/>
                <w:sz w:val="19"/>
              </w:rPr>
              <w:t>Best For</w:t>
            </w:r>
          </w:p>
        </w:tc>
      </w:tr>
      <w:tr>
        <w:tc>
          <w:tcPr>
            <w:tcW w:type="dxa" w:w="1881"/>
          </w:tcPr>
          <w:p>
            <w:r>
              <w:rPr>
                <w:sz w:val="18"/>
              </w:rPr>
              <w:t>Vapi</w:t>
            </w:r>
          </w:p>
        </w:tc>
        <w:tc>
          <w:tcPr>
            <w:tcW w:type="dxa" w:w="1881"/>
          </w:tcPr>
          <w:p>
            <w:r>
              <w:rPr>
                <w:sz w:val="18"/>
              </w:rPr>
              <w:t>$0.05</w:t>
            </w:r>
          </w:p>
        </w:tc>
        <w:tc>
          <w:tcPr>
            <w:tcW w:type="dxa" w:w="1881"/>
          </w:tcPr>
          <w:p>
            <w:r>
              <w:rPr>
                <w:sz w:val="18"/>
              </w:rPr>
              <w:t>$0.15–$0.36</w:t>
            </w:r>
          </w:p>
        </w:tc>
        <w:tc>
          <w:tcPr>
            <w:tcW w:type="dxa" w:w="1881"/>
          </w:tcPr>
          <w:p>
            <w:r>
              <w:rPr>
                <w:sz w:val="18"/>
              </w:rPr>
              <w:t>Yes (LLM, TTS, telephony)</w:t>
            </w:r>
          </w:p>
        </w:tc>
        <w:tc>
          <w:tcPr>
            <w:tcW w:type="dxa" w:w="1881"/>
          </w:tcPr>
          <w:p>
            <w:r>
              <w:rPr>
                <w:sz w:val="18"/>
              </w:rPr>
              <w:t>Custom enterprise builds</w:t>
            </w:r>
          </w:p>
        </w:tc>
      </w:tr>
      <w:tr>
        <w:tc>
          <w:tcPr>
            <w:tcW w:type="dxa" w:w="1881"/>
          </w:tcPr>
          <w:p>
            <w:r>
              <w:rPr>
                <w:sz w:val="18"/>
              </w:rPr>
              <w:t>Bland AI</w:t>
            </w:r>
          </w:p>
        </w:tc>
        <w:tc>
          <w:tcPr>
            <w:tcW w:type="dxa" w:w="1881"/>
          </w:tcPr>
          <w:p>
            <w:r>
              <w:rPr>
                <w:sz w:val="18"/>
              </w:rPr>
              <w:t>$0.09</w:t>
            </w:r>
          </w:p>
        </w:tc>
        <w:tc>
          <w:tcPr>
            <w:tcW w:type="dxa" w:w="1881"/>
          </w:tcPr>
          <w:p>
            <w:r>
              <w:rPr>
                <w:sz w:val="18"/>
              </w:rPr>
              <w:t>$0.09+</w:t>
            </w:r>
          </w:p>
        </w:tc>
        <w:tc>
          <w:tcPr>
            <w:tcW w:type="dxa" w:w="1881"/>
          </w:tcPr>
          <w:p>
            <w:r>
              <w:rPr>
                <w:sz w:val="18"/>
              </w:rPr>
              <w:t>Minimal</w:t>
            </w:r>
          </w:p>
        </w:tc>
        <w:tc>
          <w:tcPr>
            <w:tcW w:type="dxa" w:w="1881"/>
          </w:tcPr>
          <w:p>
            <w:r>
              <w:rPr>
                <w:sz w:val="18"/>
              </w:rPr>
              <w:t>SMB, mid-market</w:t>
            </w:r>
          </w:p>
        </w:tc>
      </w:tr>
      <w:tr>
        <w:tc>
          <w:tcPr>
            <w:tcW w:type="dxa" w:w="1881"/>
          </w:tcPr>
          <w:p>
            <w:r>
              <w:rPr>
                <w:sz w:val="18"/>
              </w:rPr>
              <w:t>Retell AI</w:t>
            </w:r>
          </w:p>
        </w:tc>
        <w:tc>
          <w:tcPr>
            <w:tcW w:type="dxa" w:w="1881"/>
          </w:tcPr>
          <w:p>
            <w:r>
              <w:rPr>
                <w:sz w:val="18"/>
              </w:rPr>
              <w:t>$0.07+</w:t>
            </w:r>
          </w:p>
        </w:tc>
        <w:tc>
          <w:tcPr>
            <w:tcW w:type="dxa" w:w="1881"/>
          </w:tcPr>
          <w:p>
            <w:r>
              <w:rPr>
                <w:sz w:val="18"/>
              </w:rPr>
              <w:t>$0.07+</w:t>
            </w:r>
          </w:p>
        </w:tc>
        <w:tc>
          <w:tcPr>
            <w:tcW w:type="dxa" w:w="1881"/>
          </w:tcPr>
          <w:p>
            <w:r>
              <w:rPr>
                <w:sz w:val="18"/>
              </w:rPr>
              <w:t>No</w:t>
            </w:r>
          </w:p>
        </w:tc>
        <w:tc>
          <w:tcPr>
            <w:tcW w:type="dxa" w:w="1881"/>
          </w:tcPr>
          <w:p>
            <w:r>
              <w:rPr>
                <w:sz w:val="18"/>
              </w:rPr>
              <w:t>High-volume enterprise</w:t>
            </w:r>
          </w:p>
        </w:tc>
      </w:tr>
      <w:tr>
        <w:tc>
          <w:tcPr>
            <w:tcW w:type="dxa" w:w="1881"/>
          </w:tcPr>
          <w:p>
            <w:r>
              <w:rPr>
                <w:sz w:val="18"/>
              </w:rPr>
              <w:t>Market Range</w:t>
            </w:r>
          </w:p>
        </w:tc>
        <w:tc>
          <w:tcPr>
            <w:tcW w:type="dxa" w:w="1881"/>
          </w:tcPr>
          <w:p>
            <w:r>
              <w:rPr>
                <w:sz w:val="18"/>
              </w:rPr>
              <w:t>$0.01–$1.00</w:t>
            </w:r>
          </w:p>
        </w:tc>
        <w:tc>
          <w:tcPr>
            <w:tcW w:type="dxa" w:w="1881"/>
          </w:tcPr>
          <w:p>
            <w:r>
              <w:rPr>
                <w:sz w:val="18"/>
              </w:rPr>
              <w:t>Varies widely</w:t>
            </w:r>
          </w:p>
        </w:tc>
        <w:tc>
          <w:tcPr>
            <w:tcW w:type="dxa" w:w="1881"/>
          </w:tcPr>
          <w:p>
            <w:r>
              <w:rPr>
                <w:sz w:val="18"/>
              </w:rPr>
              <w:t>Varies</w:t>
            </w:r>
          </w:p>
        </w:tc>
        <w:tc>
          <w:tcPr>
            <w:tcW w:type="dxa" w:w="1881"/>
          </w:tcPr>
          <w:p>
            <w:r>
              <w:rPr>
                <w:sz w:val="18"/>
              </w:rPr>
              <w:t>Context-dependent</w:t>
            </w:r>
          </w:p>
        </w:tc>
      </w:tr>
    </w:tbl>
    <w:p/>
    <w:p>
      <w:r>
        <w:rPr>
          <w:b/>
        </w:rPr>
        <w:t xml:space="preserve">Key Takeaway: </w:t>
      </w:r>
      <w:r>
        <w:t>Most platforms are developer tools, not finished products. Vapi's advertised pricing is misleading — true costs are 3–7x higher. There is a clear gap for a turnkey, premium product that 'just works' for non-technical SMBs.</w:t>
      </w:r>
    </w:p>
    <w:p>
      <w:r>
        <w:br w:type="page"/>
      </w:r>
    </w:p>
    <w:p>
      <w:pPr>
        <w:pStyle w:val="Heading1"/>
      </w:pPr>
      <w:r>
        <w:t>4. Market Gaps &amp; Unmet Needs</w:t>
      </w:r>
    </w:p>
    <w:p>
      <w:r>
        <w:t>Our research identified 10 critical pain points in the current market, ranked by severity. Each represents a differentiation opportunity.</w:t>
      </w:r>
    </w:p>
    <w:p>
      <w:pPr>
        <w:pStyle w:val="Heading3"/>
      </w:pPr>
      <w:r>
        <w:t>1. Understanding &amp; Comprehension (68% of users affected)</w:t>
      </w:r>
    </w:p>
    <w:p>
      <w:r>
        <w:t>68% of customers say bots couldn't answer their questions or understand their needs. 3 out of 5 customers report bad experiences. Root cause: rigid, turn-based conversation models. Opportunity: Build full-duplex systems with streaming STT/TTS and natural interruption handling.</w:t>
      </w:r>
    </w:p>
    <w:p>
      <w:pPr>
        <w:pStyle w:val="Heading3"/>
      </w:pPr>
      <w:r>
        <w:t>2. Adoption-Demand Gap (55% vs 29%)</w:t>
      </w:r>
    </w:p>
    <w:p>
      <w:r>
        <w:t>55% of consumers want to use voice AI, but only 29% of companies offer it. This represents a massive untapped market — customer demand far outpaces business readiness. First-movers in specific verticals can capture significant market share.</w:t>
      </w:r>
    </w:p>
    <w:p>
      <w:pPr>
        <w:pStyle w:val="Heading3"/>
      </w:pPr>
      <w:r>
        <w:t>3. Trust &amp; Transparency Issues</w:t>
      </w:r>
    </w:p>
    <w:p>
      <w:r>
        <w:t>Customers hesitate to engage with AI and feel stuck in 'AI loops' with no escape. This leads to channel abandonment, high churn, and revenue losses. Solution: Transparent AI disclosure, easy human handoff, 'human in the loop' when AI reaches its limits.</w:t>
      </w:r>
    </w:p>
    <w:p>
      <w:pPr>
        <w:pStyle w:val="Heading3"/>
      </w:pPr>
      <w:r>
        <w:t>4. Over-Automation Risk</w:t>
      </w:r>
    </w:p>
    <w:p>
      <w:r>
        <w:t>If customers can't reach humans, they abandon entirely. Intelligent escalation systems are needed — not more automation.</w:t>
      </w:r>
    </w:p>
    <w:p>
      <w:pPr>
        <w:pStyle w:val="Heading3"/>
      </w:pPr>
      <w:r>
        <w:t>5. Latency &amp; Conversational Flow</w:t>
      </w:r>
    </w:p>
    <w:p>
      <w:r>
        <w:t>Responses over 800ms feel awkward (human baseline: 200–400ms). Sub-300ms is now achievable with GPT-4o and Gemini 2.0. Streaming architectures can achieve sub-200ms perceived latency.</w:t>
      </w:r>
    </w:p>
    <w:p>
      <w:pPr>
        <w:pStyle w:val="Heading3"/>
      </w:pPr>
      <w:r>
        <w:t>6. Inconsistent Responses &amp; Hallucinations</w:t>
      </w:r>
    </w:p>
    <w:p>
      <w:r>
        <w:t>AI doesn't respond consistently. LLMs hallucinate product facts, pricing, and availability. Damages trust and brand. Requires guardrails, knowledge grounding (RAG), and regular testing.</w:t>
      </w:r>
    </w:p>
    <w:p>
      <w:pPr>
        <w:pStyle w:val="Heading3"/>
      </w:pPr>
      <w:r>
        <w:t>7. CRM Integration Complexity</w:t>
      </w:r>
    </w:p>
    <w:p>
      <w:r>
        <w:t>Older CRM systems don't integrate easily. Creates data silos and manual data entry. Opportunity: seamless, native integrations with Salesforce, HubSpot, Zendesk.</w:t>
      </w:r>
    </w:p>
    <w:p>
      <w:pPr>
        <w:pStyle w:val="Heading3"/>
      </w:pPr>
      <w:r>
        <w:t>8. Multilingual Support Gaps</w:t>
      </w:r>
    </w:p>
    <w:p>
      <w:r>
        <w:t>Platforms not designed for multilingual support from the start. Results in uneven experiences, higher error rates, and costly rework in non-English markets.</w:t>
      </w:r>
    </w:p>
    <w:p>
      <w:pPr>
        <w:pStyle w:val="Heading3"/>
      </w:pPr>
      <w:r>
        <w:t>9. Data Security &amp; Privacy</w:t>
      </w:r>
    </w:p>
    <w:p>
      <w:r>
        <w:t>Sales conversations contain sensitive information. Must comply with TCPA, GDPR, CCPA, HIPAA (healthcare), BIPA (biometrics). Security-first architecture with encryption, access controls, and audit logs is essential.</w:t>
      </w:r>
    </w:p>
    <w:p>
      <w:pPr>
        <w:pStyle w:val="Heading3"/>
      </w:pPr>
      <w:r>
        <w:t>10. Channel Fragmentation</w:t>
      </w:r>
    </w:p>
    <w:p>
      <w:r>
        <w:t>Voice, chat, and email operate in silos. Less than 30% satisfaction with fragmented experiences. Coordinated, context-aware journeys deliver 2x satisfaction.</w:t>
      </w:r>
    </w:p>
    <w:p>
      <w:r>
        <w:br w:type="page"/>
      </w:r>
    </w:p>
    <w:p>
      <w:pPr>
        <w:pStyle w:val="Heading1"/>
      </w:pPr>
      <w:r>
        <w:t>5. State of the Art Technology (2026)</w:t>
      </w:r>
    </w:p>
    <w:p>
      <w:pPr>
        <w:pStyle w:val="Heading2"/>
      </w:pPr>
      <w:r>
        <w:t>5.1 Large Language Models</w:t>
      </w:r>
    </w:p>
    <w:p>
      <w:r>
        <w:rPr>
          <w:b/>
        </w:rPr>
        <w:t xml:space="preserve">OpenAI GPT-4o (Recommended for Voice): </w:t>
      </w:r>
      <w:r>
        <w:t>Native audio-to-audio interaction with sub-300ms latency via the Realtime API. Detects emotional nuance (sarcasm, urgency, hesitation). Processes audio tokens directly, preserving prosody. Multimodal (text, audio, vision). Best for real-time voice agents requiring emotional intelligence.</w:t>
      </w:r>
    </w:p>
    <w:p>
      <w:r>
        <w:rPr>
          <w:b/>
        </w:rPr>
        <w:t xml:space="preserve">Google Gemini 2.0 Pro: </w:t>
      </w:r>
      <w:r>
        <w:t>Long-context reasoning with deep Google ecosystem integration. Can analyze 500-page documents while maintaining natural conversation. Best for complex knowledge tasks and document analysis during calls.</w:t>
      </w:r>
    </w:p>
    <w:p>
      <w:r>
        <w:rPr>
          <w:b/>
        </w:rPr>
        <w:t xml:space="preserve">Anthropic Claude: </w:t>
      </w:r>
      <w:r>
        <w:t>Extended context (200k tokens) with strong reasoning and safety guardrails. Best for nuanced conversations and compliance-heavy industries.</w:t>
      </w:r>
    </w:p>
    <w:p>
      <w:pPr>
        <w:pStyle w:val="Heading2"/>
      </w:pPr>
      <w:r>
        <w:t>5.2 Speech Recognition (ASR)</w:t>
      </w:r>
    </w:p>
    <w:p>
      <w:r>
        <w:rPr>
          <w:b/>
        </w:rPr>
        <w:t xml:space="preserve">Deepgram Nova-2: </w:t>
      </w:r>
      <w:r>
        <w:t>Industry-leading streaming latency and accuracy. Multilingual support, custom vocabulary. Best overall choice for production voice agents.</w:t>
      </w:r>
    </w:p>
    <w:p>
      <w:r>
        <w:rPr>
          <w:b/>
        </w:rPr>
        <w:t xml:space="preserve">AssemblyAI: </w:t>
      </w:r>
      <w:r>
        <w:t>Streaming with sub-100ms chunks. Speaker diarization, sentiment analysis, entity detection. Used by Vapi in production.</w:t>
      </w:r>
    </w:p>
    <w:p>
      <w:r>
        <w:rPr>
          <w:b/>
        </w:rPr>
        <w:t xml:space="preserve">OpenAI Whisper: </w:t>
      </w:r>
      <w:r>
        <w:t>Open-source, supports 99 languages. Best for cost-conscious builds and customization.</w:t>
      </w:r>
    </w:p>
    <w:p>
      <w:pPr>
        <w:pStyle w:val="Heading2"/>
      </w:pPr>
      <w:r>
        <w:t>5.3 Text-to-Speech (TTS)</w:t>
      </w:r>
    </w:p>
    <w:p>
      <w:r>
        <w:rPr>
          <w:b/>
        </w:rPr>
        <w:t xml:space="preserve">ElevenLabs: </w:t>
      </w:r>
      <w:r>
        <w:t>Industry-leading naturalness. Voice cloning, emotional range, 29+ languages. Most common production TTS in 2025 voice AI stack. Best for customer-facing applications.</w:t>
      </w:r>
    </w:p>
    <w:p>
      <w:r>
        <w:rPr>
          <w:b/>
        </w:rPr>
        <w:t xml:space="preserve">Cartesia: </w:t>
      </w:r>
      <w:r>
        <w:t>Ultra-low latency streaming. Best for real-time conversational agents where every millisecond counts.</w:t>
      </w:r>
    </w:p>
    <w:p>
      <w:r>
        <w:rPr>
          <w:b/>
        </w:rPr>
        <w:t xml:space="preserve">PlayHT: </w:t>
      </w:r>
      <w:r>
        <w:t>Voice cloning with diverse voice library. Best for personalized voice experiences.</w:t>
      </w:r>
    </w:p>
    <w:p>
      <w:pPr>
        <w:pStyle w:val="Heading2"/>
      </w:pPr>
      <w:r>
        <w:t>5.4 Orchestration &amp; Infrastructure</w:t>
      </w:r>
    </w:p>
    <w:p>
      <w:r>
        <w:rPr>
          <w:b/>
        </w:rPr>
        <w:t xml:space="preserve">Pipecat (Daily.co): </w:t>
      </w:r>
      <w:r>
        <w:t>Open-source, vendor-agnostic voice agent framework. Used by NVIDIA and Cresta. 100% open source. Full control over conversation flow. Our recommended orchestration layer.</w:t>
      </w:r>
    </w:p>
    <w:p>
      <w:r>
        <w:rPr>
          <w:b/>
        </w:rPr>
        <w:t xml:space="preserve">Twilio Media Streams: </w:t>
      </w:r>
      <w:r>
        <w:t>Industry-standard telephony. Bidirectional audio streaming. Global carrier connectivity. 99.95% uptime SLA.</w:t>
      </w:r>
    </w:p>
    <w:p>
      <w:r>
        <w:rPr>
          <w:b/>
        </w:rPr>
        <w:t xml:space="preserve">LiveKit: </w:t>
      </w:r>
      <w:r>
        <w:t>WebRTC streaming infrastructure. Low-latency media transport for web and mobile apps.</w:t>
      </w:r>
    </w:p>
    <w:p>
      <w:pPr>
        <w:pStyle w:val="Heading2"/>
      </w:pPr>
      <w:r>
        <w:t>5.5 Architectural Approaches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2A4A" w:val="clear"/>
          </w:tcPr>
          <w:p>
            <w:r>
              <w:rPr>
                <w:b/>
                <w:color w:val="FFFFFF"/>
                <w:sz w:val="19"/>
              </w:rPr>
              <w:t>Approach</w:t>
            </w:r>
          </w:p>
        </w:tc>
        <w:tc>
          <w:tcPr>
            <w:tcW w:type="dxa" w:w="1881"/>
            <w:shd w:fill="1B2A4A" w:val="clear"/>
          </w:tcPr>
          <w:p>
            <w:r>
              <w:rPr>
                <w:b/>
                <w:color w:val="FFFFFF"/>
                <w:sz w:val="19"/>
              </w:rPr>
              <w:t>Latency</w:t>
            </w:r>
          </w:p>
        </w:tc>
        <w:tc>
          <w:tcPr>
            <w:tcW w:type="dxa" w:w="1881"/>
            <w:shd w:fill="1B2A4A" w:val="clear"/>
          </w:tcPr>
          <w:p>
            <w:r>
              <w:rPr>
                <w:b/>
                <w:color w:val="FFFFFF"/>
                <w:sz w:val="19"/>
              </w:rPr>
              <w:t>Pros</w:t>
            </w:r>
          </w:p>
        </w:tc>
        <w:tc>
          <w:tcPr>
            <w:tcW w:type="dxa" w:w="1881"/>
            <w:shd w:fill="1B2A4A" w:val="clear"/>
          </w:tcPr>
          <w:p>
            <w:r>
              <w:rPr>
                <w:b/>
                <w:color w:val="FFFFFF"/>
                <w:sz w:val="19"/>
              </w:rPr>
              <w:t>Cons</w:t>
            </w:r>
          </w:p>
        </w:tc>
        <w:tc>
          <w:tcPr>
            <w:tcW w:type="dxa" w:w="1881"/>
            <w:shd w:fill="1B2A4A" w:val="clear"/>
          </w:tcPr>
          <w:p>
            <w:r>
              <w:rPr>
                <w:b/>
                <w:color w:val="FFFFFF"/>
                <w:sz w:val="19"/>
              </w:rPr>
              <w:t>Status</w:t>
            </w:r>
          </w:p>
        </w:tc>
      </w:tr>
      <w:tr>
        <w:tc>
          <w:tcPr>
            <w:tcW w:type="dxa" w:w="1881"/>
          </w:tcPr>
          <w:p>
            <w:r>
              <w:rPr>
                <w:sz w:val="18"/>
              </w:rPr>
              <w:t>Real-Time (Speech-to-Speech)</w:t>
            </w:r>
          </w:p>
        </w:tc>
        <w:tc>
          <w:tcPr>
            <w:tcW w:type="dxa" w:w="1881"/>
          </w:tcPr>
          <w:p>
            <w:r>
              <w:rPr>
                <w:sz w:val="18"/>
              </w:rPr>
              <w:t>Sub-300ms</w:t>
            </w:r>
          </w:p>
        </w:tc>
        <w:tc>
          <w:tcPr>
            <w:tcW w:type="dxa" w:w="1881"/>
          </w:tcPr>
          <w:p>
            <w:r>
              <w:rPr>
                <w:sz w:val="18"/>
              </w:rPr>
              <w:t>Lowest latency, preserves emotion</w:t>
            </w:r>
          </w:p>
        </w:tc>
        <w:tc>
          <w:tcPr>
            <w:tcW w:type="dxa" w:w="1881"/>
          </w:tcPr>
          <w:p>
            <w:r>
              <w:rPr>
                <w:sz w:val="18"/>
              </w:rPr>
              <w:t>Less flexible, newer tech</w:t>
            </w:r>
          </w:p>
        </w:tc>
        <w:tc>
          <w:tcPr>
            <w:tcW w:type="dxa" w:w="1881"/>
          </w:tcPr>
          <w:p>
            <w:r>
              <w:rPr>
                <w:sz w:val="18"/>
              </w:rPr>
              <w:t>Cutting edge</w:t>
            </w:r>
          </w:p>
        </w:tc>
      </w:tr>
      <w:tr>
        <w:tc>
          <w:tcPr>
            <w:tcW w:type="dxa" w:w="1881"/>
          </w:tcPr>
          <w:p>
            <w:r>
              <w:rPr>
                <w:sz w:val="18"/>
              </w:rPr>
              <w:t>Streaming Pipeline (Cascading)</w:t>
            </w:r>
          </w:p>
        </w:tc>
        <w:tc>
          <w:tcPr>
            <w:tcW w:type="dxa" w:w="1881"/>
          </w:tcPr>
          <w:p>
            <w:r>
              <w:rPr>
                <w:sz w:val="18"/>
              </w:rPr>
              <w:t>200–500ms</w:t>
            </w:r>
          </w:p>
        </w:tc>
        <w:tc>
          <w:tcPr>
            <w:tcW w:type="dxa" w:w="1881"/>
          </w:tcPr>
          <w:p>
            <w:r>
              <w:rPr>
                <w:sz w:val="18"/>
              </w:rPr>
              <w:t>Mature ecosystem, flexible</w:t>
            </w:r>
          </w:p>
        </w:tc>
        <w:tc>
          <w:tcPr>
            <w:tcW w:type="dxa" w:w="1881"/>
          </w:tcPr>
          <w:p>
            <w:r>
              <w:rPr>
                <w:sz w:val="18"/>
              </w:rPr>
              <w:t>Complex orchestration</w:t>
            </w:r>
          </w:p>
        </w:tc>
        <w:tc>
          <w:tcPr>
            <w:tcW w:type="dxa" w:w="1881"/>
          </w:tcPr>
          <w:p>
            <w:r>
              <w:rPr>
                <w:sz w:val="18"/>
              </w:rPr>
              <w:t>Recommended</w:t>
            </w:r>
          </w:p>
        </w:tc>
      </w:tr>
      <w:tr>
        <w:tc>
          <w:tcPr>
            <w:tcW w:type="dxa" w:w="1881"/>
          </w:tcPr>
          <w:p>
            <w:r>
              <w:rPr>
                <w:sz w:val="18"/>
              </w:rPr>
              <w:t>Turn-Based (Legacy)</w:t>
            </w:r>
          </w:p>
        </w:tc>
        <w:tc>
          <w:tcPr>
            <w:tcW w:type="dxa" w:w="1881"/>
          </w:tcPr>
          <w:p>
            <w:r>
              <w:rPr>
                <w:sz w:val="18"/>
              </w:rPr>
              <w:t>1–3 seconds</w:t>
            </w:r>
          </w:p>
        </w:tc>
        <w:tc>
          <w:tcPr>
            <w:tcW w:type="dxa" w:w="1881"/>
          </w:tcPr>
          <w:p>
            <w:r>
              <w:rPr>
                <w:sz w:val="18"/>
              </w:rPr>
              <w:t>Simple to build</w:t>
            </w:r>
          </w:p>
        </w:tc>
        <w:tc>
          <w:tcPr>
            <w:tcW w:type="dxa" w:w="1881"/>
          </w:tcPr>
          <w:p>
            <w:r>
              <w:rPr>
                <w:sz w:val="18"/>
              </w:rPr>
              <w:t>Feels robotic, no interruption handling</w:t>
            </w:r>
          </w:p>
        </w:tc>
        <w:tc>
          <w:tcPr>
            <w:tcW w:type="dxa" w:w="1881"/>
          </w:tcPr>
          <w:p>
            <w:r>
              <w:rPr>
                <w:sz w:val="18"/>
              </w:rPr>
              <w:t>Being phased out</w:t>
            </w:r>
          </w:p>
        </w:tc>
      </w:tr>
    </w:tbl>
    <w:p/>
    <w:p>
      <w:r>
        <w:rPr>
          <w:b/>
        </w:rPr>
        <w:t xml:space="preserve">NVIDIA PersonaPlex-7B (February 2026): </w:t>
      </w:r>
      <w:r>
        <w:t>Achieved 100% user interruption success rate with 205ms average latency. This commoditized the voice AI stack and made full-duplex conversational AI table stakes.</w:t>
      </w:r>
    </w:p>
    <w:p>
      <w:r>
        <w:br w:type="page"/>
      </w:r>
    </w:p>
    <w:p>
      <w:pPr>
        <w:pStyle w:val="Heading1"/>
      </w:pPr>
      <w:r>
        <w:t>6. Current Implementation Problems &amp; Our Solutions</w:t>
      </w:r>
    </w:p>
    <w:p>
      <w:pPr>
        <w:pStyle w:val="Heading3"/>
      </w:pPr>
      <w:r>
        <w:t>Problem 1: High Latency (&gt;800ms)</w:t>
      </w:r>
    </w:p>
    <w:p>
      <w:r>
        <w:rPr>
          <w:b/>
          <w:color w:val="B42828"/>
        </w:rPr>
        <w:t xml:space="preserve">Current Failure: </w:t>
      </w:r>
      <w:r>
        <w:t>Turn-based systems have 1–3 second delays due to sequential processing.</w:t>
      </w:r>
    </w:p>
    <w:p>
      <w:r>
        <w:rPr>
          <w:b/>
          <w:color w:val="00783C"/>
        </w:rPr>
        <w:t xml:space="preserve">Our Solution: </w:t>
      </w:r>
      <w:r>
        <w:t>Streaming architecture where STT, LLM, and TTS all stream simultaneously. GPT-4o Realtime API provides sub-300ms native latency. Target: &lt;250ms end-to-end.</w:t>
      </w:r>
    </w:p>
    <w:p>
      <w:pPr>
        <w:pStyle w:val="Heading3"/>
      </w:pPr>
      <w:r>
        <w:t>Problem 2: Poor Interruption Handling</w:t>
      </w:r>
    </w:p>
    <w:p>
      <w:r>
        <w:rPr>
          <w:b/>
          <w:color w:val="B42828"/>
        </w:rPr>
        <w:t xml:space="preserve">Current Failure: </w:t>
      </w:r>
      <w:r>
        <w:t>Rigid turn-based models talk over users or wait too long. Can't detect when user starts speaking.</w:t>
      </w:r>
    </w:p>
    <w:p>
      <w:r>
        <w:rPr>
          <w:b/>
          <w:color w:val="00783C"/>
        </w:rPr>
        <w:t xml:space="preserve">Our Solution: </w:t>
      </w:r>
      <w:r>
        <w:t>Full-duplex architecture with continuous bidirectional audio. Voice Activity Detection (VAD) detects speech immediately. Cancellable TTS stops speaking instantly when interrupted. Target: 100% interruption success rate.</w:t>
      </w:r>
    </w:p>
    <w:p>
      <w:pPr>
        <w:pStyle w:val="Heading3"/>
      </w:pPr>
      <w:r>
        <w:t>Problem 3: Lack of Context &amp; Personalization</w:t>
      </w:r>
    </w:p>
    <w:p>
      <w:r>
        <w:rPr>
          <w:b/>
          <w:color w:val="B42828"/>
        </w:rPr>
        <w:t xml:space="preserve">Current Failure: </w:t>
      </w:r>
      <w:r>
        <w:t>Each call is isolated with no memory. Can't access customer history or preferences.</w:t>
      </w:r>
    </w:p>
    <w:p>
      <w:r>
        <w:rPr>
          <w:b/>
          <w:color w:val="00783C"/>
        </w:rPr>
        <w:t xml:space="preserve">Our Solution: </w:t>
      </w:r>
      <w:r>
        <w:t>Real-time CRM integration (Salesforce, HubSpot). Persistent conversation memory across calls. Vector database for retrieving relevant past interactions. Personalization engine tailors responses based on customer profile.</w:t>
      </w:r>
    </w:p>
    <w:p>
      <w:pPr>
        <w:pStyle w:val="Heading3"/>
      </w:pPr>
      <w:r>
        <w:t>Problem 4: Inconsistent Quality &amp; Hallucinations</w:t>
      </w:r>
    </w:p>
    <w:p>
      <w:r>
        <w:rPr>
          <w:b/>
          <w:color w:val="B42828"/>
        </w:rPr>
        <w:t xml:space="preserve">Current Failure: </w:t>
      </w:r>
      <w:r>
        <w:t>LLMs generate off-brand or incorrect responses. Hallucinate facts about products and pricing.</w:t>
      </w:r>
    </w:p>
    <w:p>
      <w:r>
        <w:rPr>
          <w:b/>
          <w:color w:val="00783C"/>
        </w:rPr>
        <w:t xml:space="preserve">Our Solution: </w:t>
      </w:r>
      <w:r>
        <w:t>LangGraph guardrails for constrained generation. RAG (Retrieval-Augmented Generation) with company knowledge base. Response validation before speaking. Human-in-the-loop escalation when confidence is low.</w:t>
      </w:r>
    </w:p>
    <w:p>
      <w:pPr>
        <w:pStyle w:val="Heading3"/>
      </w:pPr>
      <w:r>
        <w:t>Problem 5: Poor CRM Integration</w:t>
      </w:r>
    </w:p>
    <w:p>
      <w:r>
        <w:rPr>
          <w:b/>
          <w:color w:val="B42828"/>
        </w:rPr>
        <w:t xml:space="preserve">Current Failure: </w:t>
      </w:r>
      <w:r>
        <w:t>Manual data entry after calls. Lost conversation context. No automatic follow-up triggers.</w:t>
      </w:r>
    </w:p>
    <w:p>
      <w:r>
        <w:rPr>
          <w:b/>
          <w:color w:val="00783C"/>
        </w:rPr>
        <w:t xml:space="preserve">Our Solution: </w:t>
      </w:r>
      <w:r>
        <w:t>Native integrations with Salesforce, HubSpot, Zendesk. Real-time sync during calls (not after). Bi-directional data flow. Automatic workflow triggers (create tasks, send emails, update deal stages).</w:t>
      </w:r>
    </w:p>
    <w:p>
      <w:pPr>
        <w:pStyle w:val="Heading3"/>
      </w:pPr>
      <w:r>
        <w:t>Problem 6: No Human Escalation Strategy</w:t>
      </w:r>
    </w:p>
    <w:p>
      <w:r>
        <w:rPr>
          <w:b/>
          <w:color w:val="B42828"/>
        </w:rPr>
        <w:t xml:space="preserve">Current Failure: </w:t>
      </w:r>
      <w:r>
        <w:t>Users stuck in AI loops with no escape. Over-automation leads to abandonment.</w:t>
      </w:r>
    </w:p>
    <w:p>
      <w:r>
        <w:rPr>
          <w:b/>
          <w:color w:val="00783C"/>
        </w:rPr>
        <w:t xml:space="preserve">Our Solution: </w:t>
      </w:r>
      <w:r>
        <w:t>Intent detection for escalation requests. Confidence thresholds for automatic escalation. Warm handoff with full context (transcript, customer data, intent). 'Press 0 for representative' always available.</w:t>
      </w:r>
    </w:p>
    <w:p>
      <w:pPr>
        <w:pStyle w:val="Heading3"/>
      </w:pPr>
      <w:r>
        <w:t>Problem 7: TCPA &amp; Compliance Violations</w:t>
      </w:r>
    </w:p>
    <w:p>
      <w:r>
        <w:rPr>
          <w:b/>
          <w:color w:val="B42828"/>
        </w:rPr>
        <w:t xml:space="preserve">Current Failure: </w:t>
      </w:r>
      <w:r>
        <w:t>No consent management, missing disclosures, $500–$1,500 per call fines.</w:t>
      </w:r>
    </w:p>
    <w:p>
      <w:r>
        <w:rPr>
          <w:b/>
          <w:color w:val="00783C"/>
        </w:rPr>
        <w:t xml:space="preserve">Our Solution: </w:t>
      </w:r>
      <w:r>
        <w:t>Built-in consent management tracking PEWC per contact. Automatic call recording disclosure. DNC honor system. 4+ year record retention. Multi-regulation support (TCPA, GDPR, CCPA, BIPA, Colorado AI Act, HIPAA).</w:t>
      </w:r>
    </w:p>
    <w:p>
      <w:pPr>
        <w:pStyle w:val="Heading3"/>
      </w:pPr>
      <w:r>
        <w:t>Problem 8: Hidden Costs &amp; Pricing Complexity</w:t>
      </w:r>
    </w:p>
    <w:p>
      <w:r>
        <w:rPr>
          <w:b/>
          <w:color w:val="B42828"/>
        </w:rPr>
        <w:t xml:space="preserve">Current Failure: </w:t>
      </w:r>
      <w:r>
        <w:t>Advertised prices don't match actual costs (Vapi: $0.05 → $0.36). Separate billing for every component.</w:t>
      </w:r>
    </w:p>
    <w:p>
      <w:r>
        <w:rPr>
          <w:b/>
          <w:color w:val="00783C"/>
        </w:rPr>
        <w:t xml:space="preserve">Our Solution: </w:t>
      </w:r>
      <w:r>
        <w:t>Transparent all-in per-minute pricing. Volume discounts at scale. Cost monitoring dashboards. Target: &lt;$0.08/min all-in cost at scale.</w:t>
      </w:r>
    </w:p>
    <w:p>
      <w:pPr>
        <w:pStyle w:val="Heading3"/>
      </w:pPr>
      <w:r>
        <w:t>Problem 9: Limited Multilingual Support</w:t>
      </w:r>
    </w:p>
    <w:p>
      <w:r>
        <w:rPr>
          <w:b/>
          <w:color w:val="B42828"/>
        </w:rPr>
        <w:t xml:space="preserve">Current Failure: </w:t>
      </w:r>
      <w:r>
        <w:t>Platforms built for English with multilingual bolted on. High error rates in non-English languages.</w:t>
      </w:r>
    </w:p>
    <w:p>
      <w:r>
        <w:rPr>
          <w:b/>
          <w:color w:val="00783C"/>
        </w:rPr>
        <w:t xml:space="preserve">Our Solution: </w:t>
      </w:r>
      <w:r>
        <w:t>Multilingual by design from day one. Automatic language detection and switching. ElevenLabs supports 29+ languages. Culture-appropriate responses per language.</w:t>
      </w:r>
    </w:p>
    <w:p>
      <w:pPr>
        <w:pStyle w:val="Heading3"/>
      </w:pPr>
      <w:r>
        <w:t>Problem 10: Channel Fragmentation</w:t>
      </w:r>
    </w:p>
    <w:p>
      <w:r>
        <w:rPr>
          <w:b/>
          <w:color w:val="B42828"/>
        </w:rPr>
        <w:t xml:space="preserve">Current Failure: </w:t>
      </w:r>
      <w:r>
        <w:t>Voice, chat, email operate in silos. &lt;30% satisfaction with fragmented experiences.</w:t>
      </w:r>
    </w:p>
    <w:p>
      <w:r>
        <w:rPr>
          <w:b/>
          <w:color w:val="00783C"/>
        </w:rPr>
        <w:t xml:space="preserve">Our Solution: </w:t>
      </w:r>
      <w:r>
        <w:t>Omnichannel context: unified history across voice, chat, SMS, email. Channel switching during calls ('I'll text you that link'). Persistent memory follows customer across channels. Target: 2x satisfaction improvement.</w:t>
      </w:r>
    </w:p>
    <w:p>
      <w:r>
        <w:br w:type="page"/>
      </w:r>
    </w:p>
    <w:p>
      <w:pPr>
        <w:pStyle w:val="Heading1"/>
      </w:pPr>
      <w:r>
        <w:t>7. Proposed Architecture &amp; Product Design</w:t>
      </w:r>
    </w:p>
    <w:p>
      <w:pPr>
        <w:pStyle w:val="Heading2"/>
      </w:pPr>
      <w:r>
        <w:t>7.1 Core Philosophy</w:t>
      </w:r>
    </w:p>
    <w:p>
      <w:r>
        <w:rPr>
          <w:b/>
          <w:sz w:val="26"/>
        </w:rPr>
        <w:t>"Human-Like Conversations, Autonomous Actions"</w:t>
      </w:r>
    </w:p>
    <w:p>
      <w:r>
        <w:t>Our AI voice bot solves the #1 market gap (68% complaint rate) by focusing on five pillars:</w:t>
      </w:r>
    </w:p>
    <w:p>
      <w:pPr>
        <w:pStyle w:val="ListBullet"/>
      </w:pPr>
      <w:r>
        <w:t>Natural Conversations: Sub-250ms latency, full-duplex, emotion-aware</w:t>
      </w:r>
    </w:p>
    <w:p>
      <w:pPr>
        <w:pStyle w:val="ListBullet"/>
      </w:pPr>
      <w:r>
        <w:t>True Autonomy: Complete lead conversion without human intervention</w:t>
      </w:r>
    </w:p>
    <w:p>
      <w:pPr>
        <w:pStyle w:val="ListBullet"/>
      </w:pPr>
      <w:r>
        <w:t>Context Intelligence: Deep CRM integration, personalization, memory</w:t>
      </w:r>
    </w:p>
    <w:p>
      <w:pPr>
        <w:pStyle w:val="ListBullet"/>
      </w:pPr>
      <w:r>
        <w:t>Transparent AI: Clear disclosure, easy human escalation</w:t>
      </w:r>
    </w:p>
    <w:p>
      <w:pPr>
        <w:pStyle w:val="ListBullet"/>
      </w:pPr>
      <w:r>
        <w:t>Compliance-First: Built-in TCPA, GDPR, recording consent</w:t>
      </w:r>
    </w:p>
    <w:p>
      <w:pPr>
        <w:pStyle w:val="Heading2"/>
      </w:pPr>
      <w:r>
        <w:t>7.2 Technical Architecture Overview</w:t>
      </w:r>
    </w:p>
    <w:p>
      <w:r>
        <w:t>The architecture follows a 'Build the Core, Buy the Commodities' approach. We build the differentiating orchestration layer ourselves using Pipecat (open-source), while leveraging best-in-class APIs for commodity components (STT, TTS, LLM, telephony).</w:t>
      </w:r>
    </w:p>
    <w:p>
      <w:r>
        <w:rPr>
          <w:b/>
        </w:rPr>
        <w:t xml:space="preserve">Client Layer: </w:t>
      </w:r>
      <w:r>
        <w:t>PSTN calls via Twilio, Web via WebRTC/LiveKit, Mobile via WebRTC</w:t>
      </w:r>
    </w:p>
    <w:p>
      <w:r>
        <w:rPr>
          <w:b/>
        </w:rPr>
        <w:t xml:space="preserve">Orchestration Layer: </w:t>
      </w:r>
      <w:r>
        <w:t>Pipecat framework + custom Python. Handles session management, real-time state machine, interruption handling, and conversation flow</w:t>
      </w:r>
    </w:p>
    <w:p>
      <w:r>
        <w:rPr>
          <w:b/>
        </w:rPr>
        <w:t xml:space="preserve">Audio Processing: </w:t>
      </w:r>
      <w:r>
        <w:t>Input: Deepgram Nova-2 streaming STT. Output: ElevenLabs Turbo v2.5 streaming TTS</w:t>
      </w:r>
    </w:p>
    <w:p>
      <w:r>
        <w:rPr>
          <w:b/>
        </w:rPr>
        <w:t xml:space="preserve">Intelligence Layer: </w:t>
      </w:r>
      <w:r>
        <w:t>GPT-4o Realtime API for conversation. LangGraph for guardrails and policy enforcement. Pinecone + OpenAI Embeddings for knowledge base (RAG)</w:t>
      </w:r>
    </w:p>
    <w:p>
      <w:r>
        <w:rPr>
          <w:b/>
        </w:rPr>
        <w:t xml:space="preserve">Integration Layer: </w:t>
      </w:r>
      <w:r>
        <w:t>Salesforce, HubSpot, Zendesk CRMs. Google Calendar, Outlook. SendGrid (email), Twilio (SMS). Stripe (billing)</w:t>
      </w:r>
    </w:p>
    <w:p>
      <w:r>
        <w:rPr>
          <w:b/>
        </w:rPr>
        <w:t xml:space="preserve">Analytics &amp; Compliance: </w:t>
      </w:r>
      <w:r>
        <w:t>Call recordings + transcripts. Consent management. Conversion tracking. Sentiment analysis. Audit logs</w:t>
      </w:r>
    </w:p>
    <w:p>
      <w:pPr>
        <w:pStyle w:val="Heading2"/>
      </w:pPr>
      <w:r>
        <w:t>7.3 Technology Stack</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Pr>
          <w:p>
            <w:r>
              <w:rPr>
                <w:b/>
                <w:color w:val="FFFFFF"/>
                <w:sz w:val="19"/>
              </w:rPr>
              <w:t>Layer</w:t>
            </w:r>
          </w:p>
        </w:tc>
        <w:tc>
          <w:tcPr>
            <w:tcW w:type="dxa" w:w="3135"/>
            <w:shd w:fill="1B2A4A" w:val="clear"/>
          </w:tcPr>
          <w:p>
            <w:r>
              <w:rPr>
                <w:b/>
                <w:color w:val="FFFFFF"/>
                <w:sz w:val="19"/>
              </w:rPr>
              <w:t>Technology</w:t>
            </w:r>
          </w:p>
        </w:tc>
        <w:tc>
          <w:tcPr>
            <w:tcW w:type="dxa" w:w="3135"/>
            <w:shd w:fill="1B2A4A" w:val="clear"/>
          </w:tcPr>
          <w:p>
            <w:r>
              <w:rPr>
                <w:b/>
                <w:color w:val="FFFFFF"/>
                <w:sz w:val="19"/>
              </w:rPr>
              <w:t>Rationale</w:t>
            </w:r>
          </w:p>
        </w:tc>
      </w:tr>
      <w:tr>
        <w:tc>
          <w:tcPr>
            <w:tcW w:type="dxa" w:w="3135"/>
          </w:tcPr>
          <w:p>
            <w:r>
              <w:rPr>
                <w:sz w:val="18"/>
              </w:rPr>
              <w:t>Language</w:t>
            </w:r>
          </w:p>
        </w:tc>
        <w:tc>
          <w:tcPr>
            <w:tcW w:type="dxa" w:w="3135"/>
          </w:tcPr>
          <w:p>
            <w:r>
              <w:rPr>
                <w:sz w:val="18"/>
              </w:rPr>
              <w:t>Python 3.12+</w:t>
            </w:r>
          </w:p>
        </w:tc>
        <w:tc>
          <w:tcPr>
            <w:tcW w:type="dxa" w:w="3135"/>
          </w:tcPr>
          <w:p>
            <w:r>
              <w:rPr>
                <w:sz w:val="18"/>
              </w:rPr>
              <w:t>Best ML ecosystem, async-first, Claude Code excels at Python</w:t>
            </w:r>
          </w:p>
        </w:tc>
      </w:tr>
      <w:tr>
        <w:tc>
          <w:tcPr>
            <w:tcW w:type="dxa" w:w="3135"/>
          </w:tcPr>
          <w:p>
            <w:r>
              <w:rPr>
                <w:sz w:val="18"/>
              </w:rPr>
              <w:t>Orchestration</w:t>
            </w:r>
          </w:p>
        </w:tc>
        <w:tc>
          <w:tcPr>
            <w:tcW w:type="dxa" w:w="3135"/>
          </w:tcPr>
          <w:p>
            <w:r>
              <w:rPr>
                <w:sz w:val="18"/>
              </w:rPr>
              <w:t>Pipecat (open-source)</w:t>
            </w:r>
          </w:p>
        </w:tc>
        <w:tc>
          <w:tcPr>
            <w:tcW w:type="dxa" w:w="3135"/>
          </w:tcPr>
          <w:p>
            <w:r>
              <w:rPr>
                <w:sz w:val="18"/>
              </w:rPr>
              <w:t>Vendor-agnostic, proven at scale (NVIDIA, Cresta)</w:t>
            </w:r>
          </w:p>
        </w:tc>
      </w:tr>
      <w:tr>
        <w:tc>
          <w:tcPr>
            <w:tcW w:type="dxa" w:w="3135"/>
          </w:tcPr>
          <w:p>
            <w:r>
              <w:rPr>
                <w:sz w:val="18"/>
              </w:rPr>
              <w:t>STT</w:t>
            </w:r>
          </w:p>
        </w:tc>
        <w:tc>
          <w:tcPr>
            <w:tcW w:type="dxa" w:w="3135"/>
          </w:tcPr>
          <w:p>
            <w:r>
              <w:rPr>
                <w:sz w:val="18"/>
              </w:rPr>
              <w:t>Deepgram Nova-2</w:t>
            </w:r>
          </w:p>
        </w:tc>
        <w:tc>
          <w:tcPr>
            <w:tcW w:type="dxa" w:w="3135"/>
          </w:tcPr>
          <w:p>
            <w:r>
              <w:rPr>
                <w:sz w:val="18"/>
              </w:rPr>
              <w:t>Best streaming latency + accuracy combination</w:t>
            </w:r>
          </w:p>
        </w:tc>
      </w:tr>
      <w:tr>
        <w:tc>
          <w:tcPr>
            <w:tcW w:type="dxa" w:w="3135"/>
          </w:tcPr>
          <w:p>
            <w:r>
              <w:rPr>
                <w:sz w:val="18"/>
              </w:rPr>
              <w:t>LLM</w:t>
            </w:r>
          </w:p>
        </w:tc>
        <w:tc>
          <w:tcPr>
            <w:tcW w:type="dxa" w:w="3135"/>
          </w:tcPr>
          <w:p>
            <w:r>
              <w:rPr>
                <w:sz w:val="18"/>
              </w:rPr>
              <w:t>OpenAI GPT-4o Realtime API</w:t>
            </w:r>
          </w:p>
        </w:tc>
        <w:tc>
          <w:tcPr>
            <w:tcW w:type="dxa" w:w="3135"/>
          </w:tcPr>
          <w:p>
            <w:r>
              <w:rPr>
                <w:sz w:val="18"/>
              </w:rPr>
              <w:t>Native audio, sub-300ms, emotion detection</w:t>
            </w:r>
          </w:p>
        </w:tc>
      </w:tr>
      <w:tr>
        <w:tc>
          <w:tcPr>
            <w:tcW w:type="dxa" w:w="3135"/>
          </w:tcPr>
          <w:p>
            <w:r>
              <w:rPr>
                <w:sz w:val="18"/>
              </w:rPr>
              <w:t>TTS</w:t>
            </w:r>
          </w:p>
        </w:tc>
        <w:tc>
          <w:tcPr>
            <w:tcW w:type="dxa" w:w="3135"/>
          </w:tcPr>
          <w:p>
            <w:r>
              <w:rPr>
                <w:sz w:val="18"/>
              </w:rPr>
              <w:t>ElevenLabs Turbo v2.5</w:t>
            </w:r>
          </w:p>
        </w:tc>
        <w:tc>
          <w:tcPr>
            <w:tcW w:type="dxa" w:w="3135"/>
          </w:tcPr>
          <w:p>
            <w:r>
              <w:rPr>
                <w:sz w:val="18"/>
              </w:rPr>
              <w:t>Most natural voice, 29+ languages</w:t>
            </w:r>
          </w:p>
        </w:tc>
      </w:tr>
      <w:tr>
        <w:tc>
          <w:tcPr>
            <w:tcW w:type="dxa" w:w="3135"/>
          </w:tcPr>
          <w:p>
            <w:r>
              <w:rPr>
                <w:sz w:val="18"/>
              </w:rPr>
              <w:t>Telephony</w:t>
            </w:r>
          </w:p>
        </w:tc>
        <w:tc>
          <w:tcPr>
            <w:tcW w:type="dxa" w:w="3135"/>
          </w:tcPr>
          <w:p>
            <w:r>
              <w:rPr>
                <w:sz w:val="18"/>
              </w:rPr>
              <w:t>Twilio Media Streams</w:t>
            </w:r>
          </w:p>
        </w:tc>
        <w:tc>
          <w:tcPr>
            <w:tcW w:type="dxa" w:w="3135"/>
          </w:tcPr>
          <w:p>
            <w:r>
              <w:rPr>
                <w:sz w:val="18"/>
              </w:rPr>
              <w:t>Industry standard, global, 99.95% uptime</w:t>
            </w:r>
          </w:p>
        </w:tc>
      </w:tr>
      <w:tr>
        <w:tc>
          <w:tcPr>
            <w:tcW w:type="dxa" w:w="3135"/>
          </w:tcPr>
          <w:p>
            <w:r>
              <w:rPr>
                <w:sz w:val="18"/>
              </w:rPr>
              <w:t>Backend</w:t>
            </w:r>
          </w:p>
        </w:tc>
        <w:tc>
          <w:tcPr>
            <w:tcW w:type="dxa" w:w="3135"/>
          </w:tcPr>
          <w:p>
            <w:r>
              <w:rPr>
                <w:sz w:val="18"/>
              </w:rPr>
              <w:t>FastAPI + PostgreSQL + Redis</w:t>
            </w:r>
          </w:p>
        </w:tc>
        <w:tc>
          <w:tcPr>
            <w:tcW w:type="dxa" w:w="3135"/>
          </w:tcPr>
          <w:p>
            <w:r>
              <w:rPr>
                <w:sz w:val="18"/>
              </w:rPr>
              <w:t>Async-native, fast, excellent ecosystem</w:t>
            </w:r>
          </w:p>
        </w:tc>
      </w:tr>
      <w:tr>
        <w:tc>
          <w:tcPr>
            <w:tcW w:type="dxa" w:w="3135"/>
          </w:tcPr>
          <w:p>
            <w:r>
              <w:rPr>
                <w:sz w:val="18"/>
              </w:rPr>
              <w:t>Knowledge Base</w:t>
            </w:r>
          </w:p>
        </w:tc>
        <w:tc>
          <w:tcPr>
            <w:tcW w:type="dxa" w:w="3135"/>
          </w:tcPr>
          <w:p>
            <w:r>
              <w:rPr>
                <w:sz w:val="18"/>
              </w:rPr>
              <w:t>Pinecone + OpenAI Embeddings</w:t>
            </w:r>
          </w:p>
        </w:tc>
        <w:tc>
          <w:tcPr>
            <w:tcW w:type="dxa" w:w="3135"/>
          </w:tcPr>
          <w:p>
            <w:r>
              <w:rPr>
                <w:sz w:val="18"/>
              </w:rPr>
              <w:t>Serverless, fast semantic search</w:t>
            </w:r>
          </w:p>
        </w:tc>
      </w:tr>
      <w:tr>
        <w:tc>
          <w:tcPr>
            <w:tcW w:type="dxa" w:w="3135"/>
          </w:tcPr>
          <w:p>
            <w:r>
              <w:rPr>
                <w:sz w:val="18"/>
              </w:rPr>
              <w:t>Frontend</w:t>
            </w:r>
          </w:p>
        </w:tc>
        <w:tc>
          <w:tcPr>
            <w:tcW w:type="dxa" w:w="3135"/>
          </w:tcPr>
          <w:p>
            <w:r>
              <w:rPr>
                <w:sz w:val="18"/>
              </w:rPr>
              <w:t>Next.js 14 + Tailwind + shadcn/ui</w:t>
            </w:r>
          </w:p>
        </w:tc>
        <w:tc>
          <w:tcPr>
            <w:tcW w:type="dxa" w:w="3135"/>
          </w:tcPr>
          <w:p>
            <w:r>
              <w:rPr>
                <w:sz w:val="18"/>
              </w:rPr>
              <w:t>Fast development, great DX</w:t>
            </w:r>
          </w:p>
        </w:tc>
      </w:tr>
      <w:tr>
        <w:tc>
          <w:tcPr>
            <w:tcW w:type="dxa" w:w="3135"/>
          </w:tcPr>
          <w:p>
            <w:r>
              <w:rPr>
                <w:sz w:val="18"/>
              </w:rPr>
              <w:t>Hosting</w:t>
            </w:r>
          </w:p>
        </w:tc>
        <w:tc>
          <w:tcPr>
            <w:tcW w:type="dxa" w:w="3135"/>
          </w:tcPr>
          <w:p>
            <w:r>
              <w:rPr>
                <w:sz w:val="18"/>
              </w:rPr>
              <w:t>Railway/Render → AWS ECS</w:t>
            </w:r>
          </w:p>
        </w:tc>
        <w:tc>
          <w:tcPr>
            <w:tcW w:type="dxa" w:w="3135"/>
          </w:tcPr>
          <w:p>
            <w:r>
              <w:rPr>
                <w:sz w:val="18"/>
              </w:rPr>
              <w:t>Simple start, migrate when needed</w:t>
            </w:r>
          </w:p>
        </w:tc>
      </w:tr>
      <w:tr>
        <w:tc>
          <w:tcPr>
            <w:tcW w:type="dxa" w:w="3135"/>
          </w:tcPr>
          <w:p>
            <w:r>
              <w:rPr>
                <w:sz w:val="18"/>
              </w:rPr>
              <w:t>Payments</w:t>
            </w:r>
          </w:p>
        </w:tc>
        <w:tc>
          <w:tcPr>
            <w:tcW w:type="dxa" w:w="3135"/>
          </w:tcPr>
          <w:p>
            <w:r>
              <w:rPr>
                <w:sz w:val="18"/>
              </w:rPr>
              <w:t>Stripe</w:t>
            </w:r>
          </w:p>
        </w:tc>
        <w:tc>
          <w:tcPr>
            <w:tcW w:type="dxa" w:w="3135"/>
          </w:tcPr>
          <w:p>
            <w:r>
              <w:rPr>
                <w:sz w:val="18"/>
              </w:rPr>
              <w:t>Usage-based billing support</w:t>
            </w:r>
          </w:p>
        </w:tc>
      </w:tr>
      <w:tr>
        <w:tc>
          <w:tcPr>
            <w:tcW w:type="dxa" w:w="3135"/>
          </w:tcPr>
          <w:p>
            <w:r>
              <w:rPr>
                <w:sz w:val="18"/>
              </w:rPr>
              <w:t>Monitoring</w:t>
            </w:r>
          </w:p>
        </w:tc>
        <w:tc>
          <w:tcPr>
            <w:tcW w:type="dxa" w:w="3135"/>
          </w:tcPr>
          <w:p>
            <w:r>
              <w:rPr>
                <w:sz w:val="18"/>
              </w:rPr>
              <w:t>Sentry + PostHog</w:t>
            </w:r>
          </w:p>
        </w:tc>
        <w:tc>
          <w:tcPr>
            <w:tcW w:type="dxa" w:w="3135"/>
          </w:tcPr>
          <w:p>
            <w:r>
              <w:rPr>
                <w:sz w:val="18"/>
              </w:rPr>
              <w:t>Free tiers sufficient initially</w:t>
            </w:r>
          </w:p>
        </w:tc>
      </w:tr>
    </w:tbl>
    <w:p>
      <w:pPr>
        <w:pStyle w:val="Heading2"/>
      </w:pPr>
      <w:r>
        <w:t>7.4 Key Features &amp; Differentiators</w:t>
      </w:r>
    </w:p>
    <w:p>
      <w:pPr>
        <w:pStyle w:val="Heading3"/>
      </w:pPr>
      <w:r>
        <w:t>Conversational Intelligence</w:t>
      </w:r>
    </w:p>
    <w:p>
      <w:pPr>
        <w:pStyle w:val="ListBullet"/>
      </w:pPr>
      <w:r>
        <w:t>Sub-250ms latency (human-like)</w:t>
      </w:r>
    </w:p>
    <w:p>
      <w:pPr>
        <w:pStyle w:val="ListBullet"/>
      </w:pPr>
      <w:r>
        <w:t>Full-duplex conversation (100% interruption handling)</w:t>
      </w:r>
    </w:p>
    <w:p>
      <w:pPr>
        <w:pStyle w:val="ListBullet"/>
      </w:pPr>
      <w:r>
        <w:t>Emotion detection (urgency, frustration, interest)</w:t>
      </w:r>
    </w:p>
    <w:p>
      <w:pPr>
        <w:pStyle w:val="ListBullet"/>
      </w:pPr>
      <w:r>
        <w:t>Context-aware responses (remembers earlier in conversation)</w:t>
      </w:r>
    </w:p>
    <w:p>
      <w:pPr>
        <w:pStyle w:val="ListBullet"/>
      </w:pPr>
      <w:r>
        <w:t>Natural pauses and pacing</w:t>
      </w:r>
    </w:p>
    <w:p>
      <w:pPr>
        <w:pStyle w:val="Heading3"/>
      </w:pPr>
      <w:r>
        <w:t>Autonomous Lead Conversion</w:t>
      </w:r>
    </w:p>
    <w:p>
      <w:pPr>
        <w:pStyle w:val="ListBullet"/>
      </w:pPr>
      <w:r>
        <w:t>Qualification: BANT framework with discovery questions and lead scoring</w:t>
      </w:r>
    </w:p>
    <w:p>
      <w:pPr>
        <w:pStyle w:val="ListBullet"/>
      </w:pPr>
      <w:r>
        <w:t>Appointment Booking: Check calendar, send invites, confirm via email/SMS</w:t>
      </w:r>
    </w:p>
    <w:p>
      <w:pPr>
        <w:pStyle w:val="ListBullet"/>
      </w:pPr>
      <w:r>
        <w:t>CRM Updates: Create/update contacts, log activities, update deal stages</w:t>
      </w:r>
    </w:p>
    <w:p>
      <w:pPr>
        <w:pStyle w:val="ListBullet"/>
      </w:pPr>
      <w:r>
        <w:t>Follow-Up: Automated email/SMS sequences based on call outcome</w:t>
      </w:r>
    </w:p>
    <w:p>
      <w:pPr>
        <w:pStyle w:val="ListBullet"/>
      </w:pPr>
      <w:r>
        <w:t>No Human Needed: Complete funnel from cold lead → booked meeting</w:t>
      </w:r>
    </w:p>
    <w:p>
      <w:pPr>
        <w:pStyle w:val="Heading3"/>
      </w:pPr>
      <w:r>
        <w:t>Deep Personalization</w:t>
      </w:r>
    </w:p>
    <w:p>
      <w:pPr>
        <w:pStyle w:val="ListBullet"/>
      </w:pPr>
      <w:r>
        <w:t>CRM Context: Pull customer history before speaking</w:t>
      </w:r>
    </w:p>
    <w:p>
      <w:pPr>
        <w:pStyle w:val="ListBullet"/>
      </w:pPr>
      <w:r>
        <w:t>Conversation Memory: 'Last time we spoke...'</w:t>
      </w:r>
    </w:p>
    <w:p>
      <w:pPr>
        <w:pStyle w:val="ListBullet"/>
      </w:pPr>
      <w:r>
        <w:t>Adaptive Tone: Match customer energy and communication style</w:t>
      </w:r>
    </w:p>
    <w:p>
      <w:pPr>
        <w:pStyle w:val="ListBullet"/>
      </w:pPr>
      <w:r>
        <w:t>Name Recognition: Use customer's name naturally</w:t>
      </w:r>
    </w:p>
    <w:p>
      <w:pPr>
        <w:pStyle w:val="Heading3"/>
      </w:pPr>
      <w:r>
        <w:t>Transparent AI with Smart Escalation</w:t>
      </w:r>
    </w:p>
    <w:p>
      <w:pPr>
        <w:pStyle w:val="ListBullet"/>
      </w:pPr>
      <w:r>
        <w:t>AI Disclosure: 'Hi, I'm Alex, an AI assistant from [Company]...'</w:t>
      </w:r>
    </w:p>
    <w:p>
      <w:pPr>
        <w:pStyle w:val="ListBullet"/>
      </w:pPr>
      <w:r>
        <w:t>Confidence Scoring: Escalate when uncertain</w:t>
      </w:r>
    </w:p>
    <w:p>
      <w:pPr>
        <w:pStyle w:val="ListBullet"/>
      </w:pPr>
      <w:r>
        <w:t>Warm Handoff: Transfer with full transcript and context</w:t>
      </w:r>
    </w:p>
    <w:p>
      <w:pPr>
        <w:pStyle w:val="ListBullet"/>
      </w:pPr>
      <w:r>
        <w:t>'Press 0 for representative' always available</w:t>
      </w:r>
    </w:p>
    <w:p>
      <w:pPr>
        <w:pStyle w:val="Heading3"/>
      </w:pPr>
      <w:r>
        <w:t>Compliance-First Design</w:t>
      </w:r>
    </w:p>
    <w:p>
      <w:pPr>
        <w:pStyle w:val="ListBullet"/>
      </w:pPr>
      <w:r>
        <w:t>Consent Management: Track PEWC per contact with expiration</w:t>
      </w:r>
    </w:p>
    <w:p>
      <w:pPr>
        <w:pStyle w:val="ListBullet"/>
      </w:pPr>
      <w:r>
        <w:t>Recording Disclosure: Auto-announce at call start</w:t>
      </w:r>
    </w:p>
    <w:p>
      <w:pPr>
        <w:pStyle w:val="ListBullet"/>
      </w:pPr>
      <w:r>
        <w:t>DNC Honor: Immediately respect opt-outs</w:t>
      </w:r>
    </w:p>
    <w:p>
      <w:pPr>
        <w:pStyle w:val="ListBullet"/>
      </w:pPr>
      <w:r>
        <w:t>Multi-Regulation: TCPA, GDPR, CCPA, BIPA, Colorado AI Act, HIPAA</w:t>
      </w:r>
    </w:p>
    <w:p>
      <w:pPr>
        <w:pStyle w:val="ListBullet"/>
      </w:pPr>
      <w:r>
        <w:t>Audit Trail: 4+ year retention of all consent records</w:t>
      </w:r>
    </w:p>
    <w:p>
      <w:pPr>
        <w:pStyle w:val="Heading2"/>
      </w:pPr>
      <w:r>
        <w:t>7.5 User Experience Flow (Inbound Lead)</w:t>
      </w:r>
    </w:p>
    <w:p>
      <w:r>
        <w:rPr>
          <w:b/>
        </w:rPr>
        <w:t xml:space="preserve">Greeting (2s): </w:t>
      </w:r>
      <w:r>
        <w:t>"Hi! I'm Alex, an AI assistant from [Company]. I noticed you filled out a form about [product]. Do you have a minute to chat?"</w:t>
      </w:r>
    </w:p>
    <w:p>
      <w:r>
        <w:rPr>
          <w:b/>
        </w:rPr>
        <w:t xml:space="preserve">Qualification (1–3 min): </w:t>
      </w:r>
      <w:r>
        <w:t>Discovery questions covering budget, authority, need, and timeline (BANT)</w:t>
      </w:r>
    </w:p>
    <w:p>
      <w:r>
        <w:rPr>
          <w:b/>
        </w:rPr>
        <w:t xml:space="preserve">Personalization (real-time): </w:t>
      </w:r>
      <w:r>
        <w:t>Pull CRM data, reference past interactions if any</w:t>
      </w:r>
    </w:p>
    <w:p>
      <w:r>
        <w:rPr>
          <w:b/>
        </w:rPr>
        <w:t xml:space="preserve">Solution Pitch (1–2 min): </w:t>
      </w:r>
      <w:r>
        <w:t>Tailored value proposition based on stated needs</w:t>
      </w:r>
    </w:p>
    <w:p>
      <w:r>
        <w:rPr>
          <w:b/>
        </w:rPr>
        <w:t xml:space="preserve">Objection Handling (variable): </w:t>
      </w:r>
      <w:r>
        <w:t>Address concerns using company knowledge base</w:t>
      </w:r>
    </w:p>
    <w:p>
      <w:r>
        <w:rPr>
          <w:b/>
        </w:rPr>
        <w:t xml:space="preserve">Appointment Booking (1 min): </w:t>
      </w:r>
      <w:r>
        <w:t>"I'd love to have [Sales Rep] walk you through a demo. Are you free Tuesday at 2pm or Thursday at 10am?"</w:t>
      </w:r>
    </w:p>
    <w:p>
      <w:r>
        <w:rPr>
          <w:b/>
        </w:rPr>
        <w:t xml:space="preserve">Confirmation (30s): </w:t>
      </w:r>
      <w:r>
        <w:t>Send calendar invite + confirmation email and SMS</w:t>
      </w:r>
    </w:p>
    <w:p>
      <w:r>
        <w:rPr>
          <w:b/>
        </w:rPr>
        <w:t xml:space="preserve">CRM Update (background): </w:t>
      </w:r>
      <w:r>
        <w:t>Create opportunity, log activity, assign to rep</w:t>
      </w:r>
    </w:p>
    <w:p>
      <w:r>
        <w:rPr>
          <w:b/>
        </w:rPr>
        <w:t xml:space="preserve">Follow-Up (automated): </w:t>
      </w:r>
      <w:r>
        <w:t>Email with meeting details, SMS reminder 1 hour before</w:t>
      </w:r>
    </w:p>
    <w:p/>
    <w:p>
      <w:r>
        <w:rPr>
          <w:b/>
        </w:rPr>
        <w:t xml:space="preserve">Total Time: </w:t>
      </w:r>
      <w:r>
        <w:t xml:space="preserve">4–7 minutes. </w:t>
      </w:r>
      <w:r>
        <w:rPr>
          <w:b/>
        </w:rPr>
        <w:t xml:space="preserve">Human Intervention: </w:t>
      </w:r>
      <w:r>
        <w:t xml:space="preserve">Zero. </w:t>
      </w:r>
      <w:r>
        <w:rPr>
          <w:b/>
        </w:rPr>
        <w:t xml:space="preserve">Conversion Rate Target: </w:t>
      </w:r>
      <w:r>
        <w:t>30–40% (vs 15–20% for forms alone)</w:t>
      </w:r>
    </w:p>
    <w:p>
      <w:r>
        <w:br w:type="page"/>
      </w:r>
    </w:p>
    <w:p>
      <w:pPr>
        <w:pStyle w:val="Heading1"/>
      </w:pPr>
      <w:r>
        <w:t>8. Vertical Market Opportunities</w:t>
      </w:r>
    </w:p>
    <w:p>
      <w:pPr>
        <w:pStyle w:val="Heading3"/>
      </w:pPr>
      <w:r>
        <w:t>Real Estate (Highest Opportunity — Phase 1)</w:t>
      </w:r>
    </w:p>
    <w:p>
      <w:pPr>
        <w:pStyle w:val="ListBullet"/>
      </w:pPr>
      <w:r>
        <w:t>89% of top agents expected to use AI CRMs by 2026</w:t>
      </w:r>
    </w:p>
    <w:p>
      <w:pPr>
        <w:pStyle w:val="ListBullet"/>
      </w:pPr>
      <w:r>
        <w:t>Use cases: Property inquiries (24/7), showing scheduling, lead qualification, open house follow-up</w:t>
      </w:r>
    </w:p>
    <w:p>
      <w:pPr>
        <w:pStyle w:val="ListBullet"/>
      </w:pPr>
      <w:r>
        <w:t>ROI: Agents spend 40% of time on lead follow-up; 60% of leads come outside business hours; 3x higher conversion with immediate response</w:t>
      </w:r>
    </w:p>
    <w:p>
      <w:pPr>
        <w:pStyle w:val="ListBullet"/>
      </w:pPr>
      <w:r>
        <w:t>Avg deal size: $10–30k commission per sale</w:t>
      </w:r>
    </w:p>
    <w:p>
      <w:pPr>
        <w:pStyle w:val="ListBullet"/>
      </w:pPr>
      <w:r>
        <w:t>Target: Individual agents, small brokerages (&lt;50 agents)</w:t>
      </w:r>
    </w:p>
    <w:p>
      <w:pPr>
        <w:pStyle w:val="Heading3"/>
      </w:pPr>
      <w:r>
        <w:t>Insurance (Phase 2)</w:t>
      </w:r>
    </w:p>
    <w:p>
      <w:pPr>
        <w:pStyle w:val="ListBullet"/>
      </w:pPr>
      <w:r>
        <w:t>BCG calls AI assistants 'insurers' new front door' (Feb 2026)</w:t>
      </w:r>
    </w:p>
    <w:p>
      <w:pPr>
        <w:pStyle w:val="ListBullet"/>
      </w:pPr>
      <w:r>
        <w:t>Tuio: 97% of customers complete contracting without human assistance</w:t>
      </w:r>
    </w:p>
    <w:p>
      <w:pPr>
        <w:pStyle w:val="ListBullet"/>
      </w:pPr>
      <w:r>
        <w:t>Use cases: Lead generation, appointment setting, renewal campaigns, claims status, policy quotes</w:t>
      </w:r>
    </w:p>
    <w:p>
      <w:pPr>
        <w:pStyle w:val="ListBullet"/>
      </w:pPr>
      <w:r>
        <w:t>High call volume with standardized processes (easy to automate)</w:t>
      </w:r>
    </w:p>
    <w:p>
      <w:pPr>
        <w:pStyle w:val="Heading3"/>
      </w:pPr>
      <w:r>
        <w:t>Solar &amp; Home Improvement (Phase 2)</w:t>
      </w:r>
    </w:p>
    <w:p>
      <w:pPr>
        <w:pStyle w:val="ListBullet"/>
      </w:pPr>
      <w:r>
        <w:t>Avg deal size: $15–50k per installation</w:t>
      </w:r>
    </w:p>
    <w:p>
      <w:pPr>
        <w:pStyle w:val="ListBullet"/>
      </w:pPr>
      <w:r>
        <w:t>Expensive leads ($50–200 each) — can't afford to miss calls</w:t>
      </w:r>
    </w:p>
    <w:p>
      <w:pPr>
        <w:pStyle w:val="ListBullet"/>
      </w:pPr>
      <w:r>
        <w:t>Use cases: Inbound qualification, site assessment booking, financing explanation, proposal follow-up</w:t>
      </w:r>
    </w:p>
    <w:p>
      <w:pPr>
        <w:pStyle w:val="Heading3"/>
      </w:pPr>
      <w:r>
        <w:t>B2B SaaS (Phase 3)</w:t>
      </w:r>
    </w:p>
    <w:p>
      <w:pPr>
        <w:pStyle w:val="ListBullet"/>
      </w:pPr>
      <w:r>
        <w:t>High LTV ($5k–500k+ per customer); inside sales teams cost $60–100k/year per SDR</w:t>
      </w:r>
    </w:p>
    <w:p>
      <w:pPr>
        <w:pStyle w:val="ListBullet"/>
      </w:pPr>
      <w:r>
        <w:t>Use cases: Demo scheduling, trial follow-up, lead qualification, event registration</w:t>
      </w:r>
    </w:p>
    <w:p>
      <w:pPr>
        <w:pStyle w:val="ListBullet"/>
      </w:pPr>
      <w:r>
        <w:t>Most complex — requires sophisticated qualification logic and mature product</w:t>
      </w:r>
    </w:p>
    <w:p>
      <w:pPr>
        <w:pStyle w:val="Heading3"/>
      </w:pPr>
      <w:r>
        <w:t>Healthcare</w:t>
      </w:r>
    </w:p>
    <w:p>
      <w:pPr>
        <w:pStyle w:val="ListBullet"/>
      </w:pPr>
      <w:r>
        <w:t>31% no-show reduction with AI appointment reminders</w:t>
      </w:r>
    </w:p>
    <w:p>
      <w:pPr>
        <w:pStyle w:val="ListBullet"/>
      </w:pPr>
      <w:r>
        <w:t>No-shows cost $150–300 per missed appointment</w:t>
      </w:r>
    </w:p>
    <w:p>
      <w:pPr>
        <w:pStyle w:val="ListBullet"/>
      </w:pPr>
      <w:r>
        <w:t>Strict HIPAA compliance required</w:t>
      </w:r>
    </w:p>
    <w:p>
      <w:pPr>
        <w:pStyle w:val="Heading3"/>
      </w:pPr>
      <w:r>
        <w:t>Automotive (Dealerships)</w:t>
      </w:r>
    </w:p>
    <w:p>
      <w:pPr>
        <w:pStyle w:val="ListBullet"/>
      </w:pPr>
      <w:r>
        <w:t>High transaction value ($20–80k per car); 100+ inquiries/week per dealership</w:t>
      </w:r>
    </w:p>
    <w:p>
      <w:pPr>
        <w:pStyle w:val="ListBullet"/>
      </w:pPr>
      <w:r>
        <w:t>Use cases: Test drive scheduling, service appointments, trade-in inquiries</w:t>
      </w:r>
    </w:p>
    <w:p>
      <w:r>
        <w:br w:type="page"/>
      </w:r>
    </w:p>
    <w:p>
      <w:pPr>
        <w:pStyle w:val="Heading1"/>
      </w:pPr>
      <w:r>
        <w:t>9. Cost Analysis &amp; Unit Economics</w:t>
      </w:r>
    </w:p>
    <w:p>
      <w:pPr>
        <w:pStyle w:val="Heading2"/>
      </w:pPr>
      <w:r>
        <w:t>9.1 Technology Costs Per Minute</w:t>
      </w:r>
    </w:p>
    <w:tbl>
      <w:tblPr>
        <w:tblStyle w:val="TableGrid"/>
        <w:tblW w:type="auto" w:w="0"/>
        <w:jc w:val="center"/>
        <w:tblLook w:firstColumn="1" w:firstRow="1" w:lastColumn="0" w:lastRow="0" w:noHBand="0" w:noVBand="1" w:val="04A0"/>
      </w:tblPr>
      <w:tblGrid>
        <w:gridCol w:w="4703"/>
        <w:gridCol w:w="4703"/>
      </w:tblGrid>
      <w:tr>
        <w:tc>
          <w:tcPr>
            <w:tcW w:type="dxa" w:w="4703"/>
            <w:shd w:fill="1B2A4A" w:val="clear"/>
          </w:tcPr>
          <w:p>
            <w:r>
              <w:rPr>
                <w:b/>
                <w:color w:val="FFFFFF"/>
                <w:sz w:val="19"/>
              </w:rPr>
              <w:t>Component</w:t>
            </w:r>
          </w:p>
        </w:tc>
        <w:tc>
          <w:tcPr>
            <w:tcW w:type="dxa" w:w="4703"/>
            <w:shd w:fill="1B2A4A" w:val="clear"/>
          </w:tcPr>
          <w:p>
            <w:r>
              <w:rPr>
                <w:b/>
                <w:color w:val="FFFFFF"/>
                <w:sz w:val="19"/>
              </w:rPr>
              <w:t>Cost/Minute</w:t>
            </w:r>
          </w:p>
        </w:tc>
      </w:tr>
      <w:tr>
        <w:tc>
          <w:tcPr>
            <w:tcW w:type="dxa" w:w="4703"/>
          </w:tcPr>
          <w:p>
            <w:r>
              <w:rPr>
                <w:sz w:val="18"/>
              </w:rPr>
              <w:t>STT (Deepgram)</w:t>
            </w:r>
          </w:p>
        </w:tc>
        <w:tc>
          <w:tcPr>
            <w:tcW w:type="dxa" w:w="4703"/>
          </w:tcPr>
          <w:p>
            <w:r>
              <w:rPr>
                <w:sz w:val="18"/>
              </w:rPr>
              <w:t>$0.0015</w:t>
            </w:r>
          </w:p>
        </w:tc>
      </w:tr>
      <w:tr>
        <w:tc>
          <w:tcPr>
            <w:tcW w:type="dxa" w:w="4703"/>
          </w:tcPr>
          <w:p>
            <w:r>
              <w:rPr>
                <w:sz w:val="18"/>
              </w:rPr>
              <w:t>LLM (GPT-4o audio)</w:t>
            </w:r>
          </w:p>
        </w:tc>
        <w:tc>
          <w:tcPr>
            <w:tcW w:type="dxa" w:w="4703"/>
          </w:tcPr>
          <w:p>
            <w:r>
              <w:rPr>
                <w:sz w:val="18"/>
              </w:rPr>
              <w:t>$0.02–0.04</w:t>
            </w:r>
          </w:p>
        </w:tc>
      </w:tr>
      <w:tr>
        <w:tc>
          <w:tcPr>
            <w:tcW w:type="dxa" w:w="4703"/>
          </w:tcPr>
          <w:p>
            <w:r>
              <w:rPr>
                <w:sz w:val="18"/>
              </w:rPr>
              <w:t>TTS (ElevenLabs)</w:t>
            </w:r>
          </w:p>
        </w:tc>
        <w:tc>
          <w:tcPr>
            <w:tcW w:type="dxa" w:w="4703"/>
          </w:tcPr>
          <w:p>
            <w:r>
              <w:rPr>
                <w:sz w:val="18"/>
              </w:rPr>
              <w:t>$0.003</w:t>
            </w:r>
          </w:p>
        </w:tc>
      </w:tr>
      <w:tr>
        <w:tc>
          <w:tcPr>
            <w:tcW w:type="dxa" w:w="4703"/>
          </w:tcPr>
          <w:p>
            <w:r>
              <w:rPr>
                <w:sz w:val="18"/>
              </w:rPr>
              <w:t>Telephony (Twilio)</w:t>
            </w:r>
          </w:p>
        </w:tc>
        <w:tc>
          <w:tcPr>
            <w:tcW w:type="dxa" w:w="4703"/>
          </w:tcPr>
          <w:p>
            <w:r>
              <w:rPr>
                <w:sz w:val="18"/>
              </w:rPr>
              <w:t>$0.013</w:t>
            </w:r>
          </w:p>
        </w:tc>
      </w:tr>
      <w:tr>
        <w:tc>
          <w:tcPr>
            <w:tcW w:type="dxa" w:w="4703"/>
          </w:tcPr>
          <w:p>
            <w:r>
              <w:rPr>
                <w:sz w:val="18"/>
              </w:rPr>
              <w:t>Infrastructure &amp; Orchestration</w:t>
            </w:r>
          </w:p>
        </w:tc>
        <w:tc>
          <w:tcPr>
            <w:tcW w:type="dxa" w:w="4703"/>
          </w:tcPr>
          <w:p>
            <w:r>
              <w:rPr>
                <w:sz w:val="18"/>
              </w:rPr>
              <w:t>$0.01</w:t>
            </w:r>
          </w:p>
        </w:tc>
      </w:tr>
      <w:tr>
        <w:tc>
          <w:tcPr>
            <w:tcW w:type="dxa" w:w="4703"/>
          </w:tcPr>
          <w:p>
            <w:r>
              <w:rPr>
                <w:b/>
                <w:sz w:val="18"/>
              </w:rPr>
              <w:t>Total Variable Cost</w:t>
            </w:r>
          </w:p>
        </w:tc>
        <w:tc>
          <w:tcPr>
            <w:tcW w:type="dxa" w:w="4703"/>
          </w:tcPr>
          <w:p>
            <w:r>
              <w:rPr>
                <w:b/>
                <w:sz w:val="18"/>
              </w:rPr>
              <w:t>$0.05–0.07</w:t>
            </w:r>
          </w:p>
        </w:tc>
      </w:tr>
    </w:tbl>
    <w:p/>
    <w:p>
      <w:r>
        <w:t>Average call duration: 5 minutes. Cost per call: $0.25–$0.35. Target pricing: $0.15–0.25/min (60%+ gross margin).</w:t>
      </w:r>
    </w:p>
    <w:p>
      <w:pPr>
        <w:pStyle w:val="Heading2"/>
      </w:pPr>
      <w:r>
        <w:t>9.2 Pricing Strategy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2A4A" w:val="clear"/>
          </w:tcPr>
          <w:p>
            <w:r>
              <w:rPr>
                <w:b/>
                <w:color w:val="FFFFFF"/>
                <w:sz w:val="19"/>
              </w:rPr>
              <w:t>Tier</w:t>
            </w:r>
          </w:p>
        </w:tc>
        <w:tc>
          <w:tcPr>
            <w:tcW w:type="dxa" w:w="2351"/>
            <w:shd w:fill="1B2A4A" w:val="clear"/>
          </w:tcPr>
          <w:p>
            <w:r>
              <w:rPr>
                <w:b/>
                <w:color w:val="FFFFFF"/>
                <w:sz w:val="19"/>
              </w:rPr>
              <w:t>Price/Month</w:t>
            </w:r>
          </w:p>
        </w:tc>
        <w:tc>
          <w:tcPr>
            <w:tcW w:type="dxa" w:w="2351"/>
            <w:shd w:fill="1B2A4A" w:val="clear"/>
          </w:tcPr>
          <w:p>
            <w:r>
              <w:rPr>
                <w:b/>
                <w:color w:val="FFFFFF"/>
                <w:sz w:val="19"/>
              </w:rPr>
              <w:t>Included Minutes</w:t>
            </w:r>
          </w:p>
        </w:tc>
        <w:tc>
          <w:tcPr>
            <w:tcW w:type="dxa" w:w="2351"/>
            <w:shd w:fill="1B2A4A" w:val="clear"/>
          </w:tcPr>
          <w:p>
            <w:r>
              <w:rPr>
                <w:b/>
                <w:color w:val="FFFFFF"/>
                <w:sz w:val="19"/>
              </w:rPr>
              <w:t>Target Customer</w:t>
            </w:r>
          </w:p>
        </w:tc>
      </w:tr>
      <w:tr>
        <w:tc>
          <w:tcPr>
            <w:tcW w:type="dxa" w:w="2351"/>
          </w:tcPr>
          <w:p>
            <w:r>
              <w:rPr>
                <w:sz w:val="18"/>
              </w:rPr>
              <w:t>Starter</w:t>
            </w:r>
          </w:p>
        </w:tc>
        <w:tc>
          <w:tcPr>
            <w:tcW w:type="dxa" w:w="2351"/>
          </w:tcPr>
          <w:p>
            <w:r>
              <w:rPr>
                <w:sz w:val="18"/>
              </w:rPr>
              <w:t>$299</w:t>
            </w:r>
          </w:p>
        </w:tc>
        <w:tc>
          <w:tcPr>
            <w:tcW w:type="dxa" w:w="2351"/>
          </w:tcPr>
          <w:p>
            <w:r>
              <w:rPr>
                <w:sz w:val="18"/>
              </w:rPr>
              <w:t>500 (~100 calls)</w:t>
            </w:r>
          </w:p>
        </w:tc>
        <w:tc>
          <w:tcPr>
            <w:tcW w:type="dxa" w:w="2351"/>
          </w:tcPr>
          <w:p>
            <w:r>
              <w:rPr>
                <w:sz w:val="18"/>
              </w:rPr>
              <w:t>Individual agents, small businesses</w:t>
            </w:r>
          </w:p>
        </w:tc>
      </w:tr>
      <w:tr>
        <w:tc>
          <w:tcPr>
            <w:tcW w:type="dxa" w:w="2351"/>
          </w:tcPr>
          <w:p>
            <w:r>
              <w:rPr>
                <w:sz w:val="18"/>
              </w:rPr>
              <w:t>Pro</w:t>
            </w:r>
          </w:p>
        </w:tc>
        <w:tc>
          <w:tcPr>
            <w:tcW w:type="dxa" w:w="2351"/>
          </w:tcPr>
          <w:p>
            <w:r>
              <w:rPr>
                <w:sz w:val="18"/>
              </w:rPr>
              <w:t>$499</w:t>
            </w:r>
          </w:p>
        </w:tc>
        <w:tc>
          <w:tcPr>
            <w:tcW w:type="dxa" w:w="2351"/>
          </w:tcPr>
          <w:p>
            <w:r>
              <w:rPr>
                <w:sz w:val="18"/>
              </w:rPr>
              <w:t>1,500 (~300 calls)</w:t>
            </w:r>
          </w:p>
        </w:tc>
        <w:tc>
          <w:tcPr>
            <w:tcW w:type="dxa" w:w="2351"/>
          </w:tcPr>
          <w:p>
            <w:r>
              <w:rPr>
                <w:sz w:val="18"/>
              </w:rPr>
              <w:t>Growing teams, small brokerages</w:t>
            </w:r>
          </w:p>
        </w:tc>
      </w:tr>
      <w:tr>
        <w:tc>
          <w:tcPr>
            <w:tcW w:type="dxa" w:w="2351"/>
          </w:tcPr>
          <w:p>
            <w:r>
              <w:rPr>
                <w:sz w:val="18"/>
              </w:rPr>
              <w:t>Business</w:t>
            </w:r>
          </w:p>
        </w:tc>
        <w:tc>
          <w:tcPr>
            <w:tcW w:type="dxa" w:w="2351"/>
          </w:tcPr>
          <w:p>
            <w:r>
              <w:rPr>
                <w:sz w:val="18"/>
              </w:rPr>
              <w:t>$999</w:t>
            </w:r>
          </w:p>
        </w:tc>
        <w:tc>
          <w:tcPr>
            <w:tcW w:type="dxa" w:w="2351"/>
          </w:tcPr>
          <w:p>
            <w:r>
              <w:rPr>
                <w:sz w:val="18"/>
              </w:rPr>
              <w:t>5,000 (~1,000 calls)</w:t>
            </w:r>
          </w:p>
        </w:tc>
        <w:tc>
          <w:tcPr>
            <w:tcW w:type="dxa" w:w="2351"/>
          </w:tcPr>
          <w:p>
            <w:r>
              <w:rPr>
                <w:sz w:val="18"/>
              </w:rPr>
              <w:t>Brokerages, agencies, solar companies</w:t>
            </w:r>
          </w:p>
        </w:tc>
      </w:tr>
      <w:tr>
        <w:tc>
          <w:tcPr>
            <w:tcW w:type="dxa" w:w="2351"/>
          </w:tcPr>
          <w:p>
            <w:r>
              <w:rPr>
                <w:sz w:val="18"/>
              </w:rPr>
              <w:t>Enterprise</w:t>
            </w:r>
          </w:p>
        </w:tc>
        <w:tc>
          <w:tcPr>
            <w:tcW w:type="dxa" w:w="2351"/>
          </w:tcPr>
          <w:p>
            <w:r>
              <w:rPr>
                <w:sz w:val="18"/>
              </w:rPr>
              <w:t>$5,000–20,000</w:t>
            </w:r>
          </w:p>
        </w:tc>
        <w:tc>
          <w:tcPr>
            <w:tcW w:type="dxa" w:w="2351"/>
          </w:tcPr>
          <w:p>
            <w:r>
              <w:rPr>
                <w:sz w:val="18"/>
              </w:rPr>
              <w:t>25,000–100,000</w:t>
            </w:r>
          </w:p>
        </w:tc>
        <w:tc>
          <w:tcPr>
            <w:tcW w:type="dxa" w:w="2351"/>
          </w:tcPr>
          <w:p>
            <w:r>
              <w:rPr>
                <w:sz w:val="18"/>
              </w:rPr>
              <w:t>Large enterprises, call centers</w:t>
            </w:r>
          </w:p>
        </w:tc>
      </w:tr>
    </w:tbl>
    <w:p>
      <w:pPr>
        <w:pStyle w:val="Heading2"/>
      </w:pPr>
      <w:r>
        <w:t>9.3 Solo Founder Investment (First 6 Months)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Pr>
          <w:p>
            <w:r>
              <w:rPr>
                <w:b/>
                <w:color w:val="FFFFFF"/>
                <w:sz w:val="19"/>
              </w:rPr>
              <w:t>Category</w:t>
            </w:r>
          </w:p>
        </w:tc>
        <w:tc>
          <w:tcPr>
            <w:tcW w:type="dxa" w:w="3135"/>
            <w:shd w:fill="1B2A4A" w:val="clear"/>
          </w:tcPr>
          <w:p>
            <w:r>
              <w:rPr>
                <w:b/>
                <w:color w:val="FFFFFF"/>
                <w:sz w:val="19"/>
              </w:rPr>
              <w:t>Cost</w:t>
            </w:r>
          </w:p>
        </w:tc>
        <w:tc>
          <w:tcPr>
            <w:tcW w:type="dxa" w:w="3135"/>
            <w:shd w:fill="1B2A4A" w:val="clear"/>
          </w:tcPr>
          <w:p>
            <w:r>
              <w:rPr>
                <w:b/>
                <w:color w:val="FFFFFF"/>
                <w:sz w:val="19"/>
              </w:rPr>
              <w:t>Notes</w:t>
            </w:r>
          </w:p>
        </w:tc>
      </w:tr>
      <w:tr>
        <w:tc>
          <w:tcPr>
            <w:tcW w:type="dxa" w:w="3135"/>
          </w:tcPr>
          <w:p>
            <w:r>
              <w:rPr>
                <w:sz w:val="18"/>
              </w:rPr>
              <w:t>Infrastructure &amp; APIs</w:t>
            </w:r>
          </w:p>
        </w:tc>
        <w:tc>
          <w:tcPr>
            <w:tcW w:type="dxa" w:w="3135"/>
          </w:tcPr>
          <w:p>
            <w:r>
              <w:rPr>
                <w:sz w:val="18"/>
              </w:rPr>
              <w:t>$5,000–8,000</w:t>
            </w:r>
          </w:p>
        </w:tc>
        <w:tc>
          <w:tcPr>
            <w:tcW w:type="dxa" w:w="3135"/>
          </w:tcPr>
          <w:p>
            <w:r>
              <w:rPr>
                <w:sz w:val="18"/>
              </w:rPr>
              <w:t>Scales with usage</w:t>
            </w:r>
          </w:p>
        </w:tc>
      </w:tr>
      <w:tr>
        <w:tc>
          <w:tcPr>
            <w:tcW w:type="dxa" w:w="3135"/>
          </w:tcPr>
          <w:p>
            <w:r>
              <w:rPr>
                <w:sz w:val="18"/>
              </w:rPr>
              <w:t>Claude Code subscription</w:t>
            </w:r>
          </w:p>
        </w:tc>
        <w:tc>
          <w:tcPr>
            <w:tcW w:type="dxa" w:w="3135"/>
          </w:tcPr>
          <w:p>
            <w:r>
              <w:rPr>
                <w:sz w:val="18"/>
              </w:rPr>
              <w:t>$1,200</w:t>
            </w:r>
          </w:p>
        </w:tc>
        <w:tc>
          <w:tcPr>
            <w:tcW w:type="dxa" w:w="3135"/>
          </w:tcPr>
          <w:p>
            <w:r>
              <w:rPr>
                <w:sz w:val="18"/>
              </w:rPr>
              <w:t>6 months × $200</w:t>
            </w:r>
          </w:p>
        </w:tc>
      </w:tr>
      <w:tr>
        <w:tc>
          <w:tcPr>
            <w:tcW w:type="dxa" w:w="3135"/>
          </w:tcPr>
          <w:p>
            <w:r>
              <w:rPr>
                <w:sz w:val="18"/>
              </w:rPr>
              <w:t>Legal (TCPA, ToS, Privacy)</w:t>
            </w:r>
          </w:p>
        </w:tc>
        <w:tc>
          <w:tcPr>
            <w:tcW w:type="dxa" w:w="3135"/>
          </w:tcPr>
          <w:p>
            <w:r>
              <w:rPr>
                <w:sz w:val="18"/>
              </w:rPr>
              <w:t>$2,000–5,000</w:t>
            </w:r>
          </w:p>
        </w:tc>
        <w:tc>
          <w:tcPr>
            <w:tcW w:type="dxa" w:w="3135"/>
          </w:tcPr>
          <w:p>
            <w:r>
              <w:rPr>
                <w:sz w:val="18"/>
              </w:rPr>
              <w:t>One-time</w:t>
            </w:r>
          </w:p>
        </w:tc>
      </w:tr>
      <w:tr>
        <w:tc>
          <w:tcPr>
            <w:tcW w:type="dxa" w:w="3135"/>
          </w:tcPr>
          <w:p>
            <w:r>
              <w:rPr>
                <w:sz w:val="18"/>
              </w:rPr>
              <w:t>Company formation</w:t>
            </w:r>
          </w:p>
        </w:tc>
        <w:tc>
          <w:tcPr>
            <w:tcW w:type="dxa" w:w="3135"/>
          </w:tcPr>
          <w:p>
            <w:r>
              <w:rPr>
                <w:sz w:val="18"/>
              </w:rPr>
              <w:t>$500–1,000</w:t>
            </w:r>
          </w:p>
        </w:tc>
        <w:tc>
          <w:tcPr>
            <w:tcW w:type="dxa" w:w="3135"/>
          </w:tcPr>
          <w:p>
            <w:r>
              <w:rPr>
                <w:sz w:val="18"/>
              </w:rPr>
              <w:t>LLC/Corp filing</w:t>
            </w:r>
          </w:p>
        </w:tc>
      </w:tr>
      <w:tr>
        <w:tc>
          <w:tcPr>
            <w:tcW w:type="dxa" w:w="3135"/>
          </w:tcPr>
          <w:p>
            <w:r>
              <w:rPr>
                <w:sz w:val="18"/>
              </w:rPr>
              <w:t>Freelance designer</w:t>
            </w:r>
          </w:p>
        </w:tc>
        <w:tc>
          <w:tcPr>
            <w:tcW w:type="dxa" w:w="3135"/>
          </w:tcPr>
          <w:p>
            <w:r>
              <w:rPr>
                <w:sz w:val="18"/>
              </w:rPr>
              <w:t>$2,000–5,000</w:t>
            </w:r>
          </w:p>
        </w:tc>
        <w:tc>
          <w:tcPr>
            <w:tcW w:type="dxa" w:w="3135"/>
          </w:tcPr>
          <w:p>
            <w:r>
              <w:rPr>
                <w:sz w:val="18"/>
              </w:rPr>
              <w:t>Landing page + dashboard polish</w:t>
            </w:r>
          </w:p>
        </w:tc>
      </w:tr>
      <w:tr>
        <w:tc>
          <w:tcPr>
            <w:tcW w:type="dxa" w:w="3135"/>
          </w:tcPr>
          <w:p>
            <w:r>
              <w:rPr>
                <w:sz w:val="18"/>
              </w:rPr>
              <w:t>Marketing</w:t>
            </w:r>
          </w:p>
        </w:tc>
        <w:tc>
          <w:tcPr>
            <w:tcW w:type="dxa" w:w="3135"/>
          </w:tcPr>
          <w:p>
            <w:r>
              <w:rPr>
                <w:sz w:val="18"/>
              </w:rPr>
              <w:t>$3,000–6,000</w:t>
            </w:r>
          </w:p>
        </w:tc>
        <w:tc>
          <w:tcPr>
            <w:tcW w:type="dxa" w:w="3135"/>
          </w:tcPr>
          <w:p>
            <w:r>
              <w:rPr>
                <w:sz w:val="18"/>
              </w:rPr>
              <w:t>Content, SEO, initial ads</w:t>
            </w:r>
          </w:p>
        </w:tc>
      </w:tr>
      <w:tr>
        <w:tc>
          <w:tcPr>
            <w:tcW w:type="dxa" w:w="3135"/>
          </w:tcPr>
          <w:p>
            <w:r>
              <w:rPr>
                <w:sz w:val="18"/>
              </w:rPr>
              <w:t>Miscellaneous</w:t>
            </w:r>
          </w:p>
        </w:tc>
        <w:tc>
          <w:tcPr>
            <w:tcW w:type="dxa" w:w="3135"/>
          </w:tcPr>
          <w:p>
            <w:r>
              <w:rPr>
                <w:sz w:val="18"/>
              </w:rPr>
              <w:t>$1,000–2,000</w:t>
            </w:r>
          </w:p>
        </w:tc>
        <w:tc>
          <w:tcPr>
            <w:tcW w:type="dxa" w:w="3135"/>
          </w:tcPr>
          <w:p>
            <w:r>
              <w:rPr>
                <w:sz w:val="18"/>
              </w:rPr>
              <w:t>Tools, domain, subscriptions</w:t>
            </w:r>
          </w:p>
        </w:tc>
      </w:tr>
      <w:tr>
        <w:tc>
          <w:tcPr>
            <w:tcW w:type="dxa" w:w="3135"/>
          </w:tcPr>
          <w:p>
            <w:r>
              <w:rPr>
                <w:b/>
                <w:sz w:val="18"/>
              </w:rPr>
              <w:t>TOTAL</w:t>
            </w:r>
          </w:p>
        </w:tc>
        <w:tc>
          <w:tcPr>
            <w:tcW w:type="dxa" w:w="3135"/>
          </w:tcPr>
          <w:p>
            <w:r>
              <w:rPr>
                <w:b/>
                <w:sz w:val="18"/>
              </w:rPr>
              <w:t>$15,000–32,000</w:t>
            </w:r>
          </w:p>
        </w:tc>
        <w:tc>
          <w:tcPr>
            <w:tcW w:type="dxa" w:w="3135"/>
          </w:tcPr>
          <w:p>
            <w:r>
              <w:rPr>
                <w:b/>
                <w:sz w:val="18"/>
              </w:rPr>
              <w:t>50–100x more capital-efficient than competitors</w:t>
            </w:r>
          </w:p>
        </w:tc>
      </w:tr>
    </w:tbl>
    <w:p>
      <w:pPr>
        <w:pStyle w:val="Heading2"/>
      </w:pPr>
      <w:r>
        <w:t>9.4 Path to Profitability</w:t>
      </w:r>
    </w:p>
    <w:p>
      <w:pPr>
        <w:pStyle w:val="ListBullet"/>
      </w:pPr>
      <w:r>
        <w:t>At 10 customers (~$4,000 MRR): Covers all infrastructure costs</w:t>
      </w:r>
    </w:p>
    <w:p>
      <w:pPr>
        <w:pStyle w:val="ListBullet"/>
      </w:pPr>
      <w:r>
        <w:t>At 20 customers (~$8,000 MRR): Covers infrastructure + marketing</w:t>
      </w:r>
    </w:p>
    <w:p>
      <w:pPr>
        <w:pStyle w:val="ListBullet"/>
      </w:pPr>
      <w:r>
        <w:t>At 30 customers (~$12,000 MRR): Full operating profitability</w:t>
      </w:r>
    </w:p>
    <w:p>
      <w:pPr>
        <w:pStyle w:val="ListBullet"/>
      </w:pPr>
      <w:r>
        <w:t>At 50 customers (~$21,000 MRR): Healthy profit, can hire first employee</w:t>
      </w:r>
    </w:p>
    <w:p>
      <w:pPr>
        <w:pStyle w:val="Heading2"/>
      </w:pPr>
      <w:r>
        <w:t>9.5 Customer ROI Examples</w:t>
      </w:r>
    </w:p>
    <w:p>
      <w:r>
        <w:rPr>
          <w:b/>
        </w:rPr>
        <w:t xml:space="preserve">Real Estate Agent (Starter tier): </w:t>
      </w:r>
      <w:r>
        <w:t>Cost: $299/month. Captures 10 extra leads/month → 3 extra showings → 0.5 extra sales/year. At $12,000 avg commission = $6,000 annual value. ROI: 15x.</w:t>
      </w:r>
    </w:p>
    <w:p>
      <w:r>
        <w:rPr>
          <w:b/>
        </w:rPr>
        <w:t xml:space="preserve">Insurance Broker (Business tier): </w:t>
      </w:r>
      <w:r>
        <w:t>Cost: $999/month. Automates 1,000 renewal calls/month (saves $5,000/mo). Plus 20% renewal rate improvement = $10,000/month extra revenue. ROI: 120x.</w:t>
      </w:r>
    </w:p>
    <w:p>
      <w:r>
        <w:rPr>
          <w:b/>
        </w:rPr>
        <w:t xml:space="preserve">B2B SaaS (Enterprise tier): </w:t>
      </w:r>
      <w:r>
        <w:t>Cost: $10,000/month. Replaces 2 SDRs ($120k/year). Books 100 extra demos/month → 20 extra customers/year at $15,000 LTV. ROI: 42x.</w:t>
      </w:r>
    </w:p>
    <w:p>
      <w:r>
        <w:br w:type="page"/>
      </w:r>
    </w:p>
    <w:p>
      <w:pPr>
        <w:pStyle w:val="Heading1"/>
      </w:pPr>
      <w:r>
        <w:t>10. Go-To-Market Strategy</w:t>
      </w:r>
    </w:p>
    <w:p>
      <w:r>
        <w:t>Model: Product-Led Growth (PLG) for SMB, sales-assisted for mid-market and enterprise. Start with real estate as the wedge vertical, then expand.</w:t>
      </w:r>
    </w:p>
    <w:p>
      <w:pPr>
        <w:pStyle w:val="Heading2"/>
      </w:pPr>
      <w:r>
        <w:t>Phase 0: Build in Semi-Public (Weeks 1–12)</w:t>
      </w:r>
    </w:p>
    <w:p>
      <w:pPr>
        <w:pStyle w:val="ListBullet"/>
      </w:pPr>
      <w:r>
        <w:t>Share building journey on X/Twitter and LinkedIn</w:t>
      </w:r>
    </w:p>
    <w:p>
      <w:pPr>
        <w:pStyle w:val="ListBullet"/>
      </w:pPr>
      <w:r>
        <w:t>Post weekly updates: technical challenges, architecture decisions, demo clips</w:t>
      </w:r>
    </w:p>
    <w:p>
      <w:pPr>
        <w:pStyle w:val="ListBullet"/>
      </w:pPr>
      <w:r>
        <w:t>Collect waitlist (Notion form or Tally.so)</w:t>
      </w:r>
    </w:p>
    <w:p>
      <w:pPr>
        <w:pStyle w:val="ListBullet"/>
      </w:pPr>
      <w:r>
        <w:t>Goal: 50–100 waitlist signups before launch</w:t>
      </w:r>
    </w:p>
    <w:p>
      <w:pPr>
        <w:pStyle w:val="Heading2"/>
      </w:pPr>
      <w:r>
        <w:t>Phase 1: Founding Customers (Weeks 12–16)</w:t>
      </w:r>
    </w:p>
    <w:p>
      <w:r>
        <w:t>Target: 5–10 real estate agents using the product free for 30 days in exchange for weekly feedback.</w:t>
      </w:r>
    </w:p>
    <w:p>
      <w:r>
        <w:t>Acquisition channels: Personal network, LinkedIn outreach, real estate Facebook groups, cold email to top agents from Zillow/Realtor.com, Reddit communities.</w:t>
      </w:r>
    </w:p>
    <w:p>
      <w:r>
        <w:t>Success criteria: 5+ agents using daily, NPS 80+, at least 2 say 'I'd pay for this.'</w:t>
      </w:r>
    </w:p>
    <w:p>
      <w:pPr>
        <w:pStyle w:val="Heading2"/>
      </w:pPr>
      <w:r>
        <w:t>Phase 2: First 50 Paying Customers (Months 4–6)</w:t>
      </w:r>
    </w:p>
    <w:p>
      <w:pPr>
        <w:pStyle w:val="ListBullet"/>
      </w:pPr>
      <w:r>
        <w:t>Word of mouth from beta customers (best channel, $0 CAC)</w:t>
      </w:r>
    </w:p>
    <w:p>
      <w:pPr>
        <w:pStyle w:val="ListBullet"/>
      </w:pPr>
      <w:r>
        <w:t>Content marketing: 2–4 blog posts/month, YouTube demos, SEO targeting 'AI for real estate'</w:t>
      </w:r>
    </w:p>
    <w:p>
      <w:pPr>
        <w:pStyle w:val="ListBullet"/>
      </w:pPr>
      <w:r>
        <w:t>LinkedIn organic: 3–5 posts/week about building the product</w:t>
      </w:r>
    </w:p>
    <w:p>
      <w:pPr>
        <w:pStyle w:val="ListBullet"/>
      </w:pPr>
      <w:r>
        <w:t>Targeted paid ads: $1,000–3,000/month on Google and Facebook (start Month 5)</w:t>
      </w:r>
    </w:p>
    <w:p>
      <w:pPr>
        <w:pStyle w:val="ListBullet"/>
      </w:pPr>
      <w:r>
        <w:t>Product Hunt launch (Month 5–6): Target Top 5 Product of the Day</w:t>
      </w:r>
    </w:p>
    <w:p>
      <w:r>
        <w:t>Founding customer pricing: 30% lifetime discount for first 20 customers.</w:t>
      </w:r>
    </w:p>
    <w:p>
      <w:r>
        <w:t>Target: 50 paying customers by Month 6, $15–20k MRR.</w:t>
      </w:r>
    </w:p>
    <w:p>
      <w:pPr>
        <w:pStyle w:val="Heading2"/>
      </w:pPr>
      <w:r>
        <w:t>Phase 3: Scale to 200 Customers (Months 6–12)</w:t>
      </w:r>
    </w:p>
    <w:p>
      <w:pPr>
        <w:pStyle w:val="ListBullet"/>
      </w:pPr>
      <w:r>
        <w:t>Hire freelance growth marketer ($3–5k/month)</w:t>
      </w:r>
    </w:p>
    <w:p>
      <w:pPr>
        <w:pStyle w:val="ListBullet"/>
      </w:pPr>
      <w:r>
        <w:t>Scale paid ads to $5–10k/month</w:t>
      </w:r>
    </w:p>
    <w:p>
      <w:pPr>
        <w:pStyle w:val="ListBullet"/>
      </w:pPr>
      <w:r>
        <w:t>Hire part-time customer success ($2–3k/month)</w:t>
      </w:r>
    </w:p>
    <w:p>
      <w:pPr>
        <w:pStyle w:val="ListBullet"/>
      </w:pPr>
      <w:r>
        <w:t>Expand to insurance and solar verticals</w:t>
      </w:r>
    </w:p>
    <w:p>
      <w:pPr>
        <w:pStyle w:val="ListBullet"/>
      </w:pPr>
      <w:r>
        <w:t>Consider raising small seed round ($500k–$1M) to accelerate</w:t>
      </w:r>
    </w:p>
    <w:p>
      <w:pPr>
        <w:pStyle w:val="ListBullet"/>
      </w:pPr>
      <w:r>
        <w:t>Target: 200 customers, $80–100k MRR</w:t>
      </w:r>
    </w:p>
    <w:p>
      <w:r>
        <w:br w:type="page"/>
      </w:r>
    </w:p>
    <w:p>
      <w:pPr>
        <w:pStyle w:val="Heading1"/>
      </w:pPr>
      <w:r>
        <w:t>11. Product Differentiation &amp; USPs</w:t>
      </w:r>
    </w:p>
    <w:p>
      <w:pPr>
        <w:pStyle w:val="Heading3"/>
      </w:pPr>
      <w:r>
        <w:t>'Zero-Human Lead Conversion' (Primary USP)</w:t>
      </w:r>
    </w:p>
    <w:p>
      <w:r>
        <w:t>Complete funnel automation from inbound lead → qualified → booked meeting with zero manual steps. 30–40% conversion rate end-to-end.</w:t>
      </w:r>
    </w:p>
    <w:p>
      <w:r>
        <w:rPr>
          <w:b/>
        </w:rPr>
        <w:t xml:space="preserve">Tagline: </w:t>
      </w:r>
      <w:r>
        <w:rPr>
          <w:i/>
        </w:rPr>
        <w:t>"Your AI SDR that never sleeps, never misses a call, and always books the meeting."</w:t>
      </w:r>
    </w:p>
    <w:p>
      <w:pPr>
        <w:pStyle w:val="Heading3"/>
      </w:pPr>
      <w:r>
        <w:t>'Human-Like Conversations, Not Robotic IVR'</w:t>
      </w:r>
    </w:p>
    <w:p>
      <w:r>
        <w:t>Sub-250ms latency, full-duplex, emotion-aware. Solves the #1 complaint (68% say bots don't understand them).</w:t>
      </w:r>
    </w:p>
    <w:p>
      <w:r>
        <w:rPr>
          <w:b/>
        </w:rPr>
        <w:t xml:space="preserve">Tagline: </w:t>
      </w:r>
      <w:r>
        <w:rPr>
          <w:i/>
        </w:rPr>
        <w:t>"Prospects won't believe they're talking to AI."</w:t>
      </w:r>
    </w:p>
    <w:p>
      <w:pPr>
        <w:pStyle w:val="Heading3"/>
      </w:pPr>
      <w:r>
        <w:t>'5-Minute Setup, Not 5-Week Integration'</w:t>
      </w:r>
    </w:p>
    <w:p>
      <w:r>
        <w:t>Pre-built integrations with Salesforce, HubSpot, Google Calendar. Average customer live in &lt;15 minutes.</w:t>
      </w:r>
    </w:p>
    <w:p>
      <w:r>
        <w:rPr>
          <w:b/>
        </w:rPr>
        <w:t xml:space="preserve">Tagline: </w:t>
      </w:r>
      <w:r>
        <w:rPr>
          <w:i/>
        </w:rPr>
        <w:t>"From signup to your first booked meeting in under an hour."</w:t>
      </w:r>
    </w:p>
    <w:p>
      <w:pPr>
        <w:pStyle w:val="Heading3"/>
      </w:pPr>
      <w:r>
        <w:t>'Compliance Built-In, Not Bolted On'</w:t>
      </w:r>
    </w:p>
    <w:p>
      <w:r>
        <w:t>TCPA, GDPR, CCPA, call recording consent, DNC management. Zero regulatory violations.</w:t>
      </w:r>
    </w:p>
    <w:p>
      <w:r>
        <w:rPr>
          <w:b/>
        </w:rPr>
        <w:t xml:space="preserve">Tagline: </w:t>
      </w:r>
      <w:r>
        <w:rPr>
          <w:i/>
        </w:rPr>
        <w:t>"Sleep easy knowing every call is 100% compliant."</w:t>
      </w:r>
    </w:p>
    <w:p>
      <w:pPr>
        <w:pStyle w:val="Heading3"/>
      </w:pPr>
      <w:r>
        <w:t>'Transparent Pricing, No Hidden Fees'</w:t>
      </w:r>
    </w:p>
    <w:p>
      <w:r>
        <w:t>All-in per-month pricing. What you see is what you pay.</w:t>
      </w:r>
    </w:p>
    <w:p>
      <w:r>
        <w:rPr>
          <w:b/>
        </w:rPr>
        <w:t xml:space="preserve">Tagline: </w:t>
      </w:r>
      <w:r>
        <w:rPr>
          <w:i/>
        </w:rPr>
        <w:t>"$499/month. Period. No surprise bills."</w:t>
      </w:r>
    </w:p>
    <w:p>
      <w:pPr>
        <w:pStyle w:val="Heading2"/>
      </w:pPr>
      <w:r>
        <w:t>Feature Comparison vs. Competitors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B2A4A" w:val="clear"/>
          </w:tcPr>
          <w:p>
            <w:r>
              <w:rPr>
                <w:b/>
                <w:color w:val="FFFFFF"/>
                <w:sz w:val="19"/>
              </w:rPr>
              <w:t>Feature</w:t>
            </w:r>
          </w:p>
        </w:tc>
        <w:tc>
          <w:tcPr>
            <w:tcW w:type="dxa" w:w="1568"/>
            <w:shd w:fill="1B2A4A" w:val="clear"/>
          </w:tcPr>
          <w:p>
            <w:r>
              <w:rPr>
                <w:b/>
                <w:color w:val="FFFFFF"/>
                <w:sz w:val="19"/>
              </w:rPr>
              <w:t>Our Product</w:t>
            </w:r>
          </w:p>
        </w:tc>
        <w:tc>
          <w:tcPr>
            <w:tcW w:type="dxa" w:w="1568"/>
            <w:shd w:fill="1B2A4A" w:val="clear"/>
          </w:tcPr>
          <w:p>
            <w:r>
              <w:rPr>
                <w:b/>
                <w:color w:val="FFFFFF"/>
                <w:sz w:val="19"/>
              </w:rPr>
              <w:t>Bland AI</w:t>
            </w:r>
          </w:p>
        </w:tc>
        <w:tc>
          <w:tcPr>
            <w:tcW w:type="dxa" w:w="1568"/>
            <w:shd w:fill="1B2A4A" w:val="clear"/>
          </w:tcPr>
          <w:p>
            <w:r>
              <w:rPr>
                <w:b/>
                <w:color w:val="FFFFFF"/>
                <w:sz w:val="19"/>
              </w:rPr>
              <w:t>Vapi</w:t>
            </w:r>
          </w:p>
        </w:tc>
        <w:tc>
          <w:tcPr>
            <w:tcW w:type="dxa" w:w="1568"/>
            <w:shd w:fill="1B2A4A" w:val="clear"/>
          </w:tcPr>
          <w:p>
            <w:r>
              <w:rPr>
                <w:b/>
                <w:color w:val="FFFFFF"/>
                <w:sz w:val="19"/>
              </w:rPr>
              <w:t>Retell AI</w:t>
            </w:r>
          </w:p>
        </w:tc>
        <w:tc>
          <w:tcPr>
            <w:tcW w:type="dxa" w:w="1568"/>
            <w:shd w:fill="1B2A4A" w:val="clear"/>
          </w:tcPr>
          <w:p>
            <w:r>
              <w:rPr>
                <w:b/>
                <w:color w:val="FFFFFF"/>
                <w:sz w:val="19"/>
              </w:rPr>
              <w:t>Call Center</w:t>
            </w:r>
          </w:p>
        </w:tc>
      </w:tr>
      <w:tr>
        <w:tc>
          <w:tcPr>
            <w:tcW w:type="dxa" w:w="1568"/>
          </w:tcPr>
          <w:p>
            <w:r>
              <w:rPr>
                <w:sz w:val="18"/>
              </w:rPr>
              <w:t>Setup Time</w:t>
            </w:r>
          </w:p>
        </w:tc>
        <w:tc>
          <w:tcPr>
            <w:tcW w:type="dxa" w:w="1568"/>
          </w:tcPr>
          <w:p>
            <w:r>
              <w:rPr>
                <w:sz w:val="18"/>
              </w:rPr>
              <w:t>&lt;15 min</w:t>
            </w:r>
          </w:p>
        </w:tc>
        <w:tc>
          <w:tcPr>
            <w:tcW w:type="dxa" w:w="1568"/>
          </w:tcPr>
          <w:p>
            <w:r>
              <w:rPr>
                <w:sz w:val="18"/>
              </w:rPr>
              <w:t>1–2 hrs</w:t>
            </w:r>
          </w:p>
        </w:tc>
        <w:tc>
          <w:tcPr>
            <w:tcW w:type="dxa" w:w="1568"/>
          </w:tcPr>
          <w:p>
            <w:r>
              <w:rPr>
                <w:sz w:val="18"/>
              </w:rPr>
              <w:t>4–8 hrs (dev)</w:t>
            </w:r>
          </w:p>
        </w:tc>
        <w:tc>
          <w:tcPr>
            <w:tcW w:type="dxa" w:w="1568"/>
          </w:tcPr>
          <w:p>
            <w:r>
              <w:rPr>
                <w:sz w:val="18"/>
              </w:rPr>
              <w:t>1–2 hrs</w:t>
            </w:r>
          </w:p>
        </w:tc>
        <w:tc>
          <w:tcPr>
            <w:tcW w:type="dxa" w:w="1568"/>
          </w:tcPr>
          <w:p>
            <w:r>
              <w:rPr>
                <w:sz w:val="18"/>
              </w:rPr>
              <w:t>2–4 weeks</w:t>
            </w:r>
          </w:p>
        </w:tc>
      </w:tr>
      <w:tr>
        <w:tc>
          <w:tcPr>
            <w:tcW w:type="dxa" w:w="1568"/>
          </w:tcPr>
          <w:p>
            <w:r>
              <w:rPr>
                <w:sz w:val="18"/>
              </w:rPr>
              <w:t>Latency</w:t>
            </w:r>
          </w:p>
        </w:tc>
        <w:tc>
          <w:tcPr>
            <w:tcW w:type="dxa" w:w="1568"/>
          </w:tcPr>
          <w:p>
            <w:r>
              <w:rPr>
                <w:sz w:val="18"/>
              </w:rPr>
              <w:t>&lt;250ms</w:t>
            </w:r>
          </w:p>
        </w:tc>
        <w:tc>
          <w:tcPr>
            <w:tcW w:type="dxa" w:w="1568"/>
          </w:tcPr>
          <w:p>
            <w:r>
              <w:rPr>
                <w:sz w:val="18"/>
              </w:rPr>
              <w:t>~500ms</w:t>
            </w:r>
          </w:p>
        </w:tc>
        <w:tc>
          <w:tcPr>
            <w:tcW w:type="dxa" w:w="1568"/>
          </w:tcPr>
          <w:p>
            <w:r>
              <w:rPr>
                <w:sz w:val="18"/>
              </w:rPr>
              <w:t>~400ms</w:t>
            </w:r>
          </w:p>
        </w:tc>
        <w:tc>
          <w:tcPr>
            <w:tcW w:type="dxa" w:w="1568"/>
          </w:tcPr>
          <w:p>
            <w:r>
              <w:rPr>
                <w:sz w:val="18"/>
              </w:rPr>
              <w:t>~300ms</w:t>
            </w:r>
          </w:p>
        </w:tc>
        <w:tc>
          <w:tcPr>
            <w:tcW w:type="dxa" w:w="1568"/>
          </w:tcPr>
          <w:p>
            <w:r>
              <w:rPr>
                <w:sz w:val="18"/>
              </w:rPr>
              <w:t>0ms (human)</w:t>
            </w:r>
          </w:p>
        </w:tc>
      </w:tr>
      <w:tr>
        <w:tc>
          <w:tcPr>
            <w:tcW w:type="dxa" w:w="1568"/>
          </w:tcPr>
          <w:p>
            <w:r>
              <w:rPr>
                <w:sz w:val="18"/>
              </w:rPr>
              <w:t>CRM Integration</w:t>
            </w:r>
          </w:p>
        </w:tc>
        <w:tc>
          <w:tcPr>
            <w:tcW w:type="dxa" w:w="1568"/>
          </w:tcPr>
          <w:p>
            <w:r>
              <w:rPr>
                <w:sz w:val="18"/>
              </w:rPr>
              <w:t>Native (1-click)</w:t>
            </w:r>
          </w:p>
        </w:tc>
        <w:tc>
          <w:tcPr>
            <w:tcW w:type="dxa" w:w="1568"/>
          </w:tcPr>
          <w:p>
            <w:r>
              <w:rPr>
                <w:sz w:val="18"/>
              </w:rPr>
              <w:t>API only</w:t>
            </w:r>
          </w:p>
        </w:tc>
        <w:tc>
          <w:tcPr>
            <w:tcW w:type="dxa" w:w="1568"/>
          </w:tcPr>
          <w:p>
            <w:r>
              <w:rPr>
                <w:sz w:val="18"/>
              </w:rPr>
              <w:t>API only</w:t>
            </w:r>
          </w:p>
        </w:tc>
        <w:tc>
          <w:tcPr>
            <w:tcW w:type="dxa" w:w="1568"/>
          </w:tcPr>
          <w:p>
            <w:r>
              <w:rPr>
                <w:sz w:val="18"/>
              </w:rPr>
              <w:t>Native</w:t>
            </w:r>
          </w:p>
        </w:tc>
        <w:tc>
          <w:tcPr>
            <w:tcW w:type="dxa" w:w="1568"/>
          </w:tcPr>
          <w:p>
            <w:r>
              <w:rPr>
                <w:sz w:val="18"/>
              </w:rPr>
              <w:t>Manual</w:t>
            </w:r>
          </w:p>
        </w:tc>
      </w:tr>
      <w:tr>
        <w:tc>
          <w:tcPr>
            <w:tcW w:type="dxa" w:w="1568"/>
          </w:tcPr>
          <w:p>
            <w:r>
              <w:rPr>
                <w:sz w:val="18"/>
              </w:rPr>
              <w:t>Apt. Booking</w:t>
            </w:r>
          </w:p>
        </w:tc>
        <w:tc>
          <w:tcPr>
            <w:tcW w:type="dxa" w:w="1568"/>
          </w:tcPr>
          <w:p>
            <w:r>
              <w:rPr>
                <w:sz w:val="18"/>
              </w:rPr>
              <w:t>Automatic</w:t>
            </w:r>
          </w:p>
        </w:tc>
        <w:tc>
          <w:tcPr>
            <w:tcW w:type="dxa" w:w="1568"/>
          </w:tcPr>
          <w:p>
            <w:r>
              <w:rPr>
                <w:sz w:val="18"/>
              </w:rPr>
              <w:t>Manual code</w:t>
            </w:r>
          </w:p>
        </w:tc>
        <w:tc>
          <w:tcPr>
            <w:tcW w:type="dxa" w:w="1568"/>
          </w:tcPr>
          <w:p>
            <w:r>
              <w:rPr>
                <w:sz w:val="18"/>
              </w:rPr>
              <w:t>Manual code</w:t>
            </w:r>
          </w:p>
        </w:tc>
        <w:tc>
          <w:tcPr>
            <w:tcW w:type="dxa" w:w="1568"/>
          </w:tcPr>
          <w:p>
            <w:r>
              <w:rPr>
                <w:sz w:val="18"/>
              </w:rPr>
              <w:t>Partial</w:t>
            </w:r>
          </w:p>
        </w:tc>
        <w:tc>
          <w:tcPr>
            <w:tcW w:type="dxa" w:w="1568"/>
          </w:tcPr>
          <w:p>
            <w:r>
              <w:rPr>
                <w:sz w:val="18"/>
              </w:rPr>
              <w:t>Human</w:t>
            </w:r>
          </w:p>
        </w:tc>
      </w:tr>
      <w:tr>
        <w:tc>
          <w:tcPr>
            <w:tcW w:type="dxa" w:w="1568"/>
          </w:tcPr>
          <w:p>
            <w:r>
              <w:rPr>
                <w:sz w:val="18"/>
              </w:rPr>
              <w:t>Compliance</w:t>
            </w:r>
          </w:p>
        </w:tc>
        <w:tc>
          <w:tcPr>
            <w:tcW w:type="dxa" w:w="1568"/>
          </w:tcPr>
          <w:p>
            <w:r>
              <w:rPr>
                <w:sz w:val="18"/>
              </w:rPr>
              <w:t>Built-in</w:t>
            </w:r>
          </w:p>
        </w:tc>
        <w:tc>
          <w:tcPr>
            <w:tcW w:type="dxa" w:w="1568"/>
          </w:tcPr>
          <w:p>
            <w:r>
              <w:rPr>
                <w:sz w:val="18"/>
              </w:rPr>
              <w:t>DIY</w:t>
            </w:r>
          </w:p>
        </w:tc>
        <w:tc>
          <w:tcPr>
            <w:tcW w:type="dxa" w:w="1568"/>
          </w:tcPr>
          <w:p>
            <w:r>
              <w:rPr>
                <w:sz w:val="18"/>
              </w:rPr>
              <w:t>DIY</w:t>
            </w:r>
          </w:p>
        </w:tc>
        <w:tc>
          <w:tcPr>
            <w:tcW w:type="dxa" w:w="1568"/>
          </w:tcPr>
          <w:p>
            <w:r>
              <w:rPr>
                <w:sz w:val="18"/>
              </w:rPr>
              <w:t>Partial</w:t>
            </w:r>
          </w:p>
        </w:tc>
        <w:tc>
          <w:tcPr>
            <w:tcW w:type="dxa" w:w="1568"/>
          </w:tcPr>
          <w:p>
            <w:r>
              <w:rPr>
                <w:sz w:val="18"/>
              </w:rPr>
              <w:t>Managed</w:t>
            </w:r>
          </w:p>
        </w:tc>
      </w:tr>
      <w:tr>
        <w:tc>
          <w:tcPr>
            <w:tcW w:type="dxa" w:w="1568"/>
          </w:tcPr>
          <w:p>
            <w:r>
              <w:rPr>
                <w:sz w:val="18"/>
              </w:rPr>
              <w:t>Pricing</w:t>
            </w:r>
          </w:p>
        </w:tc>
        <w:tc>
          <w:tcPr>
            <w:tcW w:type="dxa" w:w="1568"/>
          </w:tcPr>
          <w:p>
            <w:r>
              <w:rPr>
                <w:sz w:val="18"/>
              </w:rPr>
              <w:t>All-in</w:t>
            </w:r>
          </w:p>
        </w:tc>
        <w:tc>
          <w:tcPr>
            <w:tcW w:type="dxa" w:w="1568"/>
          </w:tcPr>
          <w:p>
            <w:r>
              <w:rPr>
                <w:sz w:val="18"/>
              </w:rPr>
              <w:t>Clear</w:t>
            </w:r>
          </w:p>
        </w:tc>
        <w:tc>
          <w:tcPr>
            <w:tcW w:type="dxa" w:w="1568"/>
          </w:tcPr>
          <w:p>
            <w:r>
              <w:rPr>
                <w:sz w:val="18"/>
              </w:rPr>
              <w:t>Hidden fees</w:t>
            </w:r>
          </w:p>
        </w:tc>
        <w:tc>
          <w:tcPr>
            <w:tcW w:type="dxa" w:w="1568"/>
          </w:tcPr>
          <w:p>
            <w:r>
              <w:rPr>
                <w:sz w:val="18"/>
              </w:rPr>
              <w:t>Clear</w:t>
            </w:r>
          </w:p>
        </w:tc>
        <w:tc>
          <w:tcPr>
            <w:tcW w:type="dxa" w:w="1568"/>
          </w:tcPr>
          <w:p>
            <w:r>
              <w:rPr>
                <w:sz w:val="18"/>
              </w:rPr>
              <w:t>Per-agent</w:t>
            </w:r>
          </w:p>
        </w:tc>
      </w:tr>
      <w:tr>
        <w:tc>
          <w:tcPr>
            <w:tcW w:type="dxa" w:w="1568"/>
          </w:tcPr>
          <w:p>
            <w:r>
              <w:rPr>
                <w:sz w:val="18"/>
              </w:rPr>
              <w:t>24/7</w:t>
            </w:r>
          </w:p>
        </w:tc>
        <w:tc>
          <w:tcPr>
            <w:tcW w:type="dxa" w:w="1568"/>
          </w:tcPr>
          <w:p>
            <w:r>
              <w:rPr>
                <w:sz w:val="18"/>
              </w:rPr>
              <w:t>Yes</w:t>
            </w:r>
          </w:p>
        </w:tc>
        <w:tc>
          <w:tcPr>
            <w:tcW w:type="dxa" w:w="1568"/>
          </w:tcPr>
          <w:p>
            <w:r>
              <w:rPr>
                <w:sz w:val="18"/>
              </w:rPr>
              <w:t>Yes</w:t>
            </w:r>
          </w:p>
        </w:tc>
        <w:tc>
          <w:tcPr>
            <w:tcW w:type="dxa" w:w="1568"/>
          </w:tcPr>
          <w:p>
            <w:r>
              <w:rPr>
                <w:sz w:val="18"/>
              </w:rPr>
              <w:t>Yes</w:t>
            </w:r>
          </w:p>
        </w:tc>
        <w:tc>
          <w:tcPr>
            <w:tcW w:type="dxa" w:w="1568"/>
          </w:tcPr>
          <w:p>
            <w:r>
              <w:rPr>
                <w:sz w:val="18"/>
              </w:rPr>
              <w:t>Yes</w:t>
            </w:r>
          </w:p>
        </w:tc>
        <w:tc>
          <w:tcPr>
            <w:tcW w:type="dxa" w:w="1568"/>
          </w:tcPr>
          <w:p>
            <w:r>
              <w:rPr>
                <w:sz w:val="18"/>
              </w:rPr>
              <w:t>Extra cost</w:t>
            </w:r>
          </w:p>
        </w:tc>
      </w:tr>
      <w:tr>
        <w:tc>
          <w:tcPr>
            <w:tcW w:type="dxa" w:w="1568"/>
          </w:tcPr>
          <w:p>
            <w:r>
              <w:rPr>
                <w:sz w:val="18"/>
              </w:rPr>
              <w:t>Cost (1k calls)</w:t>
            </w:r>
          </w:p>
        </w:tc>
        <w:tc>
          <w:tcPr>
            <w:tcW w:type="dxa" w:w="1568"/>
          </w:tcPr>
          <w:p>
            <w:r>
              <w:rPr>
                <w:sz w:val="18"/>
              </w:rPr>
              <w:t>$400–500</w:t>
            </w:r>
          </w:p>
        </w:tc>
        <w:tc>
          <w:tcPr>
            <w:tcW w:type="dxa" w:w="1568"/>
          </w:tcPr>
          <w:p>
            <w:r>
              <w:rPr>
                <w:sz w:val="18"/>
              </w:rPr>
              <w:t>$450</w:t>
            </w:r>
          </w:p>
        </w:tc>
        <w:tc>
          <w:tcPr>
            <w:tcW w:type="dxa" w:w="1568"/>
          </w:tcPr>
          <w:p>
            <w:r>
              <w:rPr>
                <w:sz w:val="18"/>
              </w:rPr>
              <w:t>$750–1,800</w:t>
            </w:r>
          </w:p>
        </w:tc>
        <w:tc>
          <w:tcPr>
            <w:tcW w:type="dxa" w:w="1568"/>
          </w:tcPr>
          <w:p>
            <w:r>
              <w:rPr>
                <w:sz w:val="18"/>
              </w:rPr>
              <w:t>$350</w:t>
            </w:r>
          </w:p>
        </w:tc>
        <w:tc>
          <w:tcPr>
            <w:tcW w:type="dxa" w:w="1568"/>
          </w:tcPr>
          <w:p>
            <w:r>
              <w:rPr>
                <w:sz w:val="18"/>
              </w:rPr>
              <w:t>$5–8k</w:t>
            </w:r>
          </w:p>
        </w:tc>
      </w:tr>
    </w:tbl>
    <w:p>
      <w:r>
        <w:br w:type="page"/>
      </w:r>
    </w:p>
    <w:p>
      <w:pPr>
        <w:pStyle w:val="Heading1"/>
      </w:pPr>
      <w:r>
        <w:t>12. Implementation Requirements &amp; Roadmap</w:t>
      </w:r>
    </w:p>
    <w:p>
      <w:pPr>
        <w:pStyle w:val="Heading2"/>
      </w:pPr>
      <w:r>
        <w:t>12-Week Build Plan (Solo Founder + Claude Code)</w:t>
      </w:r>
    </w:p>
    <w:p>
      <w:pPr>
        <w:pStyle w:val="Heading3"/>
      </w:pPr>
      <w:r>
        <w:t>Sprint 1 (Week 1–2): Foundation &amp; First Call</w:t>
      </w:r>
    </w:p>
    <w:p>
      <w:r>
        <w:rPr>
          <w:b/>
        </w:rPr>
        <w:t xml:space="preserve">Deliverables: </w:t>
      </w:r>
      <w:r>
        <w:t>Project scaffolding, Twilio + Pipecat + GPT-4o + Deepgram + ElevenLabs integration, basic conversation loop, call recording + transcript storage, local dev environment.</w:t>
      </w:r>
    </w:p>
    <w:p>
      <w:r>
        <w:rPr>
          <w:b/>
          <w:color w:val="0064B4"/>
        </w:rPr>
        <w:t xml:space="preserve">Quality Gate: </w:t>
      </w:r>
      <w:r>
        <w:t>Make a real phone call and have a 2-minute natural conversation. Latency &lt;500ms.</w:t>
      </w:r>
    </w:p>
    <w:p>
      <w:pPr>
        <w:pStyle w:val="Heading3"/>
      </w:pPr>
      <w:r>
        <w:t>Sprint 2 (Week 3–4): Conversational Excellence</w:t>
      </w:r>
    </w:p>
    <w:p>
      <w:r>
        <w:rPr>
          <w:b/>
        </w:rPr>
        <w:t xml:space="preserve">Deliverables: </w:t>
      </w:r>
      <w:r>
        <w:t>Full-duplex interruption handling, VAD tuning, streaming pipeline optimization, latency target &lt;300ms, conversation state machine, system prompt engineering, error handling, 20+ test calls.</w:t>
      </w:r>
    </w:p>
    <w:p>
      <w:r>
        <w:rPr>
          <w:b/>
          <w:color w:val="0064B4"/>
        </w:rPr>
        <w:t xml:space="preserve">Quality Gate: </w:t>
      </w:r>
      <w:r>
        <w:t>10 consecutive natural-sounding calls with smooth interruptions and &lt;300ms latency.</w:t>
      </w:r>
    </w:p>
    <w:p>
      <w:pPr>
        <w:pStyle w:val="Heading3"/>
      </w:pPr>
      <w:r>
        <w:t>Sprint 3 (Week 5–6): Lead Qualification &amp; Knowledge Base</w:t>
      </w:r>
    </w:p>
    <w:p>
      <w:r>
        <w:rPr>
          <w:b/>
        </w:rPr>
        <w:t xml:space="preserve">Deliverables: </w:t>
      </w:r>
      <w:r>
        <w:t>BANT qualification framework, configurable scripts, RAG pipeline (Pinecone + OpenAI), knowledge ingestion, LangGraph guardrails, confidence scoring, lead scoring, conversation summaries.</w:t>
      </w:r>
    </w:p>
    <w:p>
      <w:r>
        <w:rPr>
          <w:b/>
          <w:color w:val="0064B4"/>
        </w:rPr>
        <w:t xml:space="preserve">Quality Gate: </w:t>
      </w:r>
      <w:r>
        <w:t>AI correctly qualifies 80%+ of leads. Zero hallucinated product claims.</w:t>
      </w:r>
    </w:p>
    <w:p>
      <w:pPr>
        <w:pStyle w:val="Heading3"/>
      </w:pPr>
      <w:r>
        <w:t>Sprint 4 (Week 7–8): CRM &amp; Appointment Booking</w:t>
      </w:r>
    </w:p>
    <w:p>
      <w:r>
        <w:rPr>
          <w:b/>
        </w:rPr>
        <w:t xml:space="preserve">Deliverables: </w:t>
      </w:r>
      <w:r>
        <w:t>HubSpot integration, Google Calendar integration, appointment booking flow, confirmation email/SMS, CRM data pull, deal stage automation, webhook system.</w:t>
      </w:r>
    </w:p>
    <w:p>
      <w:r>
        <w:rPr>
          <w:b/>
          <w:color w:val="0064B4"/>
        </w:rPr>
        <w:t xml:space="preserve">Quality Gate: </w:t>
      </w:r>
      <w:r>
        <w:t>Complete end-to-end flow: call → qualify → book → CRM update → email/SMS. Zero human touch.</w:t>
      </w:r>
    </w:p>
    <w:p>
      <w:pPr>
        <w:pStyle w:val="Heading3"/>
      </w:pPr>
      <w:r>
        <w:t>Sprint 5 (Week 9–10): Dashboard &amp; Analytics</w:t>
      </w:r>
    </w:p>
    <w:p>
      <w:r>
        <w:rPr>
          <w:b/>
        </w:rPr>
        <w:t xml:space="preserve">Deliverables: </w:t>
      </w:r>
      <w:r>
        <w:t>Next.js dashboard with auth, onboarding wizard (&lt;15 min setup), call logs, analytics, lead pipeline, settings, knowledge base manager.</w:t>
      </w:r>
    </w:p>
    <w:p>
      <w:r>
        <w:rPr>
          <w:b/>
          <w:color w:val="0064B4"/>
        </w:rPr>
        <w:t xml:space="preserve">Quality Gate: </w:t>
      </w:r>
      <w:r>
        <w:t>Non-technical real estate agent can sign up and start receiving AI calls within 15 minutes.</w:t>
      </w:r>
    </w:p>
    <w:p>
      <w:pPr>
        <w:pStyle w:val="Heading3"/>
      </w:pPr>
      <w:r>
        <w:t>Sprint 6 (Week 11–12): Billing, Compliance, Launch</w:t>
      </w:r>
    </w:p>
    <w:p>
      <w:r>
        <w:rPr>
          <w:b/>
        </w:rPr>
        <w:t xml:space="preserve">Deliverables: </w:t>
      </w:r>
      <w:r>
        <w:t>Stripe billing, TCPA compliance, consent tracking, DNC management, landing page, error monitoring, load testing (50 concurrent calls), security audit, beta onboarding.</w:t>
      </w:r>
    </w:p>
    <w:p>
      <w:r>
        <w:rPr>
          <w:b/>
          <w:color w:val="0064B4"/>
        </w:rPr>
        <w:t xml:space="preserve">Quality Gate: </w:t>
      </w:r>
      <w:r>
        <w:t>5 beta customers using for 1 week with NPS &gt;70. System handles 50 concurrent calls.</w:t>
      </w:r>
    </w:p>
    <w:p/>
    <w:p>
      <w:r>
        <w:rPr>
          <w:b/>
        </w:rPr>
        <w:t xml:space="preserve">Total Build Time: </w:t>
      </w:r>
      <w:r>
        <w:t>12 weeks (~500–600 hours). Realistic calendar time: 14–16 weeks accounting for learning and iteration.</w:t>
      </w:r>
    </w:p>
    <w:p>
      <w:r>
        <w:br w:type="page"/>
      </w:r>
    </w:p>
    <w:p>
      <w:pPr>
        <w:pStyle w:val="Heading1"/>
      </w:pPr>
      <w:r>
        <w:t>13. Risk Analysis &amp; Mitigation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2A4A" w:val="clear"/>
          </w:tcPr>
          <w:p>
            <w:r>
              <w:rPr>
                <w:b/>
                <w:color w:val="FFFFFF"/>
                <w:sz w:val="19"/>
              </w:rPr>
              <w:t>Risk</w:t>
            </w:r>
          </w:p>
        </w:tc>
        <w:tc>
          <w:tcPr>
            <w:tcW w:type="dxa" w:w="2351"/>
            <w:shd w:fill="1B2A4A" w:val="clear"/>
          </w:tcPr>
          <w:p>
            <w:r>
              <w:rPr>
                <w:b/>
                <w:color w:val="FFFFFF"/>
                <w:sz w:val="19"/>
              </w:rPr>
              <w:t>Likelihood</w:t>
            </w:r>
          </w:p>
        </w:tc>
        <w:tc>
          <w:tcPr>
            <w:tcW w:type="dxa" w:w="2351"/>
            <w:shd w:fill="1B2A4A" w:val="clear"/>
          </w:tcPr>
          <w:p>
            <w:r>
              <w:rPr>
                <w:b/>
                <w:color w:val="FFFFFF"/>
                <w:sz w:val="19"/>
              </w:rPr>
              <w:t>Impact</w:t>
            </w:r>
          </w:p>
        </w:tc>
        <w:tc>
          <w:tcPr>
            <w:tcW w:type="dxa" w:w="2351"/>
            <w:shd w:fill="1B2A4A" w:val="clear"/>
          </w:tcPr>
          <w:p>
            <w:r>
              <w:rPr>
                <w:b/>
                <w:color w:val="FFFFFF"/>
                <w:sz w:val="19"/>
              </w:rPr>
              <w:t>Mitigation</w:t>
            </w:r>
          </w:p>
        </w:tc>
      </w:tr>
      <w:tr>
        <w:tc>
          <w:tcPr>
            <w:tcW w:type="dxa" w:w="2351"/>
          </w:tcPr>
          <w:p>
            <w:r>
              <w:rPr>
                <w:sz w:val="18"/>
              </w:rPr>
              <w:t>AI Quality / Hallucinations</w:t>
            </w:r>
          </w:p>
        </w:tc>
        <w:tc>
          <w:tcPr>
            <w:tcW w:type="dxa" w:w="2351"/>
          </w:tcPr>
          <w:p>
            <w:r>
              <w:rPr>
                <w:sz w:val="18"/>
              </w:rPr>
              <w:t>Medium</w:t>
            </w:r>
          </w:p>
        </w:tc>
        <w:tc>
          <w:tcPr>
            <w:tcW w:type="dxa" w:w="2351"/>
          </w:tcPr>
          <w:p>
            <w:r>
              <w:rPr>
                <w:sz w:val="18"/>
              </w:rPr>
              <w:t>High</w:t>
            </w:r>
          </w:p>
        </w:tc>
        <w:tc>
          <w:tcPr>
            <w:tcW w:type="dxa" w:w="2351"/>
          </w:tcPr>
          <w:p>
            <w:r>
              <w:rPr>
                <w:sz w:val="18"/>
              </w:rPr>
              <w:t>Guardrails (LangGraph), RAG grounding, confidence scoring, human escalation, regular testing</w:t>
            </w:r>
          </w:p>
        </w:tc>
      </w:tr>
      <w:tr>
        <w:tc>
          <w:tcPr>
            <w:tcW w:type="dxa" w:w="2351"/>
          </w:tcPr>
          <w:p>
            <w:r>
              <w:rPr>
                <w:sz w:val="18"/>
              </w:rPr>
              <w:t>TCPA Violations ($500–1,500/call)</w:t>
            </w:r>
          </w:p>
        </w:tc>
        <w:tc>
          <w:tcPr>
            <w:tcW w:type="dxa" w:w="2351"/>
          </w:tcPr>
          <w:p>
            <w:r>
              <w:rPr>
                <w:sz w:val="18"/>
              </w:rPr>
              <w:t>Medium-High</w:t>
            </w:r>
          </w:p>
        </w:tc>
        <w:tc>
          <w:tcPr>
            <w:tcW w:type="dxa" w:w="2351"/>
          </w:tcPr>
          <w:p>
            <w:r>
              <w:rPr>
                <w:sz w:val="18"/>
              </w:rPr>
              <w:t>Severe</w:t>
            </w:r>
          </w:p>
        </w:tc>
        <w:tc>
          <w:tcPr>
            <w:tcW w:type="dxa" w:w="2351"/>
          </w:tcPr>
          <w:p>
            <w:r>
              <w:rPr>
                <w:sz w:val="18"/>
              </w:rPr>
              <w:t>Built-in compliance from day one, legal counsel review, consent management, regular audits</w:t>
            </w:r>
          </w:p>
        </w:tc>
      </w:tr>
      <w:tr>
        <w:tc>
          <w:tcPr>
            <w:tcW w:type="dxa" w:w="2351"/>
          </w:tcPr>
          <w:p>
            <w:r>
              <w:rPr>
                <w:sz w:val="18"/>
              </w:rPr>
              <w:t>Incumbents Copy Features</w:t>
            </w:r>
          </w:p>
        </w:tc>
        <w:tc>
          <w:tcPr>
            <w:tcW w:type="dxa" w:w="2351"/>
          </w:tcPr>
          <w:p>
            <w:r>
              <w:rPr>
                <w:sz w:val="18"/>
              </w:rPr>
              <w:t>High</w:t>
            </w:r>
          </w:p>
        </w:tc>
        <w:tc>
          <w:tcPr>
            <w:tcW w:type="dxa" w:w="2351"/>
          </w:tcPr>
          <w:p>
            <w:r>
              <w:rPr>
                <w:sz w:val="18"/>
              </w:rPr>
              <w:t>Medium</w:t>
            </w:r>
          </w:p>
        </w:tc>
        <w:tc>
          <w:tcPr>
            <w:tcW w:type="dxa" w:w="2351"/>
          </w:tcPr>
          <w:p>
            <w:r>
              <w:rPr>
                <w:sz w:val="18"/>
              </w:rPr>
              <w:t>Speed to market, deep integrations, brand leadership, data flywheel</w:t>
            </w:r>
          </w:p>
        </w:tc>
      </w:tr>
      <w:tr>
        <w:tc>
          <w:tcPr>
            <w:tcW w:type="dxa" w:w="2351"/>
          </w:tcPr>
          <w:p>
            <w:r>
              <w:rPr>
                <w:sz w:val="18"/>
              </w:rPr>
              <w:t>Slow Voice AI Adoption</w:t>
            </w:r>
          </w:p>
        </w:tc>
        <w:tc>
          <w:tcPr>
            <w:tcW w:type="dxa" w:w="2351"/>
          </w:tcPr>
          <w:p>
            <w:r>
              <w:rPr>
                <w:sz w:val="18"/>
              </w:rPr>
              <w:t>Low</w:t>
            </w:r>
          </w:p>
        </w:tc>
        <w:tc>
          <w:tcPr>
            <w:tcW w:type="dxa" w:w="2351"/>
          </w:tcPr>
          <w:p>
            <w:r>
              <w:rPr>
                <w:sz w:val="18"/>
              </w:rPr>
              <w:t>High</w:t>
            </w:r>
          </w:p>
        </w:tc>
        <w:tc>
          <w:tcPr>
            <w:tcW w:type="dxa" w:w="2351"/>
          </w:tcPr>
          <w:p>
            <w:r>
              <w:rPr>
                <w:sz w:val="18"/>
              </w:rPr>
              <w:t>Free trial, hybrid AI+human model, strong ROI messaging, target early adopters</w:t>
            </w:r>
          </w:p>
        </w:tc>
      </w:tr>
      <w:tr>
        <w:tc>
          <w:tcPr>
            <w:tcW w:type="dxa" w:w="2351"/>
          </w:tcPr>
          <w:p>
            <w:r>
              <w:rPr>
                <w:sz w:val="18"/>
              </w:rPr>
              <w:t>Latency/Quality at Scale</w:t>
            </w:r>
          </w:p>
        </w:tc>
        <w:tc>
          <w:tcPr>
            <w:tcW w:type="dxa" w:w="2351"/>
          </w:tcPr>
          <w:p>
            <w:r>
              <w:rPr>
                <w:sz w:val="18"/>
              </w:rPr>
              <w:t>Medium</w:t>
            </w:r>
          </w:p>
        </w:tc>
        <w:tc>
          <w:tcPr>
            <w:tcW w:type="dxa" w:w="2351"/>
          </w:tcPr>
          <w:p>
            <w:r>
              <w:rPr>
                <w:sz w:val="18"/>
              </w:rPr>
              <w:t>High</w:t>
            </w:r>
          </w:p>
        </w:tc>
        <w:tc>
          <w:tcPr>
            <w:tcW w:type="dxa" w:w="2351"/>
          </w:tcPr>
          <w:p>
            <w:r>
              <w:rPr>
                <w:sz w:val="18"/>
              </w:rPr>
              <w:t>Load testing, auto-scaling, multi-region redundancy, monitoring + alerts</w:t>
            </w:r>
          </w:p>
        </w:tc>
      </w:tr>
      <w:tr>
        <w:tc>
          <w:tcPr>
            <w:tcW w:type="dxa" w:w="2351"/>
          </w:tcPr>
          <w:p>
            <w:r>
              <w:rPr>
                <w:sz w:val="18"/>
              </w:rPr>
              <w:t>CAC Too High</w:t>
            </w:r>
          </w:p>
        </w:tc>
        <w:tc>
          <w:tcPr>
            <w:tcW w:type="dxa" w:w="2351"/>
          </w:tcPr>
          <w:p>
            <w:r>
              <w:rPr>
                <w:sz w:val="18"/>
              </w:rPr>
              <w:t>Medium</w:t>
            </w:r>
          </w:p>
        </w:tc>
        <w:tc>
          <w:tcPr>
            <w:tcW w:type="dxa" w:w="2351"/>
          </w:tcPr>
          <w:p>
            <w:r>
              <w:rPr>
                <w:sz w:val="18"/>
              </w:rPr>
              <w:t>Medium</w:t>
            </w:r>
          </w:p>
        </w:tc>
        <w:tc>
          <w:tcPr>
            <w:tcW w:type="dxa" w:w="2351"/>
          </w:tcPr>
          <w:p>
            <w:r>
              <w:rPr>
                <w:sz w:val="18"/>
              </w:rPr>
              <w:t>Diversified channels (organic + paid + partnerships), PLG, high-LTV verticals</w:t>
            </w:r>
          </w:p>
        </w:tc>
      </w:tr>
      <w:tr>
        <w:tc>
          <w:tcPr>
            <w:tcW w:type="dxa" w:w="2351"/>
          </w:tcPr>
          <w:p>
            <w:r>
              <w:rPr>
                <w:sz w:val="18"/>
              </w:rPr>
              <w:t>Customer Churn</w:t>
            </w:r>
          </w:p>
        </w:tc>
        <w:tc>
          <w:tcPr>
            <w:tcW w:type="dxa" w:w="2351"/>
          </w:tcPr>
          <w:p>
            <w:r>
              <w:rPr>
                <w:sz w:val="18"/>
              </w:rPr>
              <w:t>Medium-High</w:t>
            </w:r>
          </w:p>
        </w:tc>
        <w:tc>
          <w:tcPr>
            <w:tcW w:type="dxa" w:w="2351"/>
          </w:tcPr>
          <w:p>
            <w:r>
              <w:rPr>
                <w:sz w:val="18"/>
              </w:rPr>
              <w:t>High</w:t>
            </w:r>
          </w:p>
        </w:tc>
        <w:tc>
          <w:tcPr>
            <w:tcW w:type="dxa" w:w="2351"/>
          </w:tcPr>
          <w:p>
            <w:r>
              <w:rPr>
                <w:sz w:val="18"/>
              </w:rPr>
              <w:t>Strong onboarding, proactive CS, usage alerts, expansion revenue model</w:t>
            </w:r>
          </w:p>
        </w:tc>
      </w:tr>
    </w:tbl>
    <w:p>
      <w:r>
        <w:br w:type="page"/>
      </w:r>
    </w:p>
    <w:p>
      <w:pPr>
        <w:pStyle w:val="Heading1"/>
      </w:pPr>
      <w:r>
        <w:t>14. Success Criteria &amp; KPIs</w:t>
      </w:r>
    </w:p>
    <w:p>
      <w:pPr>
        <w:pStyle w:val="Heading2"/>
      </w:pPr>
      <w:r>
        <w:t>Product Metrics</w:t>
      </w:r>
    </w:p>
    <w:tbl>
      <w:tblPr>
        <w:tblStyle w:val="TableGrid"/>
        <w:tblW w:type="auto" w:w="0"/>
        <w:tblLook w:firstColumn="1" w:firstRow="1" w:lastColumn="0" w:lastRow="0" w:noHBand="0" w:noVBand="1" w:val="04A0"/>
      </w:tblPr>
      <w:tblGrid>
        <w:gridCol w:w="4703"/>
        <w:gridCol w:w="4703"/>
      </w:tblGrid>
      <w:tr>
        <w:tc>
          <w:tcPr>
            <w:tcW w:type="dxa" w:w="4703"/>
            <w:shd w:fill="1B2A4A" w:val="clear"/>
          </w:tcPr>
          <w:p>
            <w:r>
              <w:rPr>
                <w:b/>
                <w:color w:val="FFFFFF"/>
                <w:sz w:val="19"/>
              </w:rPr>
              <w:t>Metric</w:t>
            </w:r>
          </w:p>
        </w:tc>
        <w:tc>
          <w:tcPr>
            <w:tcW w:type="dxa" w:w="4703"/>
            <w:shd w:fill="1B2A4A" w:val="clear"/>
          </w:tcPr>
          <w:p>
            <w:r>
              <w:rPr>
                <w:b/>
                <w:color w:val="FFFFFF"/>
                <w:sz w:val="19"/>
              </w:rPr>
              <w:t>Target</w:t>
            </w:r>
          </w:p>
        </w:tc>
      </w:tr>
      <w:tr>
        <w:tc>
          <w:tcPr>
            <w:tcW w:type="dxa" w:w="4703"/>
          </w:tcPr>
          <w:p>
            <w:r>
              <w:rPr>
                <w:sz w:val="18"/>
              </w:rPr>
              <w:t>Average Latency</w:t>
            </w:r>
          </w:p>
        </w:tc>
        <w:tc>
          <w:tcPr>
            <w:tcW w:type="dxa" w:w="4703"/>
          </w:tcPr>
          <w:p>
            <w:r>
              <w:rPr>
                <w:sz w:val="18"/>
              </w:rPr>
              <w:t>&lt;300ms</w:t>
            </w:r>
          </w:p>
        </w:tc>
      </w:tr>
      <w:tr>
        <w:tc>
          <w:tcPr>
            <w:tcW w:type="dxa" w:w="4703"/>
          </w:tcPr>
          <w:p>
            <w:r>
              <w:rPr>
                <w:sz w:val="18"/>
              </w:rPr>
              <w:t>Interruption Success Rate</w:t>
            </w:r>
          </w:p>
        </w:tc>
        <w:tc>
          <w:tcPr>
            <w:tcW w:type="dxa" w:w="4703"/>
          </w:tcPr>
          <w:p>
            <w:r>
              <w:rPr>
                <w:sz w:val="18"/>
              </w:rPr>
              <w:t>&gt;95%</w:t>
            </w:r>
          </w:p>
        </w:tc>
      </w:tr>
      <w:tr>
        <w:tc>
          <w:tcPr>
            <w:tcW w:type="dxa" w:w="4703"/>
          </w:tcPr>
          <w:p>
            <w:r>
              <w:rPr>
                <w:sz w:val="18"/>
              </w:rPr>
              <w:t>Call Completion Rate</w:t>
            </w:r>
          </w:p>
        </w:tc>
        <w:tc>
          <w:tcPr>
            <w:tcW w:type="dxa" w:w="4703"/>
          </w:tcPr>
          <w:p>
            <w:r>
              <w:rPr>
                <w:sz w:val="18"/>
              </w:rPr>
              <w:t>&gt;90%</w:t>
            </w:r>
          </w:p>
        </w:tc>
      </w:tr>
      <w:tr>
        <w:tc>
          <w:tcPr>
            <w:tcW w:type="dxa" w:w="4703"/>
          </w:tcPr>
          <w:p>
            <w:r>
              <w:rPr>
                <w:sz w:val="18"/>
              </w:rPr>
              <w:t>Lead-to-Meeting Conversion</w:t>
            </w:r>
          </w:p>
        </w:tc>
        <w:tc>
          <w:tcPr>
            <w:tcW w:type="dxa" w:w="4703"/>
          </w:tcPr>
          <w:p>
            <w:r>
              <w:rPr>
                <w:sz w:val="18"/>
              </w:rPr>
              <w:t>30–40% (vs industry 15–20%)</w:t>
            </w:r>
          </w:p>
        </w:tc>
      </w:tr>
      <w:tr>
        <w:tc>
          <w:tcPr>
            <w:tcW w:type="dxa" w:w="4703"/>
          </w:tcPr>
          <w:p>
            <w:r>
              <w:rPr>
                <w:sz w:val="18"/>
              </w:rPr>
              <w:t>Meeting Show-up Rate</w:t>
            </w:r>
          </w:p>
        </w:tc>
        <w:tc>
          <w:tcPr>
            <w:tcW w:type="dxa" w:w="4703"/>
          </w:tcPr>
          <w:p>
            <w:r>
              <w:rPr>
                <w:sz w:val="18"/>
              </w:rPr>
              <w:t>&gt;60%</w:t>
            </w:r>
          </w:p>
        </w:tc>
      </w:tr>
      <w:tr>
        <w:tc>
          <w:tcPr>
            <w:tcW w:type="dxa" w:w="4703"/>
          </w:tcPr>
          <w:p>
            <w:r>
              <w:rPr>
                <w:sz w:val="18"/>
              </w:rPr>
              <w:t>Transcription Accuracy</w:t>
            </w:r>
          </w:p>
        </w:tc>
        <w:tc>
          <w:tcPr>
            <w:tcW w:type="dxa" w:w="4703"/>
          </w:tcPr>
          <w:p>
            <w:r>
              <w:rPr>
                <w:sz w:val="18"/>
              </w:rPr>
              <w:t>&gt;95%</w:t>
            </w:r>
          </w:p>
        </w:tc>
      </w:tr>
      <w:tr>
        <w:tc>
          <w:tcPr>
            <w:tcW w:type="dxa" w:w="4703"/>
          </w:tcPr>
          <w:p>
            <w:r>
              <w:rPr>
                <w:sz w:val="18"/>
              </w:rPr>
              <w:t>Uptime</w:t>
            </w:r>
          </w:p>
        </w:tc>
        <w:tc>
          <w:tcPr>
            <w:tcW w:type="dxa" w:w="4703"/>
          </w:tcPr>
          <w:p>
            <w:r>
              <w:rPr>
                <w:sz w:val="18"/>
              </w:rPr>
              <w:t>99.9%+</w:t>
            </w:r>
          </w:p>
        </w:tc>
      </w:tr>
    </w:tbl>
    <w:p>
      <w:pPr>
        <w:pStyle w:val="Heading2"/>
      </w:pPr>
      <w:r>
        <w:t>Business Metrics</w:t>
      </w:r>
    </w:p>
    <w:tbl>
      <w:tblPr>
        <w:tblStyle w:val="TableGrid"/>
        <w:tblW w:type="auto" w:w="0"/>
        <w:tblLook w:firstColumn="1" w:firstRow="1" w:lastColumn="0" w:lastRow="0" w:noHBand="0" w:noVBand="1" w:val="04A0"/>
      </w:tblPr>
      <w:tblGrid>
        <w:gridCol w:w="4703"/>
        <w:gridCol w:w="4703"/>
      </w:tblGrid>
      <w:tr>
        <w:tc>
          <w:tcPr>
            <w:tcW w:type="dxa" w:w="4703"/>
            <w:shd w:fill="1B2A4A" w:val="clear"/>
          </w:tcPr>
          <w:p>
            <w:r>
              <w:rPr>
                <w:b/>
                <w:color w:val="FFFFFF"/>
                <w:sz w:val="19"/>
              </w:rPr>
              <w:t>Metric</w:t>
            </w:r>
          </w:p>
        </w:tc>
        <w:tc>
          <w:tcPr>
            <w:tcW w:type="dxa" w:w="4703"/>
            <w:shd w:fill="1B2A4A" w:val="clear"/>
          </w:tcPr>
          <w:p>
            <w:r>
              <w:rPr>
                <w:b/>
                <w:color w:val="FFFFFF"/>
                <w:sz w:val="19"/>
              </w:rPr>
              <w:t>Target</w:t>
            </w:r>
          </w:p>
        </w:tc>
      </w:tr>
      <w:tr>
        <w:tc>
          <w:tcPr>
            <w:tcW w:type="dxa" w:w="4703"/>
          </w:tcPr>
          <w:p>
            <w:r>
              <w:rPr>
                <w:sz w:val="18"/>
              </w:rPr>
              <w:t>Month 6 MRR</w:t>
            </w:r>
          </w:p>
        </w:tc>
        <w:tc>
          <w:tcPr>
            <w:tcW w:type="dxa" w:w="4703"/>
          </w:tcPr>
          <w:p>
            <w:r>
              <w:rPr>
                <w:sz w:val="18"/>
              </w:rPr>
              <w:t>$15–20k (50 customers)</w:t>
            </w:r>
          </w:p>
        </w:tc>
      </w:tr>
      <w:tr>
        <w:tc>
          <w:tcPr>
            <w:tcW w:type="dxa" w:w="4703"/>
          </w:tcPr>
          <w:p>
            <w:r>
              <w:rPr>
                <w:sz w:val="18"/>
              </w:rPr>
              <w:t>Month 12 MRR</w:t>
            </w:r>
          </w:p>
        </w:tc>
        <w:tc>
          <w:tcPr>
            <w:tcW w:type="dxa" w:w="4703"/>
          </w:tcPr>
          <w:p>
            <w:r>
              <w:rPr>
                <w:sz w:val="18"/>
              </w:rPr>
              <w:t>$80–100k (200 customers)</w:t>
            </w:r>
          </w:p>
        </w:tc>
      </w:tr>
      <w:tr>
        <w:tc>
          <w:tcPr>
            <w:tcW w:type="dxa" w:w="4703"/>
          </w:tcPr>
          <w:p>
            <w:r>
              <w:rPr>
                <w:sz w:val="18"/>
              </w:rPr>
              <w:t>Month 18 MRR</w:t>
            </w:r>
          </w:p>
        </w:tc>
        <w:tc>
          <w:tcPr>
            <w:tcW w:type="dxa" w:w="4703"/>
          </w:tcPr>
          <w:p>
            <w:r>
              <w:rPr>
                <w:sz w:val="18"/>
              </w:rPr>
              <w:t>$300k (500 customers)</w:t>
            </w:r>
          </w:p>
        </w:tc>
      </w:tr>
      <w:tr>
        <w:tc>
          <w:tcPr>
            <w:tcW w:type="dxa" w:w="4703"/>
          </w:tcPr>
          <w:p>
            <w:r>
              <w:rPr>
                <w:sz w:val="18"/>
              </w:rPr>
              <w:t>MRR Growth Rate</w:t>
            </w:r>
          </w:p>
        </w:tc>
        <w:tc>
          <w:tcPr>
            <w:tcW w:type="dxa" w:w="4703"/>
          </w:tcPr>
          <w:p>
            <w:r>
              <w:rPr>
                <w:sz w:val="18"/>
              </w:rPr>
              <w:t>&gt;15% month-over-month</w:t>
            </w:r>
          </w:p>
        </w:tc>
      </w:tr>
      <w:tr>
        <w:tc>
          <w:tcPr>
            <w:tcW w:type="dxa" w:w="4703"/>
          </w:tcPr>
          <w:p>
            <w:r>
              <w:rPr>
                <w:sz w:val="18"/>
              </w:rPr>
              <w:t>CAC (SMB)</w:t>
            </w:r>
          </w:p>
        </w:tc>
        <w:tc>
          <w:tcPr>
            <w:tcW w:type="dxa" w:w="4703"/>
          </w:tcPr>
          <w:p>
            <w:r>
              <w:rPr>
                <w:sz w:val="18"/>
              </w:rPr>
              <w:t>&lt;$1,500</w:t>
            </w:r>
          </w:p>
        </w:tc>
      </w:tr>
      <w:tr>
        <w:tc>
          <w:tcPr>
            <w:tcW w:type="dxa" w:w="4703"/>
          </w:tcPr>
          <w:p>
            <w:r>
              <w:rPr>
                <w:sz w:val="18"/>
              </w:rPr>
              <w:t>LTV:CAC Ratio</w:t>
            </w:r>
          </w:p>
        </w:tc>
        <w:tc>
          <w:tcPr>
            <w:tcW w:type="dxa" w:w="4703"/>
          </w:tcPr>
          <w:p>
            <w:r>
              <w:rPr>
                <w:sz w:val="18"/>
              </w:rPr>
              <w:t>&gt;3x</w:t>
            </w:r>
          </w:p>
        </w:tc>
      </w:tr>
      <w:tr>
        <w:tc>
          <w:tcPr>
            <w:tcW w:type="dxa" w:w="4703"/>
          </w:tcPr>
          <w:p>
            <w:r>
              <w:rPr>
                <w:sz w:val="18"/>
              </w:rPr>
              <w:t>Gross Margin</w:t>
            </w:r>
          </w:p>
        </w:tc>
        <w:tc>
          <w:tcPr>
            <w:tcW w:type="dxa" w:w="4703"/>
          </w:tcPr>
          <w:p>
            <w:r>
              <w:rPr>
                <w:sz w:val="18"/>
              </w:rPr>
              <w:t>&gt;60%</w:t>
            </w:r>
          </w:p>
        </w:tc>
      </w:tr>
      <w:tr>
        <w:tc>
          <w:tcPr>
            <w:tcW w:type="dxa" w:w="4703"/>
          </w:tcPr>
          <w:p>
            <w:r>
              <w:rPr>
                <w:sz w:val="18"/>
              </w:rPr>
              <w:t>Monthly Churn</w:t>
            </w:r>
          </w:p>
        </w:tc>
        <w:tc>
          <w:tcPr>
            <w:tcW w:type="dxa" w:w="4703"/>
          </w:tcPr>
          <w:p>
            <w:r>
              <w:rPr>
                <w:sz w:val="18"/>
              </w:rPr>
              <w:t>&lt;5%</w:t>
            </w:r>
          </w:p>
        </w:tc>
      </w:tr>
      <w:tr>
        <w:tc>
          <w:tcPr>
            <w:tcW w:type="dxa" w:w="4703"/>
          </w:tcPr>
          <w:p>
            <w:r>
              <w:rPr>
                <w:sz w:val="18"/>
              </w:rPr>
              <w:t>NPS</w:t>
            </w:r>
          </w:p>
        </w:tc>
        <w:tc>
          <w:tcPr>
            <w:tcW w:type="dxa" w:w="4703"/>
          </w:tcPr>
          <w:p>
            <w:r>
              <w:rPr>
                <w:sz w:val="18"/>
              </w:rPr>
              <w:t>&gt;50</w:t>
            </w:r>
          </w:p>
        </w:tc>
      </w:tr>
      <w:tr>
        <w:tc>
          <w:tcPr>
            <w:tcW w:type="dxa" w:w="4703"/>
          </w:tcPr>
          <w:p>
            <w:r>
              <w:rPr>
                <w:sz w:val="18"/>
              </w:rPr>
              <w:t>Customer ROI</w:t>
            </w:r>
          </w:p>
        </w:tc>
        <w:tc>
          <w:tcPr>
            <w:tcW w:type="dxa" w:w="4703"/>
          </w:tcPr>
          <w:p>
            <w:r>
              <w:rPr>
                <w:sz w:val="18"/>
              </w:rPr>
              <w:t>&gt;10x average</w:t>
            </w:r>
          </w:p>
        </w:tc>
      </w:tr>
    </w:tbl>
    <w:p>
      <w:r>
        <w:br w:type="page"/>
      </w:r>
    </w:p>
    <w:p>
      <w:pPr>
        <w:pStyle w:val="Heading1"/>
      </w:pPr>
      <w:r>
        <w:t>15. Solo Founder Strategy: Premium Product, No Compromises</w:t>
      </w:r>
    </w:p>
    <w:p>
      <w:r>
        <w:rPr>
          <w:b/>
        </w:rPr>
        <w:t xml:space="preserve">Founder Profile: </w:t>
      </w:r>
      <w:r>
        <w:t>Solo technical founder using Claude Code (Opus 4.6) as primary engineering partner. Willing to invest whatever it takes to build the best product on the market. SaaS product for other businesses.</w:t>
      </w:r>
    </w:p>
    <w:p>
      <w:pPr>
        <w:pStyle w:val="Heading2"/>
      </w:pPr>
      <w:r>
        <w:t>15.1 Why 'Best Product' Wins</w:t>
      </w:r>
    </w:p>
    <w:p>
      <w:r>
        <w:t>The AI voice bot market is flooded with mediocre products. 68% of customers say bots can't understand them. Most competitors (Bland, Vapi, Retell) are developer platforms, not finished products. The bar is surprisingly low — beat it convincingly and you win. Premium positioning also yields better unit economics, lower churn, and stronger word-of-mouth (your best GTM as a solo founder).</w:t>
      </w:r>
    </w:p>
    <w:p>
      <w:pPr>
        <w:pStyle w:val="Heading2"/>
      </w:pPr>
      <w:r>
        <w:t>15.2 Solo Founder + Claude Code Paradigm</w:t>
      </w:r>
    </w:p>
    <w:tbl>
      <w:tblPr>
        <w:tblStyle w:val="TableGrid"/>
        <w:tblW w:type="auto" w:w="0"/>
        <w:tblLook w:firstColumn="1" w:firstRow="1" w:lastColumn="0" w:lastRow="0" w:noHBand="0" w:noVBand="1" w:val="04A0"/>
      </w:tblPr>
      <w:tblGrid>
        <w:gridCol w:w="3135"/>
        <w:gridCol w:w="3135"/>
        <w:gridCol w:w="3135"/>
      </w:tblGrid>
      <w:tr>
        <w:tc>
          <w:tcPr>
            <w:tcW w:type="dxa" w:w="3135"/>
            <w:shd w:fill="1B2A4A" w:val="clear"/>
          </w:tcPr>
          <w:p>
            <w:r>
              <w:rPr>
                <w:b/>
                <w:color w:val="FFFFFF"/>
                <w:sz w:val="19"/>
              </w:rPr>
              <w:t>Factor</w:t>
            </w:r>
          </w:p>
        </w:tc>
        <w:tc>
          <w:tcPr>
            <w:tcW w:type="dxa" w:w="3135"/>
            <w:shd w:fill="1B2A4A" w:val="clear"/>
          </w:tcPr>
          <w:p>
            <w:r>
              <w:rPr>
                <w:b/>
                <w:color w:val="FFFFFF"/>
                <w:sz w:val="19"/>
              </w:rPr>
              <w:t>Solo + Claude Code</w:t>
            </w:r>
          </w:p>
        </w:tc>
        <w:tc>
          <w:tcPr>
            <w:tcW w:type="dxa" w:w="3135"/>
            <w:shd w:fill="1B2A4A" w:val="clear"/>
          </w:tcPr>
          <w:p>
            <w:r>
              <w:rPr>
                <w:b/>
                <w:color w:val="FFFFFF"/>
                <w:sz w:val="19"/>
              </w:rPr>
              <w:t>5-Person Team</w:t>
            </w:r>
          </w:p>
        </w:tc>
      </w:tr>
      <w:tr>
        <w:tc>
          <w:tcPr>
            <w:tcW w:type="dxa" w:w="3135"/>
          </w:tcPr>
          <w:p>
            <w:r>
              <w:rPr>
                <w:sz w:val="18"/>
              </w:rPr>
              <w:t>Decision Speed</w:t>
            </w:r>
          </w:p>
        </w:tc>
        <w:tc>
          <w:tcPr>
            <w:tcW w:type="dxa" w:w="3135"/>
          </w:tcPr>
          <w:p>
            <w:r>
              <w:rPr>
                <w:sz w:val="18"/>
              </w:rPr>
              <w:t>Instant</w:t>
            </w:r>
          </w:p>
        </w:tc>
        <w:tc>
          <w:tcPr>
            <w:tcW w:type="dxa" w:w="3135"/>
          </w:tcPr>
          <w:p>
            <w:r>
              <w:rPr>
                <w:sz w:val="18"/>
              </w:rPr>
              <w:t>Days (meetings)</w:t>
            </w:r>
          </w:p>
        </w:tc>
      </w:tr>
      <w:tr>
        <w:tc>
          <w:tcPr>
            <w:tcW w:type="dxa" w:w="3135"/>
          </w:tcPr>
          <w:p>
            <w:r>
              <w:rPr>
                <w:sz w:val="18"/>
              </w:rPr>
              <w:t>Code Output</w:t>
            </w:r>
          </w:p>
        </w:tc>
        <w:tc>
          <w:tcPr>
            <w:tcW w:type="dxa" w:w="3135"/>
          </w:tcPr>
          <w:p>
            <w:r>
              <w:rPr>
                <w:sz w:val="18"/>
              </w:rPr>
              <w:t>500–1,000+ lines/day</w:t>
            </w:r>
          </w:p>
        </w:tc>
        <w:tc>
          <w:tcPr>
            <w:tcW w:type="dxa" w:w="3135"/>
          </w:tcPr>
          <w:p>
            <w:r>
              <w:rPr>
                <w:sz w:val="18"/>
              </w:rPr>
              <w:t>200–400/dev/day</w:t>
            </w:r>
          </w:p>
        </w:tc>
      </w:tr>
      <w:tr>
        <w:tc>
          <w:tcPr>
            <w:tcW w:type="dxa" w:w="3135"/>
          </w:tcPr>
          <w:p>
            <w:r>
              <w:rPr>
                <w:sz w:val="18"/>
              </w:rPr>
              <w:t>Coordination Overhead</w:t>
            </w:r>
          </w:p>
        </w:tc>
        <w:tc>
          <w:tcPr>
            <w:tcW w:type="dxa" w:w="3135"/>
          </w:tcPr>
          <w:p>
            <w:r>
              <w:rPr>
                <w:sz w:val="18"/>
              </w:rPr>
              <w:t>Zero</w:t>
            </w:r>
          </w:p>
        </w:tc>
        <w:tc>
          <w:tcPr>
            <w:tcW w:type="dxa" w:w="3135"/>
          </w:tcPr>
          <w:p>
            <w:r>
              <w:rPr>
                <w:sz w:val="18"/>
              </w:rPr>
              <w:t>30–40% of time</w:t>
            </w:r>
          </w:p>
        </w:tc>
      </w:tr>
      <w:tr>
        <w:tc>
          <w:tcPr>
            <w:tcW w:type="dxa" w:w="3135"/>
          </w:tcPr>
          <w:p>
            <w:r>
              <w:rPr>
                <w:sz w:val="18"/>
              </w:rPr>
              <w:t>Iteration Speed</w:t>
            </w:r>
          </w:p>
        </w:tc>
        <w:tc>
          <w:tcPr>
            <w:tcW w:type="dxa" w:w="3135"/>
          </w:tcPr>
          <w:p>
            <w:r>
              <w:rPr>
                <w:sz w:val="18"/>
              </w:rPr>
              <w:t>Ship multiple times/day</w:t>
            </w:r>
          </w:p>
        </w:tc>
        <w:tc>
          <w:tcPr>
            <w:tcW w:type="dxa" w:w="3135"/>
          </w:tcPr>
          <w:p>
            <w:r>
              <w:rPr>
                <w:sz w:val="18"/>
              </w:rPr>
              <w:t>Weekly sprints</w:t>
            </w:r>
          </w:p>
        </w:tc>
      </w:tr>
      <w:tr>
        <w:tc>
          <w:tcPr>
            <w:tcW w:type="dxa" w:w="3135"/>
          </w:tcPr>
          <w:p>
            <w:r>
              <w:rPr>
                <w:sz w:val="18"/>
              </w:rPr>
              <w:t>Monthly Cost</w:t>
            </w:r>
          </w:p>
        </w:tc>
        <w:tc>
          <w:tcPr>
            <w:tcW w:type="dxa" w:w="3135"/>
          </w:tcPr>
          <w:p>
            <w:r>
              <w:rPr>
                <w:sz w:val="18"/>
              </w:rPr>
              <w:t>$200 (Claude) + your time</w:t>
            </w:r>
          </w:p>
        </w:tc>
        <w:tc>
          <w:tcPr>
            <w:tcW w:type="dxa" w:w="3135"/>
          </w:tcPr>
          <w:p>
            <w:r>
              <w:rPr>
                <w:sz w:val="18"/>
              </w:rPr>
              <w:t>$60–80k (payroll)</w:t>
            </w:r>
          </w:p>
        </w:tc>
      </w:tr>
    </w:tbl>
    <w:p>
      <w:pPr>
        <w:pStyle w:val="Heading2"/>
      </w:pPr>
      <w:r>
        <w:t>15.3 Competitive Advantages</w:t>
      </w:r>
    </w:p>
    <w:p>
      <w:r>
        <w:rPr>
          <w:b/>
        </w:rPr>
        <w:t xml:space="preserve">Speed of Iteration: </w:t>
      </w:r>
      <w:r>
        <w:t>No standups, no PR reviews, no meetings. Bug at 9am → fixed by 10am. Customer request → shipped by end of week.</w:t>
      </w:r>
    </w:p>
    <w:p>
      <w:r>
        <w:rPr>
          <w:b/>
        </w:rPr>
        <w:t xml:space="preserve">Direct Customer Feedback: </w:t>
      </w:r>
      <w:r>
        <w:t>You talk to every customer personally. Product decisions informed by real conversations, not filtered through PMs.</w:t>
      </w:r>
    </w:p>
    <w:p>
      <w:r>
        <w:rPr>
          <w:b/>
        </w:rPr>
        <w:t xml:space="preserve">Lower Burn = Patience for Quality: </w:t>
      </w:r>
      <w:r>
        <w:t>Monthly burn $1–3k vs $85k+ for funded startups. No investor pressure to 'grow at all costs.'</w:t>
      </w:r>
    </w:p>
    <w:p>
      <w:r>
        <w:rPr>
          <w:b/>
        </w:rPr>
        <w:t xml:space="preserve">AI-Augmented 5–10x Productivity: </w:t>
      </w:r>
      <w:r>
        <w:t>One person + Claude Code ≈ 3–5 mid-level engineers in raw output.</w:t>
      </w:r>
    </w:p>
    <w:p>
      <w:r>
        <w:rPr>
          <w:b/>
        </w:rPr>
        <w:t xml:space="preserve">Pricing Flexibility: </w:t>
      </w:r>
      <w:r>
        <w:t>No $85k payroll means aggressive pricing. Profitable at 20–30 customers (competitors need 200+).</w:t>
      </w:r>
    </w:p>
    <w:p>
      <w:r>
        <w:rPr>
          <w:b/>
        </w:rPr>
        <w:t xml:space="preserve">Authenticity &amp; Brand: </w:t>
      </w:r>
      <w:r>
        <w:t>'Built by a solo founder who talks to every customer' is a powerful brand story.</w:t>
      </w:r>
    </w:p>
    <w:p>
      <w:r>
        <w:rPr>
          <w:b/>
        </w:rPr>
        <w:t xml:space="preserve">Focus: </w:t>
      </w:r>
      <w:r>
        <w:t>ONE vertical (real estate), best in class. Deep expertise &gt; broad mediocrity.</w:t>
      </w:r>
    </w:p>
    <w:p>
      <w:pPr>
        <w:pStyle w:val="Heading2"/>
      </w:pPr>
      <w:r>
        <w:t>15.4 Hiring Timeline</w:t>
      </w:r>
    </w:p>
    <w:p>
      <w:r>
        <w:rPr>
          <w:b/>
        </w:rPr>
        <w:t xml:space="preserve">Month 3–4: </w:t>
      </w:r>
      <w:r>
        <w:t>Freelance UI/UX designer ($2–5k one-time)</w:t>
      </w:r>
    </w:p>
    <w:p>
      <w:r>
        <w:rPr>
          <w:b/>
        </w:rPr>
        <w:t xml:space="preserve">Month 4–5: </w:t>
      </w:r>
      <w:r>
        <w:t>TCPA compliance lawyer ($2–5k one-time)</w:t>
      </w:r>
    </w:p>
    <w:p>
      <w:r>
        <w:rPr>
          <w:b/>
        </w:rPr>
        <w:t xml:space="preserve">Month 5–6: </w:t>
      </w:r>
      <w:r>
        <w:t>Freelance content writer/SEO ($1–2k/month)</w:t>
      </w:r>
    </w:p>
    <w:p>
      <w:r>
        <w:rPr>
          <w:b/>
        </w:rPr>
        <w:t xml:space="preserve">Month 6–8: </w:t>
      </w:r>
      <w:r>
        <w:t>Part-time customer success ($2–4k/month)</w:t>
      </w:r>
    </w:p>
    <w:p>
      <w:r>
        <w:rPr>
          <w:b/>
        </w:rPr>
        <w:t xml:space="preserve">Month 8–12: </w:t>
      </w:r>
      <w:r>
        <w:t>First full-time hire: sales or engineer ($60–160k/year)</w:t>
      </w:r>
    </w:p>
    <w:p>
      <w:r>
        <w:br w:type="page"/>
      </w:r>
    </w:p>
    <w:p>
      <w:pPr>
        <w:pStyle w:val="Heading1"/>
      </w:pPr>
      <w:r>
        <w:t>16. Conclusion &amp; Recommendation</w:t>
      </w:r>
    </w:p>
    <w:p>
      <w:r>
        <w:rPr>
          <w:b/>
          <w:color w:val="00783C"/>
          <w:sz w:val="28"/>
        </w:rPr>
        <w:t>Should we build this? YES.</w:t>
      </w:r>
    </w:p>
    <w:p>
      <w:r>
        <w:rPr>
          <w:b/>
        </w:rPr>
        <w:t xml:space="preserve">Compelling Market: </w:t>
      </w:r>
      <w:r>
        <w:t>$11.58B → $41.39B market (23.7% CAGR). 55% of consumers want voice AI but only 29% of companies offer it.</w:t>
      </w:r>
    </w:p>
    <w:p>
      <w:r>
        <w:rPr>
          <w:b/>
        </w:rPr>
        <w:t xml:space="preserve">Clear Customer Pain: </w:t>
      </w:r>
      <w:r>
        <w:t>68% complaint rate = massive opportunity. Lead conversion requires manual follow-up → we automate end-to-end.</w:t>
      </w:r>
    </w:p>
    <w:p>
      <w:r>
        <w:rPr>
          <w:b/>
        </w:rPr>
        <w:t xml:space="preserve">Favorable Competition: </w:t>
      </w:r>
      <w:r>
        <w:t>Incumbents focus on developers; we target non-technical SMBs. No clear vertical leader.</w:t>
      </w:r>
    </w:p>
    <w:p>
      <w:r>
        <w:rPr>
          <w:b/>
        </w:rPr>
        <w:t xml:space="preserve">Strong Unit Economics: </w:t>
      </w:r>
      <w:r>
        <w:t>60%+ gross margins. 10–120x ROI for customers. Profitable at 30 customers.</w:t>
      </w:r>
    </w:p>
    <w:p>
      <w:r>
        <w:rPr>
          <w:b/>
        </w:rPr>
        <w:t xml:space="preserve">Capital Efficiency: </w:t>
      </w:r>
      <w:r>
        <w:t>$15–32k total investment vs competitors who raised $5–20M. 50–100x more capital-efficient.</w:t>
      </w:r>
    </w:p>
    <w:p>
      <w:r>
        <w:rPr>
          <w:b/>
        </w:rPr>
        <w:t xml:space="preserve">Defensible Moat: </w:t>
      </w:r>
      <w:r>
        <w:t>Data flywheel, deep integrations, category leadership, customer lock-in.</w:t>
      </w:r>
    </w:p>
    <w:p>
      <w:pPr>
        <w:pStyle w:val="Heading2"/>
      </w:pPr>
      <w:r>
        <w:t>Immediate Next Steps</w:t>
      </w:r>
    </w:p>
    <w:p>
      <w:pPr>
        <w:pStyle w:val="ListBullet"/>
      </w:pPr>
      <w:r>
        <w:t>Day 1–2: Set up project structure, install Pipecat, get Twilio account + phone number</w:t>
      </w:r>
    </w:p>
    <w:p>
      <w:pPr>
        <w:pStyle w:val="ListBullet"/>
      </w:pPr>
      <w:r>
        <w:t>Day 3–4: Connect Pipecat → Twilio → Deepgram → GPT-4o → ElevenLabs pipeline</w:t>
      </w:r>
    </w:p>
    <w:p>
      <w:pPr>
        <w:pStyle w:val="ListBullet"/>
      </w:pPr>
      <w:r>
        <w:t>Day 5: Make your first AI phone call. Record it. Listen. Identify every flaw.</w:t>
      </w:r>
    </w:p>
    <w:p>
      <w:pPr>
        <w:pStyle w:val="ListBullet"/>
      </w:pPr>
      <w:r>
        <w:t>Day 6–7: Fix top 3 issues. Make 10 more test calls. Iterate until conversation feels natural.</w:t>
      </w:r>
    </w:p>
    <w:p>
      <w:pPr>
        <w:pStyle w:val="ListBullet"/>
      </w:pPr>
      <w:r>
        <w:t>Week 2+: Follow the 12-week sprint plan with quality gates at each stage.</w:t>
      </w:r>
    </w:p>
    <w:p/>
    <w:p>
      <w:r>
        <w:rPr>
          <w:b/>
          <w:sz w:val="24"/>
        </w:rPr>
        <w:t>This is a high-conviction opportunity. The market is ready, the technology is mature, and the timing is perfect. Let's build it.</w:t>
      </w:r>
    </w:p>
    <w:p>
      <w:r>
        <w:br w:type="page"/>
      </w:r>
    </w:p>
    <w:p>
      <w:pPr>
        <w:pStyle w:val="Heading1"/>
      </w:pPr>
      <w:r>
        <w:t>17. Sources &amp; References</w:t>
      </w:r>
    </w:p>
    <w:p>
      <w:r>
        <w:t>All research backed by sources from February–March 2026.</w:t>
      </w:r>
    </w:p>
    <w:p>
      <w:pPr>
        <w:pStyle w:val="Heading3"/>
      </w:pPr>
      <w:r>
        <w:t>Market Research</w:t>
      </w:r>
    </w:p>
    <w:p>
      <w:pPr>
        <w:pStyle w:val="ListBullet"/>
      </w:pPr>
      <w:r>
        <w:t>50+ Conversational AI Statistics for 2026 — Nextiva</w:t>
      </w:r>
    </w:p>
    <w:p>
      <w:pPr>
        <w:pStyle w:val="ListBullet"/>
      </w:pPr>
      <w:r>
        <w:t>Lead Generation Statistics 2026 — Martal</w:t>
      </w:r>
    </w:p>
    <w:p>
      <w:pPr>
        <w:pStyle w:val="ListBullet"/>
      </w:pPr>
      <w:r>
        <w:t>Conversational AI Market Size, Share | Industry Report, 2030 — Grand View Research</w:t>
      </w:r>
    </w:p>
    <w:p>
      <w:pPr>
        <w:pStyle w:val="ListBullet"/>
      </w:pPr>
      <w:r>
        <w:t>How Voice AI Is Redefining Sales in 2026 — Sales and Marketing Magazine</w:t>
      </w:r>
    </w:p>
    <w:p>
      <w:pPr>
        <w:pStyle w:val="ListBullet"/>
      </w:pPr>
      <w:r>
        <w:t>AI Voice Generator Market Size, Share, Forecast [2031] — MarketsandMarkets</w:t>
      </w:r>
    </w:p>
    <w:p>
      <w:pPr>
        <w:pStyle w:val="Heading3"/>
      </w:pPr>
      <w:r>
        <w:t>Competitive Analysis</w:t>
      </w:r>
    </w:p>
    <w:p>
      <w:pPr>
        <w:pStyle w:val="ListBullet"/>
      </w:pPr>
      <w:r>
        <w:t>I Tested 18+ Top AI Voice Agents in 2026 (Ranked &amp; Reviewed) — Lindy</w:t>
      </w:r>
    </w:p>
    <w:p>
      <w:pPr>
        <w:pStyle w:val="ListBullet"/>
      </w:pPr>
      <w:r>
        <w:t>Vapi AI Review 2026: Pricing, Features &amp; Top Alternative — Retell AI</w:t>
      </w:r>
    </w:p>
    <w:p>
      <w:pPr>
        <w:pStyle w:val="ListBullet"/>
      </w:pPr>
      <w:r>
        <w:t>What 10k Minutes Cost on the Top Voice-AI Platforms — Retell AI</w:t>
      </w:r>
    </w:p>
    <w:p>
      <w:pPr>
        <w:pStyle w:val="ListBullet"/>
      </w:pPr>
      <w:r>
        <w:t>How Much Does Voice AI Cost? Full Pricing Breakdown for 2026 — CloudTalk</w:t>
      </w:r>
    </w:p>
    <w:p>
      <w:pPr>
        <w:pStyle w:val="ListBullet"/>
      </w:pPr>
      <w:r>
        <w:t>Bland AI vs VAPI vs Retell: Complete Voice AI Platform Comparison (2026) — White Space Solutions</w:t>
      </w:r>
    </w:p>
    <w:p>
      <w:pPr>
        <w:pStyle w:val="Heading3"/>
      </w:pPr>
      <w:r>
        <w:t>Technology &amp; Architecture</w:t>
      </w:r>
    </w:p>
    <w:p>
      <w:pPr>
        <w:pStyle w:val="ListBullet"/>
      </w:pPr>
      <w:r>
        <w:t>Build Human-Like AI Voice Agents: LiveKit, GPT-4o &amp; Gemini Guide (2026) — MetaDesign Solutions</w:t>
      </w:r>
    </w:p>
    <w:p>
      <w:pPr>
        <w:pStyle w:val="ListBullet"/>
      </w:pPr>
      <w:r>
        <w:t>The 300ms rule: Why latency makes or breaks voice AI — AssemblyAI</w:t>
      </w:r>
    </w:p>
    <w:p>
      <w:pPr>
        <w:pStyle w:val="ListBullet"/>
      </w:pPr>
      <w:r>
        <w:t>The voice AI stack for building agents in 2026 — AssemblyAI</w:t>
      </w:r>
    </w:p>
    <w:p>
      <w:pPr>
        <w:pStyle w:val="ListBullet"/>
      </w:pPr>
      <w:r>
        <w:t>Nvidia just commoditized the voice AI stack with PersonaPlex-7B — Tech Startups</w:t>
      </w:r>
    </w:p>
    <w:p>
      <w:pPr>
        <w:pStyle w:val="ListBullet"/>
      </w:pPr>
      <w:r>
        <w:t>Real-Time vs Turn-Based Voice Agent Architecture — Softcery</w:t>
      </w:r>
    </w:p>
    <w:p>
      <w:pPr>
        <w:pStyle w:val="ListBullet"/>
      </w:pPr>
      <w:r>
        <w:t>Voice AI Latency Benchmarks: What Agencies Need to Know in 2026 — Trillet</w:t>
      </w:r>
    </w:p>
    <w:p>
      <w:pPr>
        <w:pStyle w:val="Heading3"/>
      </w:pPr>
      <w:r>
        <w:t>Customer Pain Points</w:t>
      </w:r>
    </w:p>
    <w:p>
      <w:pPr>
        <w:pStyle w:val="ListBullet"/>
      </w:pPr>
      <w:r>
        <w:t>State of Conversational AI: Trends and Statistics [2026 Updated] — Master of Code</w:t>
      </w:r>
    </w:p>
    <w:p>
      <w:pPr>
        <w:pStyle w:val="ListBullet"/>
      </w:pPr>
      <w:r>
        <w:t>9 Biggest AI Customer Support Challenges in 2026 — BlueTweak</w:t>
      </w:r>
    </w:p>
    <w:p>
      <w:pPr>
        <w:pStyle w:val="ListBullet"/>
      </w:pPr>
      <w:r>
        <w:t>Biggest challenges in building AI voice agents — AssemblyAI</w:t>
      </w:r>
    </w:p>
    <w:p>
      <w:pPr>
        <w:pStyle w:val="ListBullet"/>
      </w:pPr>
      <w:r>
        <w:t>The Voice AI Market in 2026: A Comprehensive Analysis — Tabbly</w:t>
      </w:r>
    </w:p>
    <w:p>
      <w:pPr>
        <w:pStyle w:val="Heading3"/>
      </w:pPr>
      <w:r>
        <w:t>ROI &amp; Case Studies</w:t>
      </w:r>
    </w:p>
    <w:p>
      <w:pPr>
        <w:pStyle w:val="ListBullet"/>
      </w:pPr>
      <w:r>
        <w:t>AI Lead Generation Chatbot: Real Case Studies and ROI Data for 2026 — FastBots</w:t>
      </w:r>
    </w:p>
    <w:p>
      <w:pPr>
        <w:pStyle w:val="ListBullet"/>
      </w:pPr>
      <w:r>
        <w:t>Voice AI ROI in Sales: Case Study Analysis — Naitive Cloud</w:t>
      </w:r>
    </w:p>
    <w:p>
      <w:pPr>
        <w:pStyle w:val="ListBullet"/>
      </w:pPr>
      <w:r>
        <w:t>Case Study: AI Agent Appointment Booking Benefits, ROI — Naya AI</w:t>
      </w:r>
    </w:p>
    <w:p>
      <w:pPr>
        <w:pStyle w:val="ListBullet"/>
      </w:pPr>
      <w:r>
        <w:t>AI Receptionists 2026: 50+ Statistics — Resonate App</w:t>
      </w:r>
    </w:p>
    <w:p>
      <w:pPr>
        <w:pStyle w:val="Heading3"/>
      </w:pPr>
      <w:r>
        <w:t>Compliance &amp; Legal</w:t>
      </w:r>
    </w:p>
    <w:p>
      <w:pPr>
        <w:pStyle w:val="ListBullet"/>
      </w:pPr>
      <w:r>
        <w:t>FCC Confirms that TCPA Applies to AI Technologies that Generate Human Voices — FCC</w:t>
      </w:r>
    </w:p>
    <w:p>
      <w:pPr>
        <w:pStyle w:val="ListBullet"/>
      </w:pPr>
      <w:r>
        <w:t>AI Voice Agents Face $1,500/Call TCPA Fines — Henson Legal</w:t>
      </w:r>
    </w:p>
    <w:p>
      <w:pPr>
        <w:pStyle w:val="ListBullet"/>
      </w:pPr>
      <w:r>
        <w:t>US Voice AI Regulations: TCPA, BIPA, COPPA, HIPAA for Founders — Softcery</w:t>
      </w:r>
    </w:p>
    <w:p>
      <w:pPr>
        <w:pStyle w:val="ListBullet"/>
      </w:pPr>
      <w:r>
        <w:t>AI Voice and TCPA: The 2026 Compliance Paradox — Bigly Sales</w:t>
      </w:r>
    </w:p>
    <w:p>
      <w:pPr>
        <w:pStyle w:val="Heading3"/>
      </w:pPr>
      <w:r>
        <w:t>Vertical Markets</w:t>
      </w:r>
    </w:p>
    <w:p>
      <w:pPr>
        <w:pStyle w:val="ListBullet"/>
      </w:pPr>
      <w:r>
        <w:t>AI voice agents for real estate: automation and ROI guide for 2026 — Monday.com</w:t>
      </w:r>
    </w:p>
    <w:p>
      <w:pPr>
        <w:pStyle w:val="ListBullet"/>
      </w:pPr>
      <w:r>
        <w:t>AI Insurance Distribution: How Brokers Can Win in 2026 — Genasys Tech</w:t>
      </w:r>
    </w:p>
    <w:p>
      <w:pPr>
        <w:pStyle w:val="ListBullet"/>
      </w:pPr>
      <w:r>
        <w:t>Voice AI in 2026: Can AI Agents Successfully Cold Call? — MarketsandMarkets</w:t>
      </w:r>
    </w:p>
    <w:p>
      <w:pPr>
        <w:pStyle w:val="Heading3"/>
      </w:pPr>
      <w:r>
        <w:t>Go-to-Market</w:t>
      </w:r>
    </w:p>
    <w:p>
      <w:pPr>
        <w:pStyle w:val="ListBullet"/>
      </w:pPr>
      <w:r>
        <w:t>How Agentic AI Powers B2B GTM for 10x Pipeline (2026) — Landbase</w:t>
      </w:r>
    </w:p>
    <w:p>
      <w:pPr>
        <w:pStyle w:val="ListBullet"/>
      </w:pPr>
      <w:r>
        <w:t>Voice AI Agent Startup Ideas to Build in 2026 — Startup Ill</w:t>
      </w:r>
    </w:p>
    <w:p>
      <w:pPr>
        <w:pStyle w:val="ListBullet"/>
      </w:pPr>
      <w:r>
        <w:t>How AI Agents Actually Go To Market — GTM Strategist</w:t>
      </w:r>
    </w:p>
    <w:p>
      <w:pPr>
        <w:pStyle w:val="ListBullet"/>
      </w:pPr>
      <w:r>
        <w:t>Best AI Voice Agents in 2026: 11 Platforms Tested — Aloware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2A4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2A4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