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Вспомогательные процессы(документирование,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Организационные процессы(управление проектами, создание инфраструктуры проекта, определение, оценка и улучшение самого жц,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Разработка ПО - это как правило, анализ, проектирование и реализация (программирование). Она включает все работы по созданию ПО и его компонент в соответствии с заданными требованиямии,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результатами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C602293"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p w14:paraId="118FF219" w14:textId="0A27A54A"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Завершается структурирование требований к программному обеспечению составлением описаний отедльных функций каждого структурного элемента. Для каждой фукнции должны быть указаны входные данные, а также способы тестирования. </w:t>
      </w:r>
    </w:p>
    <w:p w14:paraId="2DFCAC26" w14:textId="56C2DFC8" w:rsidR="00C61A8F" w:rsidRDefault="00C61A8F" w:rsidP="00C61A8F">
      <w:pPr>
        <w:jc w:val="both"/>
        <w:rPr>
          <w:rFonts w:ascii="Times New Roman" w:hAnsi="Times New Roman" w:cs="Times New Roman"/>
          <w:b/>
          <w:bCs/>
          <w:sz w:val="28"/>
          <w:szCs w:val="28"/>
        </w:rPr>
      </w:pPr>
      <w:r>
        <w:rPr>
          <w:rFonts w:ascii="Times New Roman" w:hAnsi="Times New Roman" w:cs="Times New Roman"/>
          <w:b/>
          <w:bCs/>
          <w:sz w:val="28"/>
          <w:szCs w:val="28"/>
        </w:rPr>
        <w:t>Анализ и моделирование предметной области</w:t>
      </w:r>
    </w:p>
    <w:p w14:paraId="0D0FD473" w14:textId="679EF894"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 </w:t>
      </w:r>
    </w:p>
    <w:p w14:paraId="5066CA3B" w14:textId="2C6A6368"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К модели предметной области предъявляются следующие требования:</w:t>
      </w:r>
    </w:p>
    <w:p w14:paraId="087457A3" w14:textId="5FC34E5B"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Формализация, обеспечивающая однозначное описание структуры предметной области;</w:t>
      </w:r>
    </w:p>
    <w:p w14:paraId="3D4B963F" w14:textId="61024BC0"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Понятность для заказчиков и разработчиков на основе применения графических средств </w:t>
      </w:r>
      <w:r w:rsidR="00D56E6E">
        <w:rPr>
          <w:rFonts w:ascii="Times New Roman" w:hAnsi="Times New Roman" w:cs="Times New Roman"/>
          <w:sz w:val="28"/>
          <w:szCs w:val="28"/>
        </w:rPr>
        <w:t>отображения модели</w:t>
      </w:r>
    </w:p>
    <w:p w14:paraId="3020FD03" w14:textId="1C87ACE6"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Реализуемость, подразумевающая наличие средств физической реализации модели предметно области;</w:t>
      </w:r>
    </w:p>
    <w:p w14:paraId="1C00B63E" w14:textId="416492D3"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Обеспечение возможности оценки эффективности реализации модели предметной области на основе определенных методов и вычисляемых показателей;</w:t>
      </w:r>
    </w:p>
    <w:p w14:paraId="4B53065F" w14:textId="56F06E86" w:rsidR="00FE68C0" w:rsidRDefault="00D56E6E" w:rsidP="00FE68C0">
      <w:pPr>
        <w:jc w:val="both"/>
        <w:rPr>
          <w:rFonts w:ascii="Times New Roman" w:hAnsi="Times New Roman" w:cs="Times New Roman"/>
          <w:sz w:val="28"/>
          <w:szCs w:val="28"/>
        </w:rPr>
      </w:pPr>
      <w:r>
        <w:rPr>
          <w:rFonts w:ascii="Times New Roman" w:hAnsi="Times New Roman" w:cs="Times New Roman"/>
          <w:sz w:val="28"/>
          <w:szCs w:val="28"/>
        </w:rPr>
        <w:t>Для реализ</w:t>
      </w:r>
      <w:r w:rsidR="00FE68C0">
        <w:rPr>
          <w:rFonts w:ascii="Times New Roman" w:hAnsi="Times New Roman" w:cs="Times New Roman"/>
          <w:sz w:val="28"/>
          <w:szCs w:val="28"/>
        </w:rPr>
        <w:t xml:space="preserve">ации перечисленных требований необходимо построение системы моделей: </w:t>
      </w:r>
    </w:p>
    <w:p w14:paraId="60CCF454" w14:textId="1E649D4C"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Объектной модели, отражающей состав взаимодействующих в процессах материальных и информационных объектов предметной области;</w:t>
      </w:r>
    </w:p>
    <w:p w14:paraId="14F324A9" w14:textId="32DFA420"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Функциональной модели, отражающей взаимосвязь функций (действий) по преобразованию объектов в процессах;</w:t>
      </w:r>
    </w:p>
    <w:p w14:paraId="09B3D951" w14:textId="2D54C0D6"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Технической модели, описывающей топологию расположения и способы коммуникации комплекса технических средств.</w:t>
      </w:r>
    </w:p>
    <w:p w14:paraId="2776A404" w14:textId="62D9DA3A"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Главный критерий адекватности модели предметной области заключается в функциональной полноте разрабатываемой ИС. </w:t>
      </w:r>
    </w:p>
    <w:p w14:paraId="5A95C453" w14:textId="35B1DE02"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 моделированием непосредственно связана проблема выбора языка представления проектных решений</w:t>
      </w:r>
    </w:p>
    <w:p w14:paraId="039EB425" w14:textId="5382B187"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Язык моделирования – графическая нотация, которая используется для описания проектов. </w:t>
      </w:r>
    </w:p>
    <w:p w14:paraId="57E15E5C" w14:textId="2C670B6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Нотация представляет собой совокупность графических объектов, используемых в модели, и является синтаксисом языка моделирования.</w:t>
      </w:r>
    </w:p>
    <w:p w14:paraId="07CB1042" w14:textId="03B4CA0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Обычно модели строятся на трех уровнях:</w:t>
      </w:r>
    </w:p>
    <w:p w14:paraId="49B6A0FE" w14:textId="37CB7BF2"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На внешнем уровне (определение требований);</w:t>
      </w:r>
    </w:p>
    <w:p w14:paraId="145EC976" w14:textId="4A04C2B1"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Концептуальном уровне (спецификации требований);</w:t>
      </w:r>
    </w:p>
    <w:p w14:paraId="33ADE621" w14:textId="4FADBFAD"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Внутреннем уровне (реализация требований).</w:t>
      </w:r>
    </w:p>
    <w:p w14:paraId="579F2018" w14:textId="7BF9155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Так, на внешнем уровне определяется состав основных компонентов программного обеспечения: объектов, функций, событий, организационных единиц, технических средств.</w:t>
      </w:r>
    </w:p>
    <w:p w14:paraId="1DB58992" w14:textId="50EF1CC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На концептуальном уровне определяется характер взаимодействия компонентов системы. </w:t>
      </w:r>
    </w:p>
    <w:p w14:paraId="00303951" w14:textId="58CDE816"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На внутреннем уровне при помощи модели дается ответ на вопрос: «С помощью каких программно-технических средств реализуются требования к системе?».</w:t>
      </w:r>
    </w:p>
    <w:p w14:paraId="2BBD7314" w14:textId="0ABB394E" w:rsidR="00FE68C0" w:rsidRDefault="00FE68C0" w:rsidP="00FE68C0">
      <w:pPr>
        <w:jc w:val="both"/>
        <w:rPr>
          <w:rFonts w:ascii="Times New Roman" w:hAnsi="Times New Roman" w:cs="Times New Roman"/>
          <w:b/>
          <w:bCs/>
          <w:sz w:val="28"/>
          <w:szCs w:val="28"/>
        </w:rPr>
      </w:pPr>
      <w:r>
        <w:rPr>
          <w:rFonts w:ascii="Times New Roman" w:hAnsi="Times New Roman" w:cs="Times New Roman"/>
          <w:b/>
          <w:bCs/>
          <w:sz w:val="28"/>
          <w:szCs w:val="28"/>
        </w:rPr>
        <w:t>Составление спецификаций по требованиям заказчика</w:t>
      </w:r>
    </w:p>
    <w:p w14:paraId="4B921E48" w14:textId="7687E3C0"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Спецификациями называют точно формализованное описание функций и ограничений разрабатываемого программного продукта.</w:t>
      </w:r>
    </w:p>
    <w:p w14:paraId="56394126" w14:textId="65D0CE1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в разработке программного обеспечения ― документ, описывающий требуемые характеристики системы (функциональность).</w:t>
      </w:r>
    </w:p>
    <w:p w14:paraId="167F949D" w14:textId="0D9059F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Эксплуатационная спецификация ― описание правил использования </w:t>
      </w:r>
      <w:r w:rsidR="00ED7D04">
        <w:rPr>
          <w:rFonts w:ascii="Times New Roman" w:hAnsi="Times New Roman" w:cs="Times New Roman"/>
          <w:sz w:val="28"/>
          <w:szCs w:val="28"/>
        </w:rPr>
        <w:t xml:space="preserve">ПО. Эксплуатационные спецификации определяют требования к техническим средствам, надежности, безопасности и т.д. Совокупность спецификаций представляет собой общую логическую модель проектируемого программного обеспечения. </w:t>
      </w:r>
    </w:p>
    <w:p w14:paraId="75D8FFA5" w14:textId="0BEA454D"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Функциональные спецификации должны быть полными и точными.</w:t>
      </w:r>
    </w:p>
    <w:p w14:paraId="35714E26" w14:textId="3F0F6B4F"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состоит из трех частей:</w:t>
      </w:r>
    </w:p>
    <w:p w14:paraId="4D947E9B" w14:textId="1A11DFD3" w:rsidR="00ED7D04" w:rsidRPr="00ED7D04" w:rsidRDefault="00ED7D04"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внешней информационной среды, с которой будет взаимодействовать разрабатываемое программное обеспечение. </w:t>
      </w:r>
      <w:r>
        <w:rPr>
          <w:rFonts w:ascii="Times New Roman" w:hAnsi="Times New Roman" w:cs="Times New Roman"/>
          <w:sz w:val="28"/>
          <w:szCs w:val="28"/>
        </w:rPr>
        <w:lastRenderedPageBreak/>
        <w:t xml:space="preserve">Должны быть определены все используемые каналы ввода и вывода и все информационные объекты , к которым будет применяться </w:t>
      </w:r>
      <w:r w:rsidR="00C12564">
        <w:rPr>
          <w:rFonts w:ascii="Times New Roman" w:hAnsi="Times New Roman" w:cs="Times New Roman"/>
          <w:sz w:val="28"/>
          <w:szCs w:val="28"/>
        </w:rPr>
        <w:t>разрабатываемое ПО, а также существенные связи между этими информационными объектами</w:t>
      </w:r>
    </w:p>
    <w:sectPr w:rsidR="00ED7D04" w:rsidRPr="00ED7D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4F7A9E"/>
    <w:multiLevelType w:val="hybridMultilevel"/>
    <w:tmpl w:val="8874434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3C44E7"/>
    <w:multiLevelType w:val="hybridMultilevel"/>
    <w:tmpl w:val="21D2FF58"/>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0005F1"/>
    <w:multiLevelType w:val="hybridMultilevel"/>
    <w:tmpl w:val="8E04B132"/>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C517AE"/>
    <w:multiLevelType w:val="hybridMultilevel"/>
    <w:tmpl w:val="3474B27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E01EF7"/>
    <w:multiLevelType w:val="hybridMultilevel"/>
    <w:tmpl w:val="31D2CE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D25654"/>
    <w:multiLevelType w:val="hybridMultilevel"/>
    <w:tmpl w:val="9138805E"/>
    <w:lvl w:ilvl="0" w:tplc="2F18F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19"/>
  </w:num>
  <w:num w:numId="4">
    <w:abstractNumId w:val="11"/>
  </w:num>
  <w:num w:numId="5">
    <w:abstractNumId w:val="12"/>
  </w:num>
  <w:num w:numId="6">
    <w:abstractNumId w:val="18"/>
  </w:num>
  <w:num w:numId="7">
    <w:abstractNumId w:val="21"/>
  </w:num>
  <w:num w:numId="8">
    <w:abstractNumId w:val="1"/>
  </w:num>
  <w:num w:numId="9">
    <w:abstractNumId w:val="17"/>
  </w:num>
  <w:num w:numId="10">
    <w:abstractNumId w:val="13"/>
  </w:num>
  <w:num w:numId="11">
    <w:abstractNumId w:val="16"/>
  </w:num>
  <w:num w:numId="12">
    <w:abstractNumId w:val="0"/>
  </w:num>
  <w:num w:numId="13">
    <w:abstractNumId w:val="3"/>
  </w:num>
  <w:num w:numId="14">
    <w:abstractNumId w:val="4"/>
  </w:num>
  <w:num w:numId="15">
    <w:abstractNumId w:val="2"/>
  </w:num>
  <w:num w:numId="16">
    <w:abstractNumId w:val="6"/>
  </w:num>
  <w:num w:numId="17">
    <w:abstractNumId w:val="14"/>
  </w:num>
  <w:num w:numId="18">
    <w:abstractNumId w:val="9"/>
  </w:num>
  <w:num w:numId="19">
    <w:abstractNumId w:val="7"/>
  </w:num>
  <w:num w:numId="20">
    <w:abstractNumId w:val="5"/>
  </w:num>
  <w:num w:numId="21">
    <w:abstractNumId w:val="10"/>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D188A"/>
    <w:rsid w:val="000D19AF"/>
    <w:rsid w:val="0017480C"/>
    <w:rsid w:val="001A32EB"/>
    <w:rsid w:val="001F0A81"/>
    <w:rsid w:val="00262FAC"/>
    <w:rsid w:val="002D2D7A"/>
    <w:rsid w:val="00393246"/>
    <w:rsid w:val="004261CF"/>
    <w:rsid w:val="00523655"/>
    <w:rsid w:val="00523E3C"/>
    <w:rsid w:val="005930D3"/>
    <w:rsid w:val="0067729A"/>
    <w:rsid w:val="00784FCB"/>
    <w:rsid w:val="0087498C"/>
    <w:rsid w:val="008F0FF7"/>
    <w:rsid w:val="009B6A35"/>
    <w:rsid w:val="009C5DD6"/>
    <w:rsid w:val="009F7624"/>
    <w:rsid w:val="00A05772"/>
    <w:rsid w:val="00AA4271"/>
    <w:rsid w:val="00B023FB"/>
    <w:rsid w:val="00B56226"/>
    <w:rsid w:val="00C12564"/>
    <w:rsid w:val="00C61A8F"/>
    <w:rsid w:val="00CA38E5"/>
    <w:rsid w:val="00D56E6E"/>
    <w:rsid w:val="00E52FAF"/>
    <w:rsid w:val="00E66910"/>
    <w:rsid w:val="00E8615D"/>
    <w:rsid w:val="00ED7D04"/>
    <w:rsid w:val="00F64B32"/>
    <w:rsid w:val="00FA720E"/>
    <w:rsid w:val="00FE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3305</Words>
  <Characters>18845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10</cp:revision>
  <dcterms:created xsi:type="dcterms:W3CDTF">2022-01-26T06:31:00Z</dcterms:created>
  <dcterms:modified xsi:type="dcterms:W3CDTF">2022-01-26T07:51:00Z</dcterms:modified>
</cp:coreProperties>
</file>