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B04F" w14:textId="77777777" w:rsidR="0076029F" w:rsidRPr="00CA4697" w:rsidRDefault="00F23315">
      <w:pPr>
        <w:jc w:val="both"/>
        <w:rPr>
          <w:b/>
          <w:sz w:val="24"/>
          <w:szCs w:val="24"/>
          <w:lang w:val="es-PE"/>
        </w:rPr>
      </w:pPr>
      <w:r w:rsidRPr="00CA4697">
        <w:rPr>
          <w:b/>
          <w:noProof/>
          <w:sz w:val="24"/>
          <w:szCs w:val="24"/>
          <w:lang w:val="es-PE"/>
        </w:rPr>
        <w:drawing>
          <wp:inline distT="0" distB="0" distL="0" distR="0" wp14:anchorId="612E9DC4" wp14:editId="07777777">
            <wp:extent cx="2257425" cy="952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9"/>
                    <a:srcRect/>
                    <a:stretch>
                      <a:fillRect/>
                    </a:stretch>
                  </pic:blipFill>
                  <pic:spPr>
                    <a:xfrm>
                      <a:off x="0" y="0"/>
                      <a:ext cx="2257757" cy="952744"/>
                    </a:xfrm>
                    <a:prstGeom prst="rect">
                      <a:avLst/>
                    </a:prstGeom>
                  </pic:spPr>
                </pic:pic>
              </a:graphicData>
            </a:graphic>
          </wp:inline>
        </w:drawing>
      </w:r>
      <w:r w:rsidRPr="00CA4697">
        <w:rPr>
          <w:b/>
          <w:sz w:val="24"/>
          <w:szCs w:val="24"/>
          <w:lang w:val="es-PE"/>
        </w:rPr>
        <w:t xml:space="preserve"> </w:t>
      </w:r>
    </w:p>
    <w:p w14:paraId="672A6659" w14:textId="77777777" w:rsidR="0076029F" w:rsidRPr="00CA4697" w:rsidRDefault="0076029F">
      <w:pPr>
        <w:rPr>
          <w:b/>
          <w:sz w:val="24"/>
          <w:szCs w:val="24"/>
          <w:lang w:val="es-PE"/>
        </w:rPr>
      </w:pPr>
    </w:p>
    <w:p w14:paraId="0A37501D" w14:textId="77777777" w:rsidR="0076029F" w:rsidRPr="00CA4697" w:rsidRDefault="0076029F">
      <w:pPr>
        <w:rPr>
          <w:b/>
          <w:sz w:val="24"/>
          <w:szCs w:val="24"/>
          <w:lang w:val="es-PE"/>
        </w:rPr>
      </w:pPr>
    </w:p>
    <w:p w14:paraId="5DAB6C7B" w14:textId="77777777" w:rsidR="0076029F" w:rsidRPr="00CA4697" w:rsidRDefault="0076029F">
      <w:pPr>
        <w:ind w:left="709"/>
        <w:rPr>
          <w:sz w:val="24"/>
          <w:szCs w:val="24"/>
          <w:lang w:val="es-PE"/>
        </w:rPr>
      </w:pPr>
    </w:p>
    <w:p w14:paraId="02EB378F" w14:textId="77777777" w:rsidR="0076029F" w:rsidRPr="00CA4697" w:rsidRDefault="0076029F">
      <w:pPr>
        <w:rPr>
          <w:b/>
          <w:sz w:val="24"/>
          <w:szCs w:val="24"/>
          <w:lang w:val="es-PE"/>
        </w:rPr>
      </w:pPr>
    </w:p>
    <w:p w14:paraId="6A05A809" w14:textId="77777777" w:rsidR="0076029F" w:rsidRPr="00CA4697" w:rsidRDefault="0076029F">
      <w:pPr>
        <w:pStyle w:val="Ttulo4"/>
        <w:rPr>
          <w:rFonts w:ascii="Arial" w:hAnsi="Arial"/>
          <w:sz w:val="60"/>
          <w:szCs w:val="60"/>
          <w:lang w:val="es-PE"/>
        </w:rPr>
      </w:pPr>
      <w:bookmarkStart w:id="0" w:name="_heading=h.30j0zll" w:colFirst="0" w:colLast="0"/>
      <w:bookmarkEnd w:id="0"/>
    </w:p>
    <w:p w14:paraId="5A39BBE3" w14:textId="77777777" w:rsidR="0076029F" w:rsidRPr="00CA4697" w:rsidRDefault="0076029F">
      <w:pPr>
        <w:rPr>
          <w:lang w:val="es-PE"/>
        </w:rPr>
      </w:pPr>
    </w:p>
    <w:p w14:paraId="41C8F396" w14:textId="77777777" w:rsidR="0076029F" w:rsidRPr="00CA4697" w:rsidRDefault="0076029F">
      <w:pPr>
        <w:rPr>
          <w:lang w:val="es-PE"/>
        </w:rPr>
      </w:pPr>
    </w:p>
    <w:p w14:paraId="72A3D3EC" w14:textId="77777777" w:rsidR="0076029F" w:rsidRPr="00CA4697" w:rsidRDefault="0076029F">
      <w:pPr>
        <w:rPr>
          <w:lang w:val="es-PE"/>
        </w:rPr>
      </w:pPr>
    </w:p>
    <w:p w14:paraId="103C0CEF" w14:textId="77777777" w:rsidR="0076029F" w:rsidRPr="00CA4697" w:rsidRDefault="00F23315">
      <w:pPr>
        <w:pStyle w:val="Ttulo4"/>
        <w:spacing w:before="0" w:after="0"/>
        <w:rPr>
          <w:rFonts w:ascii="Calibri" w:eastAsia="Calibri" w:hAnsi="Calibri" w:cs="Calibri"/>
          <w:color w:val="000000"/>
          <w:sz w:val="60"/>
          <w:szCs w:val="60"/>
          <w:lang w:val="es-PE"/>
        </w:rPr>
      </w:pPr>
      <w:r w:rsidRPr="00CA4697">
        <w:rPr>
          <w:rFonts w:ascii="Calibri" w:eastAsia="Calibri" w:hAnsi="Calibri" w:cs="Calibri"/>
          <w:color w:val="000000"/>
          <w:sz w:val="60"/>
          <w:szCs w:val="60"/>
          <w:lang w:val="es-PE"/>
        </w:rPr>
        <w:t xml:space="preserve">Sílabo </w:t>
      </w:r>
    </w:p>
    <w:p w14:paraId="02451EA8" w14:textId="378FC20E" w:rsidR="0076029F" w:rsidRPr="00CA4697" w:rsidRDefault="44F883B0" w:rsidP="1204AFA6">
      <w:pPr>
        <w:pStyle w:val="Ttulo4"/>
        <w:spacing w:before="0" w:after="0"/>
        <w:rPr>
          <w:rFonts w:ascii="Calibri" w:eastAsia="Calibri" w:hAnsi="Calibri" w:cs="Calibri"/>
          <w:color w:val="002060"/>
          <w:sz w:val="60"/>
          <w:szCs w:val="60"/>
          <w:lang w:val="es-PE"/>
        </w:rPr>
      </w:pPr>
      <w:r w:rsidRPr="00CA4697">
        <w:rPr>
          <w:rFonts w:ascii="Calibri" w:eastAsia="Calibri" w:hAnsi="Calibri"/>
          <w:color w:val="002060"/>
          <w:sz w:val="60"/>
          <w:szCs w:val="60"/>
          <w:lang w:val="es-PE"/>
        </w:rPr>
        <w:t xml:space="preserve">Asistencia </w:t>
      </w:r>
      <w:r w:rsidR="29EECB4C" w:rsidRPr="00CA4697">
        <w:rPr>
          <w:rFonts w:ascii="Calibri" w:eastAsia="Calibri" w:hAnsi="Calibri"/>
          <w:color w:val="002060"/>
          <w:sz w:val="60"/>
          <w:szCs w:val="60"/>
          <w:lang w:val="es-PE"/>
        </w:rPr>
        <w:t>d</w:t>
      </w:r>
      <w:r w:rsidRPr="00CA4697">
        <w:rPr>
          <w:rFonts w:ascii="Calibri" w:eastAsia="Calibri" w:hAnsi="Calibri"/>
          <w:color w:val="002060"/>
          <w:sz w:val="60"/>
          <w:szCs w:val="60"/>
          <w:lang w:val="es-PE"/>
        </w:rPr>
        <w:t xml:space="preserve">e Rehabilitación </w:t>
      </w:r>
      <w:r w:rsidR="03EDA919" w:rsidRPr="00CA4697">
        <w:rPr>
          <w:rFonts w:ascii="Calibri" w:eastAsia="Calibri" w:hAnsi="Calibri"/>
          <w:color w:val="002060"/>
          <w:sz w:val="60"/>
          <w:szCs w:val="60"/>
          <w:lang w:val="es-PE"/>
        </w:rPr>
        <w:t>e</w:t>
      </w:r>
      <w:r w:rsidRPr="00CA4697">
        <w:rPr>
          <w:rFonts w:ascii="Calibri" w:eastAsia="Calibri" w:hAnsi="Calibri"/>
          <w:color w:val="002060"/>
          <w:sz w:val="60"/>
          <w:szCs w:val="60"/>
          <w:lang w:val="es-PE"/>
        </w:rPr>
        <w:t>n Traumatología y Reumatología</w:t>
      </w:r>
    </w:p>
    <w:p w14:paraId="0D0B940D" w14:textId="77777777" w:rsidR="0076029F" w:rsidRPr="00CA4697" w:rsidRDefault="0076029F">
      <w:pPr>
        <w:jc w:val="right"/>
        <w:rPr>
          <w:rFonts w:ascii="Calibri" w:eastAsia="Calibri" w:hAnsi="Calibri" w:cs="Calibri"/>
          <w:b/>
          <w:color w:val="000000"/>
          <w:sz w:val="32"/>
          <w:szCs w:val="32"/>
          <w:lang w:val="es-PE"/>
        </w:rPr>
      </w:pPr>
    </w:p>
    <w:tbl>
      <w:tblPr>
        <w:tblStyle w:val="Style54"/>
        <w:tblW w:w="8640" w:type="dxa"/>
        <w:tblInd w:w="70" w:type="dxa"/>
        <w:tblBorders>
          <w:top w:val="single" w:sz="18" w:space="0" w:color="000000"/>
        </w:tblBorders>
        <w:tblLayout w:type="fixed"/>
        <w:tblLook w:val="04A0" w:firstRow="1" w:lastRow="0" w:firstColumn="1" w:lastColumn="0" w:noHBand="0" w:noVBand="1"/>
      </w:tblPr>
      <w:tblGrid>
        <w:gridCol w:w="8640"/>
      </w:tblGrid>
      <w:tr w:rsidR="0076029F" w:rsidRPr="00CA4697" w14:paraId="73F56A6F" w14:textId="77777777">
        <w:trPr>
          <w:trHeight w:val="61"/>
        </w:trPr>
        <w:tc>
          <w:tcPr>
            <w:tcW w:w="8640" w:type="dxa"/>
          </w:tcPr>
          <w:p w14:paraId="1C623E38" w14:textId="77777777" w:rsidR="0076029F" w:rsidRPr="00CA4697" w:rsidRDefault="00F23315">
            <w:pPr>
              <w:jc w:val="both"/>
              <w:rPr>
                <w:rFonts w:ascii="Calibri" w:eastAsia="Calibri" w:hAnsi="Calibri" w:cs="Calibri"/>
                <w:b/>
                <w:color w:val="000000"/>
                <w:sz w:val="32"/>
                <w:szCs w:val="32"/>
                <w:lang w:val="es-PE"/>
              </w:rPr>
            </w:pPr>
            <w:r w:rsidRPr="00CA4697">
              <w:rPr>
                <w:rFonts w:ascii="Calibri" w:eastAsia="Calibri" w:hAnsi="Calibri" w:cs="Calibri"/>
                <w:b/>
                <w:color w:val="000000"/>
                <w:sz w:val="32"/>
                <w:szCs w:val="32"/>
                <w:lang w:val="es-PE"/>
              </w:rPr>
              <w:t>2023</w:t>
            </w:r>
          </w:p>
        </w:tc>
      </w:tr>
    </w:tbl>
    <w:p w14:paraId="0E27B00A" w14:textId="77777777" w:rsidR="0076029F" w:rsidRPr="00CA4697" w:rsidRDefault="0076029F">
      <w:pPr>
        <w:tabs>
          <w:tab w:val="left" w:pos="567"/>
        </w:tabs>
        <w:rPr>
          <w:b/>
          <w:sz w:val="20"/>
          <w:szCs w:val="20"/>
          <w:lang w:val="es-PE"/>
        </w:rPr>
      </w:pPr>
    </w:p>
    <w:p w14:paraId="60061E4C" w14:textId="77777777" w:rsidR="0076029F" w:rsidRPr="00CA4697" w:rsidRDefault="0076029F">
      <w:pPr>
        <w:tabs>
          <w:tab w:val="left" w:pos="567"/>
        </w:tabs>
        <w:rPr>
          <w:b/>
          <w:sz w:val="20"/>
          <w:szCs w:val="20"/>
          <w:lang w:val="es-PE"/>
        </w:rPr>
      </w:pPr>
    </w:p>
    <w:p w14:paraId="44EAFD9C" w14:textId="77777777" w:rsidR="0076029F" w:rsidRPr="00CA4697" w:rsidRDefault="0076029F">
      <w:pPr>
        <w:tabs>
          <w:tab w:val="left" w:pos="567"/>
        </w:tabs>
        <w:rPr>
          <w:b/>
          <w:sz w:val="20"/>
          <w:szCs w:val="20"/>
          <w:lang w:val="es-PE"/>
        </w:rPr>
      </w:pPr>
    </w:p>
    <w:p w14:paraId="4B94D5A5" w14:textId="77777777" w:rsidR="0076029F" w:rsidRPr="00CA4697" w:rsidRDefault="0076029F">
      <w:pPr>
        <w:tabs>
          <w:tab w:val="left" w:pos="567"/>
        </w:tabs>
        <w:rPr>
          <w:b/>
          <w:sz w:val="20"/>
          <w:szCs w:val="20"/>
          <w:lang w:val="es-PE"/>
        </w:rPr>
      </w:pPr>
    </w:p>
    <w:p w14:paraId="3DEEC669" w14:textId="77777777" w:rsidR="0076029F" w:rsidRPr="00CA4697" w:rsidRDefault="0076029F">
      <w:pPr>
        <w:tabs>
          <w:tab w:val="left" w:pos="567"/>
        </w:tabs>
        <w:rPr>
          <w:b/>
          <w:sz w:val="20"/>
          <w:szCs w:val="20"/>
          <w:lang w:val="es-PE"/>
        </w:rPr>
      </w:pPr>
    </w:p>
    <w:p w14:paraId="3656B9AB" w14:textId="77777777" w:rsidR="0076029F" w:rsidRPr="00CA4697" w:rsidRDefault="0076029F">
      <w:pPr>
        <w:tabs>
          <w:tab w:val="left" w:pos="567"/>
        </w:tabs>
        <w:rPr>
          <w:b/>
          <w:sz w:val="20"/>
          <w:szCs w:val="20"/>
          <w:lang w:val="es-PE"/>
        </w:rPr>
      </w:pPr>
    </w:p>
    <w:p w14:paraId="45FB0818" w14:textId="77777777" w:rsidR="0076029F" w:rsidRPr="00CA4697" w:rsidRDefault="0076029F">
      <w:pPr>
        <w:tabs>
          <w:tab w:val="left" w:pos="567"/>
        </w:tabs>
        <w:rPr>
          <w:b/>
          <w:sz w:val="20"/>
          <w:szCs w:val="20"/>
          <w:lang w:val="es-PE"/>
        </w:rPr>
      </w:pPr>
    </w:p>
    <w:p w14:paraId="049F31CB" w14:textId="77777777" w:rsidR="0076029F" w:rsidRPr="00CA4697" w:rsidRDefault="0076029F">
      <w:pPr>
        <w:tabs>
          <w:tab w:val="left" w:pos="567"/>
        </w:tabs>
        <w:rPr>
          <w:b/>
          <w:sz w:val="24"/>
          <w:szCs w:val="24"/>
          <w:lang w:val="es-PE"/>
        </w:rPr>
      </w:pPr>
    </w:p>
    <w:p w14:paraId="53128261" w14:textId="77777777" w:rsidR="0076029F" w:rsidRPr="00CA4697" w:rsidRDefault="0076029F">
      <w:pPr>
        <w:tabs>
          <w:tab w:val="left" w:pos="567"/>
        </w:tabs>
        <w:rPr>
          <w:b/>
          <w:sz w:val="24"/>
          <w:szCs w:val="24"/>
          <w:lang w:val="es-PE"/>
        </w:rPr>
      </w:pPr>
    </w:p>
    <w:p w14:paraId="62486C05" w14:textId="77777777" w:rsidR="0076029F" w:rsidRPr="00CA4697" w:rsidRDefault="0076029F">
      <w:pPr>
        <w:tabs>
          <w:tab w:val="left" w:pos="567"/>
        </w:tabs>
        <w:jc w:val="right"/>
        <w:rPr>
          <w:b/>
          <w:sz w:val="24"/>
          <w:szCs w:val="24"/>
          <w:lang w:val="es-PE"/>
        </w:rPr>
      </w:pPr>
    </w:p>
    <w:p w14:paraId="4101652C" w14:textId="77777777" w:rsidR="0076029F" w:rsidRPr="00CA4697" w:rsidRDefault="0076029F">
      <w:pPr>
        <w:tabs>
          <w:tab w:val="left" w:pos="567"/>
        </w:tabs>
        <w:jc w:val="right"/>
        <w:rPr>
          <w:b/>
          <w:sz w:val="24"/>
          <w:szCs w:val="24"/>
          <w:lang w:val="es-PE"/>
        </w:rPr>
      </w:pPr>
    </w:p>
    <w:p w14:paraId="3D78E414" w14:textId="69E9BD47" w:rsidR="0076029F" w:rsidRPr="00CA4697" w:rsidRDefault="6646DBBE" w:rsidP="009C6125">
      <w:pPr>
        <w:tabs>
          <w:tab w:val="left" w:pos="567"/>
        </w:tabs>
        <w:jc w:val="center"/>
        <w:rPr>
          <w:b/>
          <w:bCs/>
          <w:sz w:val="24"/>
          <w:szCs w:val="24"/>
          <w:lang w:val="es-PE"/>
        </w:rPr>
      </w:pPr>
      <w:r w:rsidRPr="00CA4697">
        <w:rPr>
          <w:b/>
          <w:bCs/>
          <w:sz w:val="24"/>
          <w:szCs w:val="24"/>
          <w:lang w:val="es-PE"/>
        </w:rPr>
        <w:t>PROGRAMA DE ACTUALIZACIÓN Y ESPECIALIZACIÓN</w:t>
      </w:r>
    </w:p>
    <w:p w14:paraId="4B99056E" w14:textId="77777777" w:rsidR="0076029F" w:rsidRPr="00CA4697" w:rsidRDefault="0076029F">
      <w:pPr>
        <w:tabs>
          <w:tab w:val="left" w:pos="567"/>
        </w:tabs>
        <w:jc w:val="right"/>
        <w:rPr>
          <w:b/>
          <w:sz w:val="28"/>
          <w:szCs w:val="28"/>
          <w:lang w:val="es-PE"/>
        </w:rPr>
      </w:pPr>
    </w:p>
    <w:p w14:paraId="1299C43A" w14:textId="77777777" w:rsidR="0076029F" w:rsidRPr="00CA4697" w:rsidRDefault="0076029F">
      <w:pPr>
        <w:tabs>
          <w:tab w:val="left" w:pos="567"/>
        </w:tabs>
        <w:rPr>
          <w:b/>
          <w:sz w:val="24"/>
          <w:szCs w:val="24"/>
          <w:lang w:val="es-PE"/>
        </w:rPr>
      </w:pPr>
    </w:p>
    <w:p w14:paraId="4DDBEF00" w14:textId="77777777" w:rsidR="0076029F" w:rsidRPr="00CA4697" w:rsidRDefault="0076029F">
      <w:pPr>
        <w:tabs>
          <w:tab w:val="left" w:pos="567"/>
        </w:tabs>
        <w:rPr>
          <w:b/>
          <w:sz w:val="24"/>
          <w:szCs w:val="24"/>
          <w:lang w:val="es-PE"/>
        </w:rPr>
      </w:pPr>
    </w:p>
    <w:p w14:paraId="3461D779" w14:textId="77777777" w:rsidR="0076029F" w:rsidRPr="00CA4697" w:rsidRDefault="0076029F">
      <w:pPr>
        <w:tabs>
          <w:tab w:val="left" w:pos="567"/>
        </w:tabs>
        <w:rPr>
          <w:b/>
          <w:sz w:val="24"/>
          <w:szCs w:val="24"/>
          <w:lang w:val="es-PE"/>
        </w:rPr>
      </w:pPr>
    </w:p>
    <w:p w14:paraId="3CF2D8B6" w14:textId="77777777" w:rsidR="0076029F" w:rsidRPr="00CA4697" w:rsidRDefault="0076029F">
      <w:pPr>
        <w:tabs>
          <w:tab w:val="left" w:pos="567"/>
        </w:tabs>
        <w:rPr>
          <w:b/>
          <w:sz w:val="24"/>
          <w:szCs w:val="24"/>
          <w:lang w:val="es-PE"/>
        </w:rPr>
      </w:pPr>
    </w:p>
    <w:p w14:paraId="0FB78278" w14:textId="77777777" w:rsidR="0076029F" w:rsidRPr="00CA4697" w:rsidRDefault="0076029F">
      <w:pPr>
        <w:tabs>
          <w:tab w:val="left" w:pos="567"/>
        </w:tabs>
        <w:rPr>
          <w:b/>
          <w:sz w:val="24"/>
          <w:szCs w:val="24"/>
          <w:lang w:val="es-PE"/>
        </w:rPr>
      </w:pPr>
    </w:p>
    <w:p w14:paraId="1FC39945" w14:textId="77777777" w:rsidR="0076029F" w:rsidRPr="00CA4697" w:rsidRDefault="0076029F">
      <w:pPr>
        <w:tabs>
          <w:tab w:val="left" w:pos="567"/>
        </w:tabs>
        <w:rPr>
          <w:b/>
          <w:sz w:val="24"/>
          <w:szCs w:val="24"/>
          <w:lang w:val="es-PE"/>
        </w:rPr>
      </w:pPr>
    </w:p>
    <w:p w14:paraId="0562CB0E" w14:textId="77777777" w:rsidR="0076029F" w:rsidRPr="00CA4697" w:rsidRDefault="0076029F">
      <w:pPr>
        <w:tabs>
          <w:tab w:val="left" w:pos="567"/>
        </w:tabs>
        <w:rPr>
          <w:b/>
          <w:sz w:val="24"/>
          <w:szCs w:val="24"/>
          <w:lang w:val="es-PE"/>
        </w:rPr>
      </w:pPr>
    </w:p>
    <w:p w14:paraId="34CE0A41" w14:textId="77777777" w:rsidR="0076029F" w:rsidRPr="00CA4697" w:rsidRDefault="0076029F">
      <w:pPr>
        <w:tabs>
          <w:tab w:val="left" w:pos="567"/>
        </w:tabs>
        <w:rPr>
          <w:b/>
          <w:sz w:val="24"/>
          <w:szCs w:val="24"/>
          <w:lang w:val="es-PE"/>
        </w:rPr>
      </w:pPr>
    </w:p>
    <w:p w14:paraId="62EBF3C5" w14:textId="77777777" w:rsidR="0076029F" w:rsidRPr="00CA4697" w:rsidRDefault="0076029F">
      <w:pPr>
        <w:tabs>
          <w:tab w:val="left" w:pos="567"/>
        </w:tabs>
        <w:rPr>
          <w:b/>
          <w:sz w:val="24"/>
          <w:szCs w:val="24"/>
          <w:lang w:val="es-PE"/>
        </w:rPr>
      </w:pPr>
    </w:p>
    <w:p w14:paraId="6D98A12B" w14:textId="77777777" w:rsidR="0076029F" w:rsidRPr="00CA4697" w:rsidRDefault="0076029F">
      <w:pPr>
        <w:tabs>
          <w:tab w:val="left" w:pos="567"/>
        </w:tabs>
        <w:rPr>
          <w:b/>
          <w:sz w:val="24"/>
          <w:szCs w:val="24"/>
          <w:lang w:val="es-PE"/>
        </w:rPr>
      </w:pPr>
    </w:p>
    <w:p w14:paraId="2946DB82" w14:textId="77777777" w:rsidR="0076029F" w:rsidRPr="00CA4697" w:rsidRDefault="0076029F">
      <w:pPr>
        <w:tabs>
          <w:tab w:val="left" w:pos="567"/>
        </w:tabs>
        <w:rPr>
          <w:b/>
          <w:sz w:val="24"/>
          <w:szCs w:val="24"/>
          <w:lang w:val="es-PE"/>
        </w:rPr>
      </w:pPr>
    </w:p>
    <w:p w14:paraId="5997CC1D" w14:textId="77777777" w:rsidR="0076029F" w:rsidRPr="00CA4697" w:rsidRDefault="0076029F">
      <w:pPr>
        <w:tabs>
          <w:tab w:val="left" w:pos="567"/>
        </w:tabs>
        <w:rPr>
          <w:b/>
          <w:sz w:val="24"/>
          <w:szCs w:val="24"/>
          <w:lang w:val="es-PE"/>
        </w:rPr>
      </w:pPr>
    </w:p>
    <w:p w14:paraId="110FFD37" w14:textId="77777777" w:rsidR="0076029F" w:rsidRPr="00CA4697" w:rsidRDefault="0076029F">
      <w:pPr>
        <w:tabs>
          <w:tab w:val="left" w:pos="567"/>
        </w:tabs>
        <w:rPr>
          <w:b/>
          <w:sz w:val="24"/>
          <w:szCs w:val="24"/>
          <w:lang w:val="es-PE"/>
        </w:rPr>
      </w:pPr>
    </w:p>
    <w:p w14:paraId="77D7F2B1" w14:textId="77777777" w:rsidR="00222B03" w:rsidRPr="00CA4697" w:rsidRDefault="00222B03" w:rsidP="00222B03">
      <w:pPr>
        <w:spacing w:before="240" w:line="360" w:lineRule="auto"/>
        <w:jc w:val="both"/>
        <w:rPr>
          <w:b/>
          <w:sz w:val="20"/>
          <w:szCs w:val="20"/>
          <w:lang w:val="es-PE"/>
        </w:rPr>
      </w:pPr>
    </w:p>
    <w:p w14:paraId="75FE55FA" w14:textId="3812CF8D" w:rsidR="00222B03" w:rsidRPr="00CA4697" w:rsidRDefault="00222B03" w:rsidP="00222B03">
      <w:pPr>
        <w:spacing w:before="240" w:line="360" w:lineRule="auto"/>
        <w:jc w:val="both"/>
        <w:rPr>
          <w:rFonts w:eastAsiaTheme="minorEastAsia"/>
          <w:b/>
          <w:bCs/>
          <w:lang w:val="es-PE"/>
        </w:rPr>
      </w:pPr>
      <w:r w:rsidRPr="00CA4697">
        <w:rPr>
          <w:b/>
          <w:sz w:val="20"/>
          <w:szCs w:val="20"/>
          <w:lang w:val="es-PE"/>
        </w:rPr>
        <w:t xml:space="preserve">I. </w:t>
      </w:r>
      <w:r w:rsidR="6646DBBE" w:rsidRPr="00CA4697">
        <w:rPr>
          <w:rFonts w:eastAsiaTheme="minorEastAsia"/>
          <w:b/>
          <w:bCs/>
          <w:lang w:val="es-PE"/>
        </w:rPr>
        <w:t xml:space="preserve">Datos generales </w:t>
      </w:r>
    </w:p>
    <w:p w14:paraId="44B11F27" w14:textId="77777777" w:rsidR="000C4A61" w:rsidRPr="00CA4697" w:rsidRDefault="000C4A61" w:rsidP="00222B03">
      <w:pPr>
        <w:spacing w:before="240" w:line="360" w:lineRule="auto"/>
        <w:jc w:val="both"/>
        <w:rPr>
          <w:rFonts w:eastAsiaTheme="minorEastAsia"/>
          <w:b/>
          <w:bCs/>
          <w:lang w:val="es-PE"/>
        </w:rPr>
      </w:pPr>
    </w:p>
    <w:tbl>
      <w:tblPr>
        <w:tblStyle w:val="Style55"/>
        <w:tblW w:w="85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6"/>
        <w:gridCol w:w="2679"/>
        <w:gridCol w:w="1605"/>
        <w:gridCol w:w="2805"/>
      </w:tblGrid>
      <w:tr w:rsidR="00222B03" w:rsidRPr="00CA4697" w14:paraId="01C6CC25" w14:textId="77777777" w:rsidTr="00DF758B">
        <w:trPr>
          <w:trHeight w:val="276"/>
        </w:trPr>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1EA54E"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Nombre del módulo:</w:t>
            </w:r>
          </w:p>
        </w:tc>
        <w:tc>
          <w:tcPr>
            <w:tcW w:w="708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B898B2" w14:textId="77777777" w:rsidR="00222B03" w:rsidRPr="00CA4697" w:rsidRDefault="00222B03" w:rsidP="00DF758B">
            <w:pPr>
              <w:spacing w:line="360" w:lineRule="auto"/>
              <w:jc w:val="both"/>
              <w:rPr>
                <w:rFonts w:eastAsiaTheme="minorEastAsia"/>
                <w:lang w:val="es-PE"/>
              </w:rPr>
            </w:pPr>
            <w:r w:rsidRPr="00CA4697">
              <w:rPr>
                <w:rFonts w:eastAsiaTheme="minorEastAsia"/>
                <w:lang w:val="es-PE"/>
              </w:rPr>
              <w:t>Temario de Asistencia de rehabilitación en traumatología y reumatología</w:t>
            </w:r>
          </w:p>
        </w:tc>
      </w:tr>
      <w:tr w:rsidR="00222B03" w:rsidRPr="00CA4697" w14:paraId="6A13B2D4" w14:textId="77777777" w:rsidTr="00DF758B">
        <w:trPr>
          <w:trHeight w:val="276"/>
        </w:trPr>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254FF"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Requisito:</w:t>
            </w:r>
          </w:p>
        </w:tc>
        <w:tc>
          <w:tcPr>
            <w:tcW w:w="26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D3A544" w14:textId="25C0F681" w:rsidR="00222B03" w:rsidRPr="00CA4697" w:rsidRDefault="00DE07EC" w:rsidP="00DF758B">
            <w:pPr>
              <w:spacing w:line="360" w:lineRule="auto"/>
              <w:jc w:val="both"/>
              <w:rPr>
                <w:rFonts w:eastAsiaTheme="minorEastAsia"/>
                <w:lang w:val="es-PE"/>
              </w:rPr>
            </w:pPr>
            <w:r w:rsidRPr="00CA4697">
              <w:rPr>
                <w:rFonts w:eastAsiaTheme="minorEastAsia"/>
                <w:lang w:val="es-PE"/>
              </w:rPr>
              <w:t>Ninguno</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77D808"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Código:</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75278" w14:textId="77777777" w:rsidR="00222B03" w:rsidRPr="00CA4697" w:rsidRDefault="00222B03" w:rsidP="00DF758B">
            <w:pPr>
              <w:spacing w:line="360" w:lineRule="auto"/>
              <w:jc w:val="both"/>
              <w:rPr>
                <w:rFonts w:eastAsiaTheme="minorEastAsia"/>
                <w:lang w:val="es-PE"/>
              </w:rPr>
            </w:pPr>
            <w:r w:rsidRPr="00CA4697">
              <w:rPr>
                <w:rFonts w:eastAsiaTheme="minorEastAsia"/>
                <w:lang w:val="es-PE"/>
              </w:rPr>
              <w:t>3062</w:t>
            </w:r>
          </w:p>
        </w:tc>
      </w:tr>
      <w:tr w:rsidR="00222B03" w:rsidRPr="00CA4697" w14:paraId="0E34C6CC" w14:textId="77777777" w:rsidTr="00DF758B">
        <w:trPr>
          <w:trHeight w:val="276"/>
        </w:trPr>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C059A4"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 xml:space="preserve">Horas </w:t>
            </w:r>
          </w:p>
          <w:p w14:paraId="3E3BAE43"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Semanales:</w:t>
            </w:r>
          </w:p>
        </w:tc>
        <w:tc>
          <w:tcPr>
            <w:tcW w:w="26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991756" w14:textId="77777777" w:rsidR="00222B03" w:rsidRPr="00CA4697" w:rsidRDefault="00222B03" w:rsidP="00DF758B">
            <w:pPr>
              <w:spacing w:line="360" w:lineRule="auto"/>
              <w:jc w:val="both"/>
              <w:rPr>
                <w:rFonts w:eastAsiaTheme="minorEastAsia"/>
                <w:lang w:val="es-PE"/>
              </w:rPr>
            </w:pPr>
            <w:r w:rsidRPr="00CA4697">
              <w:rPr>
                <w:rFonts w:eastAsiaTheme="minorEastAsia"/>
                <w:lang w:val="es-PE"/>
              </w:rPr>
              <w:t>4 horas teóricas / 2 horas prácticas</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20ED4D"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Modalidad del curso:</w:t>
            </w:r>
          </w:p>
        </w:tc>
        <w:tc>
          <w:tcPr>
            <w:tcW w:w="2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3C5926" w14:textId="77777777" w:rsidR="00222B03" w:rsidRPr="00CA4697" w:rsidRDefault="00222B03" w:rsidP="00DF758B">
            <w:pPr>
              <w:spacing w:line="360" w:lineRule="auto"/>
              <w:jc w:val="both"/>
              <w:rPr>
                <w:rFonts w:eastAsiaTheme="minorEastAsia"/>
                <w:lang w:val="es-PE"/>
              </w:rPr>
            </w:pPr>
          </w:p>
        </w:tc>
      </w:tr>
      <w:tr w:rsidR="00222B03" w:rsidRPr="00CA4697" w14:paraId="5EDD70DE" w14:textId="77777777" w:rsidTr="00DF758B">
        <w:trPr>
          <w:trHeight w:val="276"/>
        </w:trPr>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BB383C" w14:textId="77777777" w:rsidR="00222B03" w:rsidRPr="00CA4697" w:rsidRDefault="00222B03" w:rsidP="00DF758B">
            <w:pPr>
              <w:spacing w:line="360" w:lineRule="auto"/>
              <w:jc w:val="both"/>
              <w:rPr>
                <w:rFonts w:eastAsiaTheme="minorEastAsia"/>
                <w:b/>
                <w:bCs/>
                <w:lang w:val="es-PE"/>
              </w:rPr>
            </w:pPr>
            <w:r w:rsidRPr="00CA4697">
              <w:rPr>
                <w:rFonts w:eastAsiaTheme="minorEastAsia"/>
                <w:b/>
                <w:bCs/>
                <w:lang w:val="es-PE"/>
              </w:rPr>
              <w:t>Carrera(s):</w:t>
            </w:r>
          </w:p>
        </w:tc>
        <w:tc>
          <w:tcPr>
            <w:tcW w:w="708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690B25" w14:textId="77777777" w:rsidR="00222B03" w:rsidRPr="00CA4697" w:rsidRDefault="00222B03" w:rsidP="00DF758B">
            <w:pPr>
              <w:spacing w:line="360" w:lineRule="auto"/>
              <w:jc w:val="both"/>
              <w:rPr>
                <w:rFonts w:eastAsiaTheme="minorEastAsia"/>
                <w:lang w:val="es-PE"/>
              </w:rPr>
            </w:pPr>
            <w:r w:rsidRPr="00CA4697">
              <w:rPr>
                <w:rFonts w:eastAsiaTheme="minorEastAsia"/>
                <w:lang w:val="es-PE"/>
              </w:rPr>
              <w:t>Fisioterapia y Rehabilitación</w:t>
            </w:r>
          </w:p>
        </w:tc>
      </w:tr>
    </w:tbl>
    <w:p w14:paraId="271CF3DB" w14:textId="5A04E738" w:rsidR="00222B03" w:rsidRPr="00CA4697" w:rsidRDefault="00222B03" w:rsidP="00222B03">
      <w:pPr>
        <w:spacing w:before="240" w:line="360" w:lineRule="auto"/>
        <w:jc w:val="both"/>
        <w:rPr>
          <w:rFonts w:eastAsiaTheme="minorEastAsia"/>
          <w:b/>
          <w:bCs/>
          <w:lang w:val="es-PE"/>
        </w:rPr>
      </w:pPr>
      <w:r w:rsidRPr="00CA4697">
        <w:rPr>
          <w:rFonts w:eastAsiaTheme="minorEastAsia"/>
          <w:b/>
          <w:bCs/>
          <w:lang w:val="es-PE"/>
        </w:rPr>
        <w:t xml:space="preserve">II. </w:t>
      </w:r>
      <w:r w:rsidR="6646DBBE" w:rsidRPr="00CA4697">
        <w:rPr>
          <w:rFonts w:eastAsiaTheme="minorEastAsia"/>
          <w:b/>
          <w:bCs/>
          <w:lang w:val="es-PE"/>
        </w:rPr>
        <w:t>Sumilla</w:t>
      </w:r>
    </w:p>
    <w:p w14:paraId="09273733" w14:textId="77777777" w:rsidR="000C4A61" w:rsidRPr="00CA4697" w:rsidRDefault="000C4A61" w:rsidP="00222B03">
      <w:pPr>
        <w:spacing w:before="240" w:line="360" w:lineRule="auto"/>
        <w:jc w:val="both"/>
        <w:rPr>
          <w:rFonts w:eastAsiaTheme="minorEastAsia"/>
          <w:b/>
          <w:bCs/>
          <w:lang w:val="es-PE"/>
        </w:rPr>
      </w:pPr>
    </w:p>
    <w:p w14:paraId="3706DDE4" w14:textId="5E254595" w:rsidR="00222B03" w:rsidRPr="00CA4697" w:rsidRDefault="00222B03" w:rsidP="00222B03">
      <w:pPr>
        <w:pStyle w:val="Prrafodelista"/>
        <w:spacing w:line="360" w:lineRule="auto"/>
        <w:ind w:left="0"/>
        <w:jc w:val="both"/>
        <w:rPr>
          <w:rFonts w:eastAsiaTheme="minorEastAsia"/>
          <w:lang w:val="es-PE"/>
        </w:rPr>
      </w:pPr>
      <w:r w:rsidRPr="00CA4697">
        <w:rPr>
          <w:rFonts w:eastAsiaTheme="minorEastAsia"/>
          <w:lang w:val="es-PE"/>
        </w:rPr>
        <w:t>El módulo de Asistencia en Rehabilitación en Traumatología y Reumatología la cual tiene carácter teórico práctico</w:t>
      </w:r>
      <w:r w:rsidR="00DE07EC" w:rsidRPr="00CA4697">
        <w:rPr>
          <w:rFonts w:eastAsiaTheme="minorEastAsia"/>
          <w:lang w:val="es-PE"/>
        </w:rPr>
        <w:t>,</w:t>
      </w:r>
      <w:r w:rsidRPr="00CA4697">
        <w:rPr>
          <w:rFonts w:eastAsiaTheme="minorEastAsia"/>
          <w:lang w:val="es-PE"/>
        </w:rPr>
        <w:t xml:space="preserve"> es de naturaleza semipresencial</w:t>
      </w:r>
      <w:r w:rsidR="00DE07EC" w:rsidRPr="00CA4697">
        <w:rPr>
          <w:rFonts w:eastAsiaTheme="minorEastAsia"/>
          <w:lang w:val="es-PE"/>
        </w:rPr>
        <w:t>,</w:t>
      </w:r>
      <w:r w:rsidRPr="00CA4697">
        <w:rPr>
          <w:rFonts w:eastAsiaTheme="minorEastAsia"/>
          <w:lang w:val="es-PE"/>
        </w:rPr>
        <w:t xml:space="preserve"> y corresponde al programa de estudios de Técnica en Fisioterapia y Rehabilitación, desarrolla alteraciones del aparto músculo esquelético por segmentos corporales, evaluación e intervención fisioterapéutica y sobre problemas remáticos que afectan a la funcionalidad del paciente.</w:t>
      </w:r>
    </w:p>
    <w:p w14:paraId="59129DA6" w14:textId="77777777" w:rsidR="00222B03" w:rsidRPr="00CA4697" w:rsidRDefault="00222B03" w:rsidP="00222B03">
      <w:pPr>
        <w:tabs>
          <w:tab w:val="left" w:pos="3969"/>
        </w:tabs>
        <w:spacing w:before="240" w:line="360" w:lineRule="auto"/>
        <w:jc w:val="both"/>
        <w:rPr>
          <w:rFonts w:eastAsiaTheme="minorEastAsia"/>
          <w:b/>
          <w:bCs/>
          <w:lang w:val="es-PE"/>
        </w:rPr>
      </w:pPr>
    </w:p>
    <w:p w14:paraId="5D9B8BD8" w14:textId="645AAF72" w:rsidR="00222B03" w:rsidRPr="00CA4697" w:rsidRDefault="00222B03" w:rsidP="00222B03">
      <w:pPr>
        <w:tabs>
          <w:tab w:val="left" w:pos="3969"/>
        </w:tabs>
        <w:spacing w:before="240" w:line="360" w:lineRule="auto"/>
        <w:jc w:val="both"/>
        <w:rPr>
          <w:rFonts w:eastAsiaTheme="minorEastAsia"/>
          <w:b/>
          <w:bCs/>
          <w:lang w:val="es-PE"/>
        </w:rPr>
      </w:pPr>
      <w:r w:rsidRPr="00CA4697">
        <w:rPr>
          <w:rFonts w:eastAsiaTheme="minorEastAsia"/>
          <w:b/>
          <w:bCs/>
          <w:lang w:val="es-PE"/>
        </w:rPr>
        <w:t xml:space="preserve">III. </w:t>
      </w:r>
      <w:r w:rsidR="4171854F" w:rsidRPr="00CA4697">
        <w:rPr>
          <w:rFonts w:eastAsiaTheme="minorEastAsia"/>
          <w:b/>
          <w:bCs/>
          <w:lang w:val="es-PE"/>
        </w:rPr>
        <w:t xml:space="preserve">Objetivos </w:t>
      </w:r>
    </w:p>
    <w:p w14:paraId="4C8A2703" w14:textId="77777777" w:rsidR="004F3899" w:rsidRDefault="004F3899" w:rsidP="00222B03">
      <w:pPr>
        <w:spacing w:line="360" w:lineRule="auto"/>
        <w:jc w:val="both"/>
        <w:rPr>
          <w:rFonts w:eastAsiaTheme="minorEastAsia"/>
          <w:lang w:val="es-PE"/>
        </w:rPr>
      </w:pPr>
    </w:p>
    <w:p w14:paraId="7F14C5A6" w14:textId="748C7C51" w:rsidR="00222B03" w:rsidRPr="00CA4697" w:rsidRDefault="004F3899" w:rsidP="00222B03">
      <w:pPr>
        <w:spacing w:line="360" w:lineRule="auto"/>
        <w:jc w:val="both"/>
        <w:rPr>
          <w:rFonts w:eastAsiaTheme="minorEastAsia"/>
          <w:lang w:val="es-PE"/>
        </w:rPr>
      </w:pPr>
      <w:r>
        <w:rPr>
          <w:rFonts w:eastAsiaTheme="minorEastAsia"/>
          <w:lang w:val="es-PE"/>
        </w:rPr>
        <w:t>Preparar</w:t>
      </w:r>
      <w:r w:rsidR="00222B03" w:rsidRPr="00CA4697">
        <w:rPr>
          <w:rFonts w:eastAsiaTheme="minorEastAsia"/>
          <w:lang w:val="es-PE"/>
        </w:rPr>
        <w:t xml:space="preserve"> un plan de trabajo en pacientes con patologías traumatológicas y reumatológicas tomando en cuenta los objetivos de tratamiento requeridos y las técnicas especiales que se ejecutará.</w:t>
      </w:r>
    </w:p>
    <w:p w14:paraId="6DFB9E20" w14:textId="796EAAA3" w:rsidR="0076029F" w:rsidRPr="00CA4697" w:rsidRDefault="00222B03" w:rsidP="00222B03">
      <w:pPr>
        <w:tabs>
          <w:tab w:val="left" w:pos="3969"/>
        </w:tabs>
        <w:spacing w:before="240" w:line="360" w:lineRule="auto"/>
        <w:jc w:val="both"/>
        <w:rPr>
          <w:rFonts w:eastAsiaTheme="minorEastAsia"/>
          <w:b/>
          <w:bCs/>
          <w:lang w:val="es-PE"/>
        </w:rPr>
      </w:pPr>
      <w:r w:rsidRPr="00CA4697">
        <w:rPr>
          <w:rFonts w:eastAsiaTheme="minorEastAsia"/>
          <w:b/>
          <w:bCs/>
          <w:lang w:val="es-PE"/>
        </w:rPr>
        <w:t xml:space="preserve">IV. </w:t>
      </w:r>
      <w:r w:rsidR="4171854F" w:rsidRPr="00CA4697">
        <w:rPr>
          <w:rFonts w:eastAsiaTheme="minorEastAsia"/>
          <w:b/>
          <w:bCs/>
          <w:lang w:val="es-PE"/>
        </w:rPr>
        <w:t>Resultados de aprendizaje</w:t>
      </w:r>
    </w:p>
    <w:p w14:paraId="25951BDD" w14:textId="77777777" w:rsidR="000C4A61" w:rsidRPr="00CA4697" w:rsidRDefault="000C4A61" w:rsidP="00222B03">
      <w:pPr>
        <w:tabs>
          <w:tab w:val="left" w:pos="3969"/>
        </w:tabs>
        <w:spacing w:before="240" w:line="360" w:lineRule="auto"/>
        <w:jc w:val="both"/>
        <w:rPr>
          <w:rFonts w:eastAsiaTheme="minorEastAsia"/>
          <w:color w:val="000000"/>
          <w:lang w:val="es-PE"/>
        </w:rPr>
      </w:pPr>
    </w:p>
    <w:p w14:paraId="0991FD81" w14:textId="77777777" w:rsidR="004F3899" w:rsidRPr="004F3899" w:rsidRDefault="004F3899" w:rsidP="004F3899">
      <w:pPr>
        <w:pStyle w:val="Prrafodelista"/>
        <w:numPr>
          <w:ilvl w:val="0"/>
          <w:numId w:val="23"/>
        </w:numPr>
        <w:tabs>
          <w:tab w:val="left" w:pos="3969"/>
        </w:tabs>
        <w:spacing w:line="360" w:lineRule="auto"/>
        <w:ind w:left="357" w:hanging="357"/>
        <w:jc w:val="both"/>
        <w:rPr>
          <w:rFonts w:eastAsiaTheme="minorEastAsia"/>
          <w:color w:val="000000" w:themeColor="text1"/>
          <w:lang w:val="es-PE"/>
        </w:rPr>
      </w:pPr>
      <w:r w:rsidRPr="004F3899">
        <w:rPr>
          <w:rFonts w:eastAsiaTheme="minorEastAsia"/>
          <w:color w:val="000000" w:themeColor="text1"/>
          <w:lang w:val="es-PE"/>
        </w:rPr>
        <w:t>Identifica los conceptos básicos de fractura y el abordaje fisioterapéutico según las tendencias actuales.</w:t>
      </w:r>
    </w:p>
    <w:p w14:paraId="0753465A" w14:textId="77777777" w:rsidR="004F3899" w:rsidRPr="004F3899" w:rsidRDefault="004F3899" w:rsidP="004F3899">
      <w:pPr>
        <w:pStyle w:val="Prrafodelista"/>
        <w:numPr>
          <w:ilvl w:val="0"/>
          <w:numId w:val="23"/>
        </w:numPr>
        <w:tabs>
          <w:tab w:val="left" w:pos="3969"/>
        </w:tabs>
        <w:spacing w:line="360" w:lineRule="auto"/>
        <w:ind w:left="357" w:hanging="357"/>
        <w:jc w:val="both"/>
        <w:rPr>
          <w:rFonts w:eastAsiaTheme="minorEastAsia"/>
          <w:color w:val="000000" w:themeColor="text1"/>
          <w:lang w:val="es-PE"/>
        </w:rPr>
      </w:pPr>
      <w:r w:rsidRPr="004F3899">
        <w:rPr>
          <w:rFonts w:eastAsiaTheme="minorEastAsia"/>
          <w:color w:val="000000" w:themeColor="text1"/>
          <w:lang w:val="es-PE"/>
        </w:rPr>
        <w:t>Identifica los conceptos básicos y el abordaje de un amputado de acuerdo a lo brindado en la sesión de aprendizaje.</w:t>
      </w:r>
    </w:p>
    <w:p w14:paraId="283C67EB" w14:textId="77777777" w:rsidR="004F3899" w:rsidRPr="004F3899" w:rsidRDefault="004F3899" w:rsidP="004F3899">
      <w:pPr>
        <w:pStyle w:val="Prrafodelista"/>
        <w:numPr>
          <w:ilvl w:val="0"/>
          <w:numId w:val="23"/>
        </w:numPr>
        <w:tabs>
          <w:tab w:val="left" w:pos="3969"/>
        </w:tabs>
        <w:spacing w:line="360" w:lineRule="auto"/>
        <w:ind w:left="357" w:hanging="357"/>
        <w:jc w:val="both"/>
        <w:rPr>
          <w:rFonts w:eastAsiaTheme="minorEastAsia"/>
          <w:color w:val="000000" w:themeColor="text1"/>
          <w:lang w:val="es-PE"/>
        </w:rPr>
      </w:pPr>
      <w:r w:rsidRPr="004F3899">
        <w:rPr>
          <w:rFonts w:eastAsiaTheme="minorEastAsia"/>
          <w:color w:val="000000" w:themeColor="text1"/>
          <w:lang w:val="es-PE"/>
        </w:rPr>
        <w:t>Distingue los conceptos básicos de hombro doloroso y hombro congelado aplicando el abordaje de cada una de las patologías según las tendencias actuales.</w:t>
      </w:r>
    </w:p>
    <w:p w14:paraId="1D2A154C" w14:textId="231F1C9B" w:rsidR="004F3899" w:rsidRPr="004F3899" w:rsidRDefault="004F3899" w:rsidP="004F3899">
      <w:pPr>
        <w:pStyle w:val="Prrafodelista"/>
        <w:numPr>
          <w:ilvl w:val="0"/>
          <w:numId w:val="23"/>
        </w:numPr>
        <w:tabs>
          <w:tab w:val="left" w:pos="3969"/>
        </w:tabs>
        <w:spacing w:line="360" w:lineRule="auto"/>
        <w:ind w:left="357" w:hanging="357"/>
        <w:jc w:val="both"/>
        <w:rPr>
          <w:rFonts w:eastAsiaTheme="minorEastAsia"/>
          <w:color w:val="000000" w:themeColor="text1"/>
          <w:lang w:val="es-PE"/>
        </w:rPr>
      </w:pPr>
      <w:r w:rsidRPr="004F3899">
        <w:rPr>
          <w:rFonts w:eastAsiaTheme="minorEastAsia"/>
          <w:color w:val="000000" w:themeColor="text1"/>
          <w:lang w:val="es-PE"/>
        </w:rPr>
        <w:lastRenderedPageBreak/>
        <w:t>Identifica los conceptos básicos de artrosis y artritis reumatoide aplicando el abordaje de cada una de las patologías según las tendencias actuales.</w:t>
      </w:r>
    </w:p>
    <w:p w14:paraId="2DC23C3F" w14:textId="3F339B04" w:rsidR="004F3899" w:rsidRPr="004F3899" w:rsidRDefault="004F3899" w:rsidP="004F3899">
      <w:pPr>
        <w:pStyle w:val="Prrafodelista"/>
        <w:numPr>
          <w:ilvl w:val="0"/>
          <w:numId w:val="23"/>
        </w:numPr>
        <w:tabs>
          <w:tab w:val="left" w:pos="3969"/>
        </w:tabs>
        <w:spacing w:line="360" w:lineRule="auto"/>
        <w:ind w:left="357" w:hanging="357"/>
        <w:jc w:val="both"/>
        <w:rPr>
          <w:rFonts w:eastAsiaTheme="minorEastAsia"/>
          <w:color w:val="000000" w:themeColor="text1"/>
          <w:lang w:val="es-PE"/>
        </w:rPr>
      </w:pPr>
      <w:r w:rsidRPr="004F3899">
        <w:rPr>
          <w:rFonts w:eastAsiaTheme="minorEastAsia"/>
          <w:color w:val="000000" w:themeColor="text1"/>
          <w:lang w:val="es-PE"/>
        </w:rPr>
        <w:t>Distingue los conceptos básicos de la espondilitis anquilosante y el abordaje fisioterapéutico según las tendencias actuales.</w:t>
      </w:r>
    </w:p>
    <w:p w14:paraId="34011512" w14:textId="22A7DA91" w:rsidR="00222B03" w:rsidRPr="004F3899" w:rsidRDefault="004F3899" w:rsidP="004F3899">
      <w:pPr>
        <w:pStyle w:val="Prrafodelista"/>
        <w:numPr>
          <w:ilvl w:val="0"/>
          <w:numId w:val="23"/>
        </w:numPr>
        <w:tabs>
          <w:tab w:val="left" w:pos="3969"/>
        </w:tabs>
        <w:spacing w:line="360" w:lineRule="auto"/>
        <w:ind w:left="357" w:hanging="357"/>
        <w:jc w:val="both"/>
        <w:rPr>
          <w:rFonts w:eastAsiaTheme="minorEastAsia"/>
          <w:color w:val="000000" w:themeColor="text1"/>
          <w:lang w:val="es-PE"/>
        </w:rPr>
      </w:pPr>
      <w:r w:rsidRPr="004F3899">
        <w:rPr>
          <w:rFonts w:eastAsiaTheme="minorEastAsia"/>
          <w:color w:val="000000" w:themeColor="text1"/>
          <w:lang w:val="es-PE"/>
        </w:rPr>
        <w:t>Identifica los conceptos básicos de fascitis plantar y Espolón calcáneo, aplicando el abordaje fisioterapéutico de cada uno de las patologías según las tendencias actuales.</w:t>
      </w:r>
    </w:p>
    <w:p w14:paraId="1C78AF37" w14:textId="77777777" w:rsidR="004F3899" w:rsidRPr="00CA4697" w:rsidRDefault="004F3899" w:rsidP="004F3899">
      <w:pPr>
        <w:tabs>
          <w:tab w:val="left" w:pos="3969"/>
        </w:tabs>
        <w:spacing w:before="240" w:line="360" w:lineRule="auto"/>
        <w:ind w:left="363"/>
        <w:jc w:val="both"/>
        <w:rPr>
          <w:rFonts w:eastAsiaTheme="minorEastAsia"/>
          <w:color w:val="000000"/>
          <w:lang w:val="es-PE"/>
        </w:rPr>
      </w:pPr>
    </w:p>
    <w:p w14:paraId="6329E59A" w14:textId="77777777" w:rsidR="00222B03" w:rsidRPr="00CA4697" w:rsidRDefault="00222B03" w:rsidP="4171854F">
      <w:pPr>
        <w:spacing w:line="360" w:lineRule="auto"/>
        <w:jc w:val="both"/>
        <w:rPr>
          <w:rFonts w:eastAsiaTheme="minorEastAsia"/>
          <w:b/>
          <w:bCs/>
          <w:lang w:val="es-PE"/>
        </w:rPr>
      </w:pPr>
      <w:r w:rsidRPr="00CA4697">
        <w:rPr>
          <w:rFonts w:eastAsiaTheme="minorEastAsia"/>
          <w:b/>
          <w:bCs/>
          <w:lang w:val="es-PE"/>
        </w:rPr>
        <w:t xml:space="preserve">V. </w:t>
      </w:r>
      <w:r w:rsidR="4171854F" w:rsidRPr="00CA4697">
        <w:rPr>
          <w:rFonts w:eastAsiaTheme="minorEastAsia"/>
          <w:b/>
          <w:bCs/>
          <w:lang w:val="es-PE"/>
        </w:rPr>
        <w:t>Metodología</w:t>
      </w:r>
    </w:p>
    <w:p w14:paraId="12E510C6" w14:textId="32A0F027" w:rsidR="44F883B0" w:rsidRPr="00CA4697" w:rsidRDefault="4171854F" w:rsidP="4171854F">
      <w:pPr>
        <w:spacing w:line="360" w:lineRule="auto"/>
        <w:jc w:val="both"/>
        <w:rPr>
          <w:rFonts w:eastAsiaTheme="minorEastAsia"/>
          <w:lang w:val="es-PE"/>
        </w:rPr>
      </w:pPr>
      <w:r w:rsidRPr="00CA4697">
        <w:rPr>
          <w:rFonts w:eastAsiaTheme="minorEastAsia"/>
          <w:lang w:val="es-PE"/>
        </w:rPr>
        <w:t xml:space="preserve">Se emplearán Técnicas como la exposición, el diálogo, el análisis de textos, el estudio de casos y la discusión dirigida. El docente utilizará diferentes tipos de materiales didácticos como ayuda para el aprendizaje. El curso cuenta con un componente de clases teóricas (2 horas a la semana), las clases prácticas (prácticas dirigidas) son gestionadas por un jefe de práctica. </w:t>
      </w:r>
    </w:p>
    <w:p w14:paraId="44E871BC" w14:textId="77777777" w:rsidR="0076029F" w:rsidRPr="00CA4697" w:rsidRDefault="0076029F" w:rsidP="1E4A146F">
      <w:pPr>
        <w:spacing w:line="360" w:lineRule="auto"/>
        <w:jc w:val="both"/>
        <w:rPr>
          <w:rFonts w:eastAsiaTheme="minorEastAsia"/>
          <w:lang w:val="es-PE"/>
        </w:rPr>
      </w:pPr>
    </w:p>
    <w:p w14:paraId="271EC0BF" w14:textId="062045A2" w:rsidR="0076029F" w:rsidRPr="00CA4697" w:rsidRDefault="00222B03" w:rsidP="00222B03">
      <w:pPr>
        <w:spacing w:line="360" w:lineRule="auto"/>
        <w:jc w:val="both"/>
        <w:rPr>
          <w:rFonts w:eastAsiaTheme="minorEastAsia"/>
          <w:b/>
          <w:bCs/>
          <w:lang w:val="es-PE"/>
        </w:rPr>
      </w:pPr>
      <w:r w:rsidRPr="00CA4697">
        <w:rPr>
          <w:rFonts w:eastAsiaTheme="minorEastAsia"/>
          <w:b/>
          <w:bCs/>
          <w:lang w:val="es-PE"/>
        </w:rPr>
        <w:t xml:space="preserve">VI. </w:t>
      </w:r>
      <w:r w:rsidR="4171854F" w:rsidRPr="00CA4697">
        <w:rPr>
          <w:rFonts w:eastAsiaTheme="minorEastAsia"/>
          <w:b/>
          <w:bCs/>
          <w:lang w:val="es-PE"/>
        </w:rPr>
        <w:t>Evaluación</w:t>
      </w:r>
    </w:p>
    <w:p w14:paraId="144A5D23" w14:textId="77777777" w:rsidR="0076029F" w:rsidRPr="00CA4697" w:rsidRDefault="0076029F" w:rsidP="1E4A146F">
      <w:pPr>
        <w:spacing w:line="360" w:lineRule="auto"/>
        <w:jc w:val="both"/>
        <w:rPr>
          <w:rFonts w:eastAsiaTheme="minorEastAsia"/>
          <w:lang w:val="es-PE"/>
        </w:rPr>
      </w:pPr>
    </w:p>
    <w:p w14:paraId="68742E26" w14:textId="77777777" w:rsidR="00D0090C" w:rsidRPr="00CA4697" w:rsidRDefault="00D0090C" w:rsidP="00D0090C">
      <w:pPr>
        <w:jc w:val="both"/>
        <w:rPr>
          <w:lang w:val="es-PE"/>
        </w:rPr>
      </w:pPr>
      <w:r w:rsidRPr="00CA4697">
        <w:rPr>
          <w:lang w:val="es-PE"/>
        </w:rPr>
        <w:t>El calificativo mínimo aprobatorio de la UD es 13 (trece).  En todos los casos la fracción 0,5 o más se considera como una unidad a favor del estudiante.</w:t>
      </w:r>
    </w:p>
    <w:p w14:paraId="4C1B67A2" w14:textId="77777777" w:rsidR="00D0090C" w:rsidRPr="00CA4697" w:rsidRDefault="00D0090C" w:rsidP="00D0090C">
      <w:pPr>
        <w:jc w:val="both"/>
        <w:rPr>
          <w:lang w:val="es-PE"/>
        </w:rPr>
      </w:pPr>
    </w:p>
    <w:p w14:paraId="5263870B" w14:textId="77777777" w:rsidR="00D0090C" w:rsidRPr="00CA4697" w:rsidRDefault="00D0090C" w:rsidP="00D0090C">
      <w:pPr>
        <w:jc w:val="both"/>
        <w:rPr>
          <w:lang w:val="es-PE"/>
        </w:rPr>
      </w:pPr>
      <w:r w:rsidRPr="00CA4697">
        <w:rPr>
          <w:lang w:val="es-PE"/>
        </w:rPr>
        <w:t>Aspectos que se evalúan y determinación de promedios:</w:t>
      </w:r>
    </w:p>
    <w:p w14:paraId="4F409EFD" w14:textId="77777777" w:rsidR="00D0090C" w:rsidRPr="00CA4697" w:rsidRDefault="00D0090C" w:rsidP="00D0090C">
      <w:pPr>
        <w:jc w:val="both"/>
        <w:rPr>
          <w:lang w:val="es-PE"/>
        </w:rPr>
      </w:pPr>
    </w:p>
    <w:p w14:paraId="7D20429F" w14:textId="77777777" w:rsidR="00D0090C" w:rsidRPr="00CA4697" w:rsidRDefault="00D0090C" w:rsidP="00D0090C">
      <w:pPr>
        <w:pStyle w:val="Prrafodelista"/>
        <w:numPr>
          <w:ilvl w:val="0"/>
          <w:numId w:val="16"/>
        </w:numPr>
        <w:jc w:val="both"/>
        <w:rPr>
          <w:lang w:val="es-PE"/>
        </w:rPr>
      </w:pPr>
      <w:r w:rsidRPr="00CA4697">
        <w:rPr>
          <w:lang w:val="es-PE"/>
        </w:rPr>
        <w:t>Evaluación teórica (ET): Consta de un grupo de preguntas que evaluará el conocimiento técnico que el estudiante posee sobre los temas desarrollados.</w:t>
      </w:r>
    </w:p>
    <w:p w14:paraId="59A8D17C" w14:textId="77777777" w:rsidR="00D0090C" w:rsidRPr="00CA4697" w:rsidRDefault="00D0090C" w:rsidP="00D0090C">
      <w:pPr>
        <w:pStyle w:val="Prrafodelista"/>
        <w:jc w:val="both"/>
        <w:rPr>
          <w:lang w:val="es-PE"/>
        </w:rPr>
      </w:pPr>
    </w:p>
    <w:p w14:paraId="3C796879" w14:textId="77777777" w:rsidR="00D0090C" w:rsidRPr="00CA4697" w:rsidRDefault="00D0090C" w:rsidP="00D0090C">
      <w:pPr>
        <w:pStyle w:val="Prrafodelista"/>
        <w:numPr>
          <w:ilvl w:val="0"/>
          <w:numId w:val="16"/>
        </w:numPr>
        <w:jc w:val="both"/>
        <w:rPr>
          <w:lang w:val="es-PE"/>
        </w:rPr>
      </w:pPr>
      <w:r w:rsidRPr="00CA4697">
        <w:rPr>
          <w:lang w:val="es-PE"/>
        </w:rPr>
        <w:t>Evaluación práctica - Balotas (EP): Consta de la realización de un caso práctico que evalúa el nivel de logro de las capacidades específicas y, por ende, de la capacidad de la Unidad Didáctica. Se evaluará mediante una rúbrica.</w:t>
      </w:r>
    </w:p>
    <w:p w14:paraId="18A9CF6A" w14:textId="77777777" w:rsidR="00D0090C" w:rsidRPr="00CA4697" w:rsidRDefault="00D0090C" w:rsidP="00D0090C">
      <w:pPr>
        <w:pStyle w:val="Prrafodelista"/>
        <w:jc w:val="both"/>
        <w:rPr>
          <w:lang w:val="es-PE"/>
        </w:rPr>
      </w:pPr>
    </w:p>
    <w:p w14:paraId="4586C6BC" w14:textId="77777777" w:rsidR="00D0090C" w:rsidRPr="00CA4697" w:rsidRDefault="00D0090C" w:rsidP="00D0090C">
      <w:pPr>
        <w:pStyle w:val="Prrafodelista"/>
        <w:numPr>
          <w:ilvl w:val="0"/>
          <w:numId w:val="16"/>
        </w:numPr>
        <w:jc w:val="both"/>
        <w:rPr>
          <w:lang w:val="es-PE"/>
        </w:rPr>
      </w:pPr>
      <w:r w:rsidRPr="00CA4697">
        <w:rPr>
          <w:lang w:val="es-PE"/>
        </w:rPr>
        <w:t>Evaluación permanente del estudiante (EPE): Se evalúa la participación y las actitudes del estudiante en la unidad didáctica en base a las actividades que el docente proponga en cada sesión, las cuales podrían ser: pruebas orales, pruebas escritas, prácticas, tareas individuales o grupales, entre otras.</w:t>
      </w:r>
    </w:p>
    <w:p w14:paraId="5E830119" w14:textId="77777777" w:rsidR="00D0090C" w:rsidRPr="00CA4697" w:rsidRDefault="00D0090C" w:rsidP="00D0090C">
      <w:pPr>
        <w:jc w:val="both"/>
        <w:rPr>
          <w:lang w:val="es-PE"/>
        </w:rPr>
      </w:pPr>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3969"/>
        <w:gridCol w:w="1560"/>
      </w:tblGrid>
      <w:tr w:rsidR="00D0090C" w:rsidRPr="00CA4697" w14:paraId="47C6E439" w14:textId="77777777" w:rsidTr="00DF758B">
        <w:trPr>
          <w:trHeight w:val="510"/>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62CDFE03" w14:textId="77777777" w:rsidR="00D0090C" w:rsidRPr="00CA4697" w:rsidRDefault="00D0090C" w:rsidP="00DF758B">
            <w:pPr>
              <w:jc w:val="center"/>
              <w:rPr>
                <w:b/>
                <w:lang w:val="es-PE"/>
              </w:rPr>
            </w:pPr>
            <w:r w:rsidRPr="00CA4697">
              <w:rPr>
                <w:b/>
                <w:lang w:val="es-PE"/>
              </w:rPr>
              <w:t>Tipo de evaluación</w:t>
            </w:r>
          </w:p>
        </w:tc>
        <w:tc>
          <w:tcPr>
            <w:tcW w:w="3969" w:type="dxa"/>
            <w:tcBorders>
              <w:top w:val="single" w:sz="4" w:space="0" w:color="000000"/>
              <w:left w:val="single" w:sz="4" w:space="0" w:color="000000"/>
              <w:bottom w:val="single" w:sz="4" w:space="0" w:color="000000"/>
              <w:right w:val="single" w:sz="4" w:space="0" w:color="000000"/>
            </w:tcBorders>
            <w:vAlign w:val="center"/>
          </w:tcPr>
          <w:p w14:paraId="1396A271" w14:textId="77777777" w:rsidR="00D0090C" w:rsidRPr="00CA4697" w:rsidRDefault="00D0090C" w:rsidP="00DF758B">
            <w:pPr>
              <w:jc w:val="center"/>
              <w:rPr>
                <w:b/>
                <w:lang w:val="es-PE"/>
              </w:rPr>
            </w:pPr>
            <w:r w:rsidRPr="00CA4697">
              <w:rPr>
                <w:b/>
                <w:lang w:val="es-PE"/>
              </w:rPr>
              <w:t>Descripción</w:t>
            </w:r>
          </w:p>
        </w:tc>
        <w:tc>
          <w:tcPr>
            <w:tcW w:w="1560" w:type="dxa"/>
            <w:tcBorders>
              <w:top w:val="single" w:sz="4" w:space="0" w:color="000000"/>
              <w:left w:val="single" w:sz="4" w:space="0" w:color="000000"/>
              <w:bottom w:val="single" w:sz="4" w:space="0" w:color="000000"/>
              <w:right w:val="single" w:sz="4" w:space="0" w:color="000000"/>
            </w:tcBorders>
            <w:vAlign w:val="center"/>
          </w:tcPr>
          <w:p w14:paraId="14E28B5E" w14:textId="77777777" w:rsidR="00D0090C" w:rsidRPr="00CA4697" w:rsidRDefault="00D0090C" w:rsidP="00DF758B">
            <w:pPr>
              <w:jc w:val="center"/>
              <w:rPr>
                <w:b/>
                <w:lang w:val="es-PE"/>
              </w:rPr>
            </w:pPr>
            <w:r w:rsidRPr="00CA4697">
              <w:rPr>
                <w:b/>
                <w:lang w:val="es-PE"/>
              </w:rPr>
              <w:t>Ponderación</w:t>
            </w:r>
          </w:p>
          <w:p w14:paraId="52093F1C" w14:textId="77777777" w:rsidR="00D0090C" w:rsidRPr="00CA4697" w:rsidRDefault="00D0090C" w:rsidP="00DF758B">
            <w:pPr>
              <w:jc w:val="center"/>
              <w:rPr>
                <w:b/>
                <w:lang w:val="es-PE"/>
              </w:rPr>
            </w:pPr>
            <w:r w:rsidRPr="00CA4697">
              <w:rPr>
                <w:b/>
                <w:lang w:val="es-PE"/>
              </w:rPr>
              <w:t>%</w:t>
            </w:r>
          </w:p>
        </w:tc>
      </w:tr>
      <w:tr w:rsidR="00D0090C" w:rsidRPr="00CA4697" w14:paraId="334E8003" w14:textId="77777777" w:rsidTr="00DF758B">
        <w:trPr>
          <w:trHeight w:val="818"/>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342E2A63" w14:textId="77777777" w:rsidR="00D0090C" w:rsidRPr="00CA4697" w:rsidRDefault="00D0090C" w:rsidP="00DF758B">
            <w:pPr>
              <w:jc w:val="center"/>
              <w:rPr>
                <w:lang w:val="es-PE"/>
              </w:rPr>
            </w:pPr>
            <w:r w:rsidRPr="00CA4697">
              <w:rPr>
                <w:lang w:val="es-PE"/>
              </w:rPr>
              <w:t>Evaluación práctica - Balotas</w:t>
            </w:r>
          </w:p>
        </w:tc>
        <w:tc>
          <w:tcPr>
            <w:tcW w:w="3969" w:type="dxa"/>
            <w:tcBorders>
              <w:top w:val="single" w:sz="4" w:space="0" w:color="000000"/>
              <w:left w:val="single" w:sz="4" w:space="0" w:color="000000"/>
              <w:bottom w:val="single" w:sz="4" w:space="0" w:color="000000"/>
              <w:right w:val="single" w:sz="4" w:space="0" w:color="000000"/>
            </w:tcBorders>
            <w:vAlign w:val="center"/>
          </w:tcPr>
          <w:p w14:paraId="6A1CDCF9" w14:textId="77777777" w:rsidR="00D0090C" w:rsidRPr="00CA4697" w:rsidRDefault="00D0090C" w:rsidP="00DF758B">
            <w:pPr>
              <w:jc w:val="center"/>
              <w:rPr>
                <w:lang w:val="es-PE"/>
              </w:rPr>
            </w:pPr>
            <w:r w:rsidRPr="00CA4697">
              <w:rPr>
                <w:lang w:val="es-PE"/>
              </w:rPr>
              <w:t>Evaluación práctica individual final presencial</w:t>
            </w:r>
          </w:p>
        </w:tc>
        <w:tc>
          <w:tcPr>
            <w:tcW w:w="1560" w:type="dxa"/>
            <w:tcBorders>
              <w:top w:val="single" w:sz="4" w:space="0" w:color="000000"/>
              <w:left w:val="single" w:sz="4" w:space="0" w:color="000000"/>
              <w:bottom w:val="single" w:sz="4" w:space="0" w:color="000000"/>
              <w:right w:val="single" w:sz="4" w:space="0" w:color="000000"/>
            </w:tcBorders>
            <w:vAlign w:val="center"/>
          </w:tcPr>
          <w:p w14:paraId="70562175" w14:textId="77777777" w:rsidR="00D0090C" w:rsidRPr="00CA4697" w:rsidRDefault="00D0090C" w:rsidP="00DF758B">
            <w:pPr>
              <w:jc w:val="center"/>
              <w:rPr>
                <w:lang w:val="es-PE"/>
              </w:rPr>
            </w:pPr>
            <w:r w:rsidRPr="00CA4697">
              <w:rPr>
                <w:lang w:val="es-PE"/>
              </w:rPr>
              <w:t>60%</w:t>
            </w:r>
          </w:p>
        </w:tc>
      </w:tr>
      <w:tr w:rsidR="00D0090C" w:rsidRPr="00CA4697" w14:paraId="2FE7AAA1" w14:textId="77777777" w:rsidTr="00DF758B">
        <w:trPr>
          <w:trHeight w:val="886"/>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6591CC54" w14:textId="77777777" w:rsidR="00D0090C" w:rsidRPr="00CA4697" w:rsidRDefault="00D0090C" w:rsidP="00DF758B">
            <w:pPr>
              <w:jc w:val="center"/>
              <w:rPr>
                <w:lang w:val="es-PE"/>
              </w:rPr>
            </w:pPr>
            <w:r w:rsidRPr="00CA4697">
              <w:rPr>
                <w:lang w:val="es-PE"/>
              </w:rPr>
              <w:t xml:space="preserve">Evaluación teórica </w:t>
            </w:r>
          </w:p>
        </w:tc>
        <w:tc>
          <w:tcPr>
            <w:tcW w:w="3969" w:type="dxa"/>
            <w:tcBorders>
              <w:top w:val="single" w:sz="4" w:space="0" w:color="000000"/>
              <w:left w:val="single" w:sz="4" w:space="0" w:color="000000"/>
              <w:bottom w:val="single" w:sz="4" w:space="0" w:color="000000"/>
              <w:right w:val="single" w:sz="4" w:space="0" w:color="000000"/>
            </w:tcBorders>
            <w:vAlign w:val="center"/>
          </w:tcPr>
          <w:p w14:paraId="2558992B" w14:textId="77777777" w:rsidR="00D0090C" w:rsidRPr="00CA4697" w:rsidRDefault="00D0090C" w:rsidP="00DF758B">
            <w:pPr>
              <w:jc w:val="center"/>
              <w:rPr>
                <w:lang w:val="es-PE"/>
              </w:rPr>
            </w:pPr>
            <w:r w:rsidRPr="00CA4697">
              <w:rPr>
                <w:lang w:val="es-PE"/>
              </w:rPr>
              <w:t xml:space="preserve">Evaluación escrita individual final presencial </w:t>
            </w:r>
          </w:p>
        </w:tc>
        <w:tc>
          <w:tcPr>
            <w:tcW w:w="1560" w:type="dxa"/>
            <w:tcBorders>
              <w:top w:val="single" w:sz="4" w:space="0" w:color="000000"/>
              <w:left w:val="single" w:sz="4" w:space="0" w:color="000000"/>
              <w:bottom w:val="single" w:sz="4" w:space="0" w:color="000000"/>
              <w:right w:val="single" w:sz="4" w:space="0" w:color="000000"/>
            </w:tcBorders>
            <w:vAlign w:val="center"/>
          </w:tcPr>
          <w:p w14:paraId="52F8DA9D" w14:textId="77777777" w:rsidR="00D0090C" w:rsidRPr="00CA4697" w:rsidRDefault="00D0090C" w:rsidP="00DF758B">
            <w:pPr>
              <w:jc w:val="center"/>
              <w:rPr>
                <w:lang w:val="es-PE"/>
              </w:rPr>
            </w:pPr>
            <w:r w:rsidRPr="00CA4697">
              <w:rPr>
                <w:lang w:val="es-PE"/>
              </w:rPr>
              <w:t>30%</w:t>
            </w:r>
          </w:p>
        </w:tc>
      </w:tr>
      <w:tr w:rsidR="00D0090C" w:rsidRPr="00CA4697" w14:paraId="69A6079E" w14:textId="77777777" w:rsidTr="00DF758B">
        <w:trPr>
          <w:trHeight w:val="786"/>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6589A40C" w14:textId="77777777" w:rsidR="00D0090C" w:rsidRPr="00CA4697" w:rsidRDefault="00D0090C" w:rsidP="00DF758B">
            <w:pPr>
              <w:jc w:val="center"/>
              <w:rPr>
                <w:lang w:val="es-PE"/>
              </w:rPr>
            </w:pPr>
            <w:r w:rsidRPr="00CA4697">
              <w:rPr>
                <w:lang w:val="es-PE"/>
              </w:rPr>
              <w:t xml:space="preserve">Evaluación permanente del estudiante </w:t>
            </w:r>
          </w:p>
        </w:tc>
        <w:tc>
          <w:tcPr>
            <w:tcW w:w="3969" w:type="dxa"/>
            <w:tcBorders>
              <w:top w:val="single" w:sz="4" w:space="0" w:color="000000"/>
              <w:left w:val="single" w:sz="4" w:space="0" w:color="000000"/>
              <w:bottom w:val="single" w:sz="4" w:space="0" w:color="000000"/>
              <w:right w:val="single" w:sz="4" w:space="0" w:color="000000"/>
            </w:tcBorders>
            <w:vAlign w:val="center"/>
          </w:tcPr>
          <w:p w14:paraId="6C675E16" w14:textId="77777777" w:rsidR="00D0090C" w:rsidRPr="00CA4697" w:rsidRDefault="00D0090C" w:rsidP="00DF758B">
            <w:pPr>
              <w:jc w:val="center"/>
              <w:rPr>
                <w:lang w:val="es-PE"/>
              </w:rPr>
            </w:pPr>
            <w:r w:rsidRPr="00CA4697">
              <w:rPr>
                <w:lang w:val="es-PE"/>
              </w:rPr>
              <w:t>Participación de los estudiantes en cada sesión.</w:t>
            </w:r>
          </w:p>
        </w:tc>
        <w:tc>
          <w:tcPr>
            <w:tcW w:w="1560" w:type="dxa"/>
            <w:tcBorders>
              <w:top w:val="single" w:sz="4" w:space="0" w:color="000000"/>
              <w:left w:val="single" w:sz="4" w:space="0" w:color="000000"/>
              <w:bottom w:val="single" w:sz="4" w:space="0" w:color="000000"/>
              <w:right w:val="single" w:sz="4" w:space="0" w:color="000000"/>
            </w:tcBorders>
            <w:vAlign w:val="center"/>
          </w:tcPr>
          <w:p w14:paraId="54916A40" w14:textId="77777777" w:rsidR="00D0090C" w:rsidRPr="00CA4697" w:rsidRDefault="00D0090C" w:rsidP="00DF758B">
            <w:pPr>
              <w:jc w:val="center"/>
              <w:rPr>
                <w:lang w:val="es-PE"/>
              </w:rPr>
            </w:pPr>
            <w:r w:rsidRPr="00CA4697">
              <w:rPr>
                <w:lang w:val="es-PE"/>
              </w:rPr>
              <w:t>10%</w:t>
            </w:r>
          </w:p>
        </w:tc>
      </w:tr>
      <w:tr w:rsidR="00D0090C" w:rsidRPr="00CA4697" w14:paraId="54248894" w14:textId="77777777" w:rsidTr="00DF758B">
        <w:trPr>
          <w:trHeight w:val="698"/>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217F2798" w14:textId="77777777" w:rsidR="00D0090C" w:rsidRPr="00CA4697" w:rsidRDefault="00D0090C" w:rsidP="00DF758B">
            <w:pPr>
              <w:jc w:val="center"/>
              <w:rPr>
                <w:lang w:val="es-PE"/>
              </w:rPr>
            </w:pPr>
          </w:p>
        </w:tc>
        <w:tc>
          <w:tcPr>
            <w:tcW w:w="3969" w:type="dxa"/>
            <w:tcBorders>
              <w:top w:val="single" w:sz="4" w:space="0" w:color="000000"/>
              <w:left w:val="single" w:sz="4" w:space="0" w:color="000000"/>
              <w:bottom w:val="single" w:sz="4" w:space="0" w:color="000000"/>
              <w:right w:val="single" w:sz="4" w:space="0" w:color="000000"/>
            </w:tcBorders>
            <w:vAlign w:val="center"/>
          </w:tcPr>
          <w:p w14:paraId="261EBAFA" w14:textId="77777777" w:rsidR="00D0090C" w:rsidRPr="00CA4697" w:rsidRDefault="00D0090C" w:rsidP="00DF758B">
            <w:pPr>
              <w:jc w:val="center"/>
              <w:rPr>
                <w:lang w:val="es-PE"/>
              </w:rPr>
            </w:pPr>
            <w:r w:rsidRPr="00CA4697">
              <w:rPr>
                <w:lang w:val="es-PE"/>
              </w:rPr>
              <w:t>TOTAL</w:t>
            </w:r>
          </w:p>
        </w:tc>
        <w:tc>
          <w:tcPr>
            <w:tcW w:w="1560" w:type="dxa"/>
            <w:tcBorders>
              <w:top w:val="single" w:sz="4" w:space="0" w:color="000000"/>
              <w:left w:val="single" w:sz="4" w:space="0" w:color="000000"/>
              <w:bottom w:val="single" w:sz="4" w:space="0" w:color="000000"/>
              <w:right w:val="single" w:sz="4" w:space="0" w:color="000000"/>
            </w:tcBorders>
            <w:vAlign w:val="center"/>
          </w:tcPr>
          <w:p w14:paraId="03F7CA9D" w14:textId="77777777" w:rsidR="00D0090C" w:rsidRPr="00CA4697" w:rsidRDefault="00D0090C" w:rsidP="00DF758B">
            <w:pPr>
              <w:jc w:val="center"/>
              <w:rPr>
                <w:lang w:val="es-PE"/>
              </w:rPr>
            </w:pPr>
            <w:r w:rsidRPr="00CA4697">
              <w:rPr>
                <w:lang w:val="es-PE"/>
              </w:rPr>
              <w:t>100%</w:t>
            </w:r>
          </w:p>
        </w:tc>
      </w:tr>
    </w:tbl>
    <w:p w14:paraId="189881AA" w14:textId="77777777" w:rsidR="00D0090C" w:rsidRPr="00CA4697" w:rsidRDefault="00D0090C" w:rsidP="00D0090C">
      <w:pPr>
        <w:jc w:val="both"/>
        <w:rPr>
          <w:lang w:val="es-PE"/>
        </w:rPr>
      </w:pPr>
    </w:p>
    <w:p w14:paraId="2DB31FD0" w14:textId="77777777" w:rsidR="00D0090C" w:rsidRPr="00CA4697" w:rsidRDefault="00D0090C" w:rsidP="00D0090C">
      <w:pPr>
        <w:jc w:val="both"/>
        <w:rPr>
          <w:lang w:val="es-PE"/>
        </w:rPr>
      </w:pPr>
      <w:r w:rsidRPr="00CA4697">
        <w:rPr>
          <w:lang w:val="es-PE"/>
        </w:rPr>
        <w:t>El promedio final (PF) se obtiene del siguiente modo:</w:t>
      </w:r>
    </w:p>
    <w:p w14:paraId="4BD84C39" w14:textId="77777777" w:rsidR="00D0090C" w:rsidRPr="00CA4697" w:rsidRDefault="00D0090C" w:rsidP="00D0090C">
      <w:pPr>
        <w:jc w:val="both"/>
        <w:rPr>
          <w:lang w:val="es-PE"/>
        </w:rPr>
      </w:pPr>
    </w:p>
    <w:p w14:paraId="43F1027F" w14:textId="77777777" w:rsidR="00D0090C" w:rsidRPr="00CA4697" w:rsidRDefault="00D0090C" w:rsidP="00D0090C">
      <w:pPr>
        <w:jc w:val="both"/>
        <w:rPr>
          <w:lang w:val="es-PE"/>
        </w:rPr>
      </w:pPr>
      <w:r w:rsidRPr="00CA4697">
        <w:rPr>
          <w:noProof/>
          <w:lang w:val="es-PE"/>
        </w:rPr>
        <mc:AlternateContent>
          <mc:Choice Requires="wps">
            <w:drawing>
              <wp:anchor distT="0" distB="0" distL="0" distR="0" simplePos="0" relativeHeight="251659264" behindDoc="0" locked="0" layoutInCell="1" hidden="0" allowOverlap="1" wp14:anchorId="5437D1BF" wp14:editId="7C767E59">
                <wp:simplePos x="0" y="0"/>
                <wp:positionH relativeFrom="column">
                  <wp:posOffset>1056640</wp:posOffset>
                </wp:positionH>
                <wp:positionV relativeFrom="paragraph">
                  <wp:posOffset>78105</wp:posOffset>
                </wp:positionV>
                <wp:extent cx="3057525" cy="3524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3057525" cy="352425"/>
                        </a:xfrm>
                        <a:prstGeom prst="rect">
                          <a:avLst/>
                        </a:prstGeom>
                        <a:noFill/>
                        <a:ln w="12700" cap="flat" cmpd="sng">
                          <a:solidFill>
                            <a:srgbClr val="000000"/>
                          </a:solidFill>
                          <a:prstDash val="solid"/>
                          <a:miter lim="800000"/>
                          <a:headEnd type="none" w="sm" len="sm"/>
                          <a:tailEnd type="none" w="sm" len="sm"/>
                        </a:ln>
                      </wps:spPr>
                      <wps:txbx>
                        <w:txbxContent>
                          <w:p w14:paraId="1B06A1A6" w14:textId="77777777" w:rsidR="00D0090C" w:rsidRPr="003076ED" w:rsidRDefault="00D0090C" w:rsidP="00D0090C">
                            <w:pPr>
                              <w:textDirection w:val="btLr"/>
                              <w:rPr>
                                <w:lang w:val="es-PE"/>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54086DCF">
              <v:rect id="Rectángulo 1" style="position:absolute;left:0;text-align:left;margin-left:83.2pt;margin-top:6.15pt;width:240.75pt;height:27.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spid="_x0000_s1026" filled="f" strokeweight="1pt" w14:anchorId="5437D1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">
                <v:stroke startarrowwidth="narrow" startarrowlength="short" endarrowwidth="narrow" endarrowlength="short"/>
                <v:textbox inset="2.53958mm,2.53958mm,2.53958mm,2.53958mm">
                  <w:txbxContent>
                    <w:p w:rsidRPr="003076ED" w:rsidR="00D0090C" w:rsidP="00D0090C" w:rsidRDefault="00D0090C" w14:paraId="6B699379" w14:textId="77777777">
                      <w:pPr>
                        <w:textDirection w:val="btLr"/>
                        <w:rPr>
                          <w:lang w:val="es-PE"/>
                        </w:rPr>
                      </w:pPr>
                    </w:p>
                  </w:txbxContent>
                </v:textbox>
              </v:rect>
            </w:pict>
          </mc:Fallback>
        </mc:AlternateContent>
      </w:r>
    </w:p>
    <w:p w14:paraId="0FF9892C" w14:textId="77777777" w:rsidR="00D0090C" w:rsidRPr="009C6125" w:rsidRDefault="00D0090C" w:rsidP="00D0090C">
      <w:pPr>
        <w:ind w:firstLine="1701"/>
        <w:jc w:val="both"/>
        <w:rPr>
          <w:b/>
          <w:lang w:val="en-GB"/>
        </w:rPr>
      </w:pPr>
      <w:bookmarkStart w:id="1" w:name="_Hlk126160958"/>
      <w:r w:rsidRPr="009C6125">
        <w:rPr>
          <w:b/>
          <w:lang w:val="en-GB"/>
        </w:rPr>
        <w:t>PF</w:t>
      </w:r>
      <w:r w:rsidRPr="009C6125">
        <w:rPr>
          <w:lang w:val="en-GB"/>
        </w:rPr>
        <w:t xml:space="preserve"> = (0,60 x EP) +</w:t>
      </w:r>
      <w:r w:rsidRPr="009C6125">
        <w:rPr>
          <w:lang w:val="en-GB"/>
        </w:rPr>
        <w:tab/>
        <w:t xml:space="preserve">(0,30 x ET) + (0,10 x EPE) </w:t>
      </w:r>
    </w:p>
    <w:bookmarkEnd w:id="1"/>
    <w:p w14:paraId="731017F3" w14:textId="77777777" w:rsidR="00D0090C" w:rsidRPr="009C6125" w:rsidRDefault="00D0090C" w:rsidP="00D0090C">
      <w:pPr>
        <w:jc w:val="both"/>
        <w:rPr>
          <w:b/>
          <w:lang w:val="en-GB"/>
        </w:rPr>
      </w:pPr>
    </w:p>
    <w:p w14:paraId="4B73C39B" w14:textId="77777777" w:rsidR="00D0090C" w:rsidRPr="009C6125" w:rsidRDefault="00D0090C" w:rsidP="00D0090C">
      <w:pPr>
        <w:jc w:val="both"/>
        <w:rPr>
          <w:b/>
          <w:lang w:val="en-GB"/>
        </w:rPr>
      </w:pPr>
    </w:p>
    <w:p w14:paraId="3323F4BD" w14:textId="77777777" w:rsidR="00D0090C" w:rsidRPr="00CA4697" w:rsidRDefault="00D0090C" w:rsidP="00D0090C">
      <w:pPr>
        <w:jc w:val="both"/>
        <w:rPr>
          <w:b/>
          <w:lang w:val="es-PE"/>
        </w:rPr>
      </w:pPr>
      <w:r w:rsidRPr="00CA4697">
        <w:rPr>
          <w:b/>
          <w:lang w:val="es-PE"/>
        </w:rPr>
        <w:t>Dónde:</w:t>
      </w:r>
    </w:p>
    <w:p w14:paraId="0570D1ED" w14:textId="77777777" w:rsidR="00D0090C" w:rsidRPr="00CA4697" w:rsidRDefault="00D0090C" w:rsidP="00D0090C">
      <w:pPr>
        <w:jc w:val="both"/>
        <w:rPr>
          <w:b/>
          <w:lang w:val="es-PE"/>
        </w:rPr>
      </w:pPr>
    </w:p>
    <w:p w14:paraId="54322DB7" w14:textId="77777777" w:rsidR="00D0090C" w:rsidRPr="00CA4697" w:rsidRDefault="00D0090C" w:rsidP="00D0090C">
      <w:pPr>
        <w:jc w:val="both"/>
        <w:rPr>
          <w:lang w:val="es-PE"/>
        </w:rPr>
      </w:pPr>
      <w:r w:rsidRPr="00CA4697">
        <w:rPr>
          <w:b/>
          <w:lang w:val="es-PE"/>
        </w:rPr>
        <w:t>PF</w:t>
      </w:r>
      <w:r w:rsidRPr="00CA4697">
        <w:rPr>
          <w:b/>
          <w:lang w:val="es-PE"/>
        </w:rPr>
        <w:tab/>
      </w:r>
      <w:r w:rsidRPr="00CA4697">
        <w:rPr>
          <w:lang w:val="es-PE"/>
        </w:rPr>
        <w:t>=</w:t>
      </w:r>
      <w:r w:rsidRPr="00CA4697">
        <w:rPr>
          <w:lang w:val="es-PE"/>
        </w:rPr>
        <w:tab/>
        <w:t xml:space="preserve">Promedio Final </w:t>
      </w:r>
    </w:p>
    <w:p w14:paraId="24109D4C" w14:textId="77777777" w:rsidR="00D0090C" w:rsidRPr="00CA4697" w:rsidRDefault="00D0090C" w:rsidP="00D0090C">
      <w:pPr>
        <w:jc w:val="both"/>
        <w:rPr>
          <w:lang w:val="es-PE"/>
        </w:rPr>
      </w:pPr>
      <w:r w:rsidRPr="00CA4697">
        <w:rPr>
          <w:b/>
          <w:lang w:val="es-PE"/>
        </w:rPr>
        <w:t>EP</w:t>
      </w:r>
      <w:r w:rsidRPr="00CA4697">
        <w:rPr>
          <w:b/>
          <w:lang w:val="es-PE"/>
        </w:rPr>
        <w:tab/>
      </w:r>
      <w:r w:rsidRPr="00CA4697">
        <w:rPr>
          <w:lang w:val="es-PE"/>
        </w:rPr>
        <w:t>=</w:t>
      </w:r>
      <w:r w:rsidRPr="00CA4697">
        <w:rPr>
          <w:lang w:val="es-PE"/>
        </w:rPr>
        <w:tab/>
        <w:t>Evaluación práctica - Balotas</w:t>
      </w:r>
    </w:p>
    <w:p w14:paraId="2C6F41F4" w14:textId="77777777" w:rsidR="00D0090C" w:rsidRPr="00CA4697" w:rsidRDefault="00D0090C" w:rsidP="00D0090C">
      <w:pPr>
        <w:jc w:val="both"/>
        <w:rPr>
          <w:lang w:val="es-PE"/>
        </w:rPr>
      </w:pPr>
      <w:r w:rsidRPr="00CA4697">
        <w:rPr>
          <w:b/>
          <w:lang w:val="es-PE"/>
        </w:rPr>
        <w:t>ET</w:t>
      </w:r>
      <w:r w:rsidRPr="00CA4697">
        <w:rPr>
          <w:b/>
          <w:lang w:val="es-PE"/>
        </w:rPr>
        <w:tab/>
      </w:r>
      <w:r w:rsidRPr="00CA4697">
        <w:rPr>
          <w:lang w:val="es-PE"/>
        </w:rPr>
        <w:t>=</w:t>
      </w:r>
      <w:r w:rsidRPr="00CA4697">
        <w:rPr>
          <w:lang w:val="es-PE"/>
        </w:rPr>
        <w:tab/>
        <w:t>Evaluación teórica</w:t>
      </w:r>
    </w:p>
    <w:p w14:paraId="43420335" w14:textId="77777777" w:rsidR="00D0090C" w:rsidRPr="00CA4697" w:rsidRDefault="00D0090C" w:rsidP="00D0090C">
      <w:pPr>
        <w:jc w:val="both"/>
        <w:rPr>
          <w:lang w:val="es-PE"/>
        </w:rPr>
      </w:pPr>
      <w:r w:rsidRPr="00CA4697">
        <w:rPr>
          <w:b/>
          <w:bCs/>
          <w:lang w:val="es-PE"/>
        </w:rPr>
        <w:t>EPE</w:t>
      </w:r>
      <w:r w:rsidRPr="00CA4697">
        <w:rPr>
          <w:lang w:val="es-PE"/>
        </w:rPr>
        <w:tab/>
        <w:t>=</w:t>
      </w:r>
      <w:r w:rsidRPr="00CA4697">
        <w:rPr>
          <w:lang w:val="es-PE"/>
        </w:rPr>
        <w:tab/>
        <w:t xml:space="preserve">Evaluación permanente del estudiante </w:t>
      </w:r>
    </w:p>
    <w:p w14:paraId="5681F2BA" w14:textId="77777777" w:rsidR="00D0090C" w:rsidRPr="00CA4697" w:rsidRDefault="00D0090C" w:rsidP="00D0090C">
      <w:pPr>
        <w:jc w:val="both"/>
        <w:rPr>
          <w:lang w:val="es-PE"/>
        </w:rPr>
      </w:pPr>
    </w:p>
    <w:p w14:paraId="5249A7AE" w14:textId="77777777" w:rsidR="00D0090C" w:rsidRPr="00CA4697" w:rsidRDefault="00D0090C" w:rsidP="00D0090C">
      <w:pPr>
        <w:jc w:val="both"/>
        <w:rPr>
          <w:lang w:val="es-PE"/>
        </w:rPr>
      </w:pPr>
    </w:p>
    <w:p w14:paraId="6EB29D71" w14:textId="77777777" w:rsidR="00D0090C" w:rsidRPr="00CA4697" w:rsidRDefault="00D0090C" w:rsidP="00D0090C">
      <w:pPr>
        <w:jc w:val="both"/>
        <w:rPr>
          <w:lang w:val="es-PE"/>
        </w:rPr>
      </w:pPr>
      <w:r w:rsidRPr="00CA4697">
        <w:rPr>
          <w:lang w:val="es-PE"/>
        </w:rPr>
        <w:t>El sistema de evaluación es permanente e integral. La nota del módulo se obtiene promediando la evaluación practica – balotas (60%), la evaluación teórica (30%) y la evaluación permanente del estudiante (10%).</w:t>
      </w:r>
    </w:p>
    <w:p w14:paraId="554EF315" w14:textId="77777777" w:rsidR="00D0090C" w:rsidRPr="00CA4697" w:rsidRDefault="00D0090C" w:rsidP="00D0090C">
      <w:pPr>
        <w:jc w:val="both"/>
        <w:rPr>
          <w:lang w:val="es-PE"/>
        </w:rPr>
      </w:pPr>
    </w:p>
    <w:p w14:paraId="50D0505C" w14:textId="77777777" w:rsidR="00D0090C" w:rsidRPr="00CA4697" w:rsidRDefault="00D0090C" w:rsidP="00D0090C">
      <w:pPr>
        <w:jc w:val="both"/>
        <w:rPr>
          <w:lang w:val="es-PE"/>
        </w:rPr>
      </w:pPr>
      <w:r w:rsidRPr="00CA4697">
        <w:rPr>
          <w:lang w:val="es-PE"/>
        </w:rPr>
        <w:t>El promedio de evaluación permanente del estudiante se calcula en base al cuadro presentado a continuación:</w:t>
      </w:r>
    </w:p>
    <w:p w14:paraId="62A7AA31" w14:textId="77777777" w:rsidR="00D0090C" w:rsidRPr="00CA4697" w:rsidRDefault="00D0090C" w:rsidP="00D0090C">
      <w:pPr>
        <w:jc w:val="both"/>
        <w:rPr>
          <w:lang w:val="es-PE"/>
        </w:rPr>
      </w:pPr>
    </w:p>
    <w:p w14:paraId="553912A9" w14:textId="77777777" w:rsidR="00D0090C" w:rsidRPr="00CA4697" w:rsidRDefault="00D0090C" w:rsidP="00D0090C">
      <w:pPr>
        <w:jc w:val="both"/>
        <w:rPr>
          <w:lang w:val="es-PE"/>
        </w:rPr>
      </w:pPr>
      <w:r w:rsidRPr="00CA4697">
        <w:rPr>
          <w:lang w:val="es-PE"/>
        </w:rPr>
        <w:t>El sistema de evaluación es permanente e integral. La nota de la asignatura se obtiene promediando la evaluación permanente (10%), evaluación teórica (30%) y evaluación practica (60%).</w:t>
      </w:r>
    </w:p>
    <w:p w14:paraId="098DB6B6" w14:textId="77777777" w:rsidR="00D0090C" w:rsidRPr="00CA4697" w:rsidRDefault="00D0090C" w:rsidP="00D0090C">
      <w:pPr>
        <w:jc w:val="both"/>
        <w:rPr>
          <w:lang w:val="es-PE"/>
        </w:rPr>
      </w:pPr>
    </w:p>
    <w:p w14:paraId="1CA72B60" w14:textId="77777777" w:rsidR="00D0090C" w:rsidRPr="00CA4697" w:rsidRDefault="00D0090C" w:rsidP="00D0090C">
      <w:pPr>
        <w:jc w:val="both"/>
        <w:rPr>
          <w:lang w:val="es-PE"/>
        </w:rPr>
      </w:pPr>
      <w:r w:rsidRPr="00CA4697">
        <w:rPr>
          <w:lang w:val="es-PE"/>
        </w:rPr>
        <w:t>El promedio de evaluación permanente se calcula en base al cuadro presentado a continuación:</w:t>
      </w:r>
    </w:p>
    <w:p w14:paraId="0DE4B5B7" w14:textId="31FC8951" w:rsidR="0076029F" w:rsidRPr="00CA4697" w:rsidRDefault="0076029F" w:rsidP="4171854F">
      <w:pPr>
        <w:spacing w:line="360" w:lineRule="auto"/>
        <w:jc w:val="both"/>
        <w:rPr>
          <w:rFonts w:eastAsiaTheme="minorEastAsia"/>
          <w:lang w:val="es-PE"/>
        </w:rPr>
      </w:pPr>
    </w:p>
    <w:p w14:paraId="66204FF1" w14:textId="77777777" w:rsidR="0076029F" w:rsidRPr="00CA4697" w:rsidRDefault="00F23315" w:rsidP="1E4A146F">
      <w:pPr>
        <w:spacing w:line="360" w:lineRule="auto"/>
        <w:jc w:val="both"/>
        <w:rPr>
          <w:rFonts w:asciiTheme="minorHAnsi" w:eastAsiaTheme="minorEastAsia" w:hAnsiTheme="minorHAnsi" w:cstheme="minorBidi"/>
          <w:lang w:val="es-PE"/>
        </w:rPr>
      </w:pPr>
      <w:r w:rsidRPr="00CA4697">
        <w:rPr>
          <w:rFonts w:asciiTheme="minorHAnsi" w:eastAsiaTheme="minorEastAsia" w:hAnsiTheme="minorHAnsi" w:cstheme="minorBidi"/>
          <w:lang w:val="es-PE"/>
        </w:rPr>
        <w:br w:type="page"/>
      </w:r>
    </w:p>
    <w:p w14:paraId="2DBF0D7D" w14:textId="77777777" w:rsidR="0076029F" w:rsidRPr="00CA4697" w:rsidRDefault="0076029F" w:rsidP="1E4A146F">
      <w:pPr>
        <w:spacing w:line="360" w:lineRule="auto"/>
        <w:jc w:val="both"/>
        <w:rPr>
          <w:rFonts w:eastAsiaTheme="minorEastAsia"/>
          <w:lang w:val="es-PE"/>
        </w:rPr>
      </w:pPr>
    </w:p>
    <w:p w14:paraId="79217837" w14:textId="38877B01" w:rsidR="0076029F" w:rsidRPr="00CA4697" w:rsidRDefault="00222B03" w:rsidP="00222B03">
      <w:pPr>
        <w:spacing w:line="360" w:lineRule="auto"/>
        <w:jc w:val="both"/>
        <w:rPr>
          <w:rFonts w:eastAsiaTheme="minorEastAsia"/>
          <w:b/>
          <w:bCs/>
          <w:lang w:val="es-PE"/>
        </w:rPr>
      </w:pPr>
      <w:r w:rsidRPr="00CA4697">
        <w:rPr>
          <w:rFonts w:eastAsiaTheme="minorEastAsia"/>
          <w:b/>
          <w:bCs/>
          <w:lang w:val="es-PE"/>
        </w:rPr>
        <w:t xml:space="preserve">VII. </w:t>
      </w:r>
      <w:r w:rsidR="4171854F" w:rsidRPr="00CA4697">
        <w:rPr>
          <w:rFonts w:eastAsiaTheme="minorEastAsia"/>
          <w:b/>
          <w:bCs/>
          <w:lang w:val="es-PE"/>
        </w:rPr>
        <w:t>Contenido programado</w:t>
      </w:r>
    </w:p>
    <w:tbl>
      <w:tblPr>
        <w:tblStyle w:val="Style57"/>
        <w:tblW w:w="9498" w:type="dxa"/>
        <w:tblInd w:w="-29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1905"/>
        <w:gridCol w:w="5750"/>
        <w:gridCol w:w="1843"/>
      </w:tblGrid>
      <w:tr w:rsidR="0076029F" w:rsidRPr="008B18CC" w14:paraId="00F8F24E" w14:textId="77777777" w:rsidTr="132E3577">
        <w:trPr>
          <w:trHeight w:val="346"/>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657E7E" w14:textId="05DD7600" w:rsidR="0076029F" w:rsidRPr="008B18CC" w:rsidRDefault="00B67DEF" w:rsidP="004F3899">
            <w:pPr>
              <w:tabs>
                <w:tab w:val="left" w:pos="540"/>
              </w:tabs>
              <w:jc w:val="center"/>
              <w:rPr>
                <w:rFonts w:eastAsiaTheme="minorEastAsia"/>
                <w:b/>
                <w:bCs/>
                <w:smallCaps/>
                <w:sz w:val="20"/>
                <w:szCs w:val="20"/>
                <w:lang w:val="es-PE"/>
              </w:rPr>
            </w:pPr>
            <w:r w:rsidRPr="008B18CC">
              <w:rPr>
                <w:rFonts w:eastAsiaTheme="minorEastAsia"/>
                <w:b/>
                <w:bCs/>
                <w:smallCaps/>
                <w:sz w:val="20"/>
                <w:szCs w:val="20"/>
                <w:lang w:val="es-PE"/>
              </w:rPr>
              <w:t>SESIONES</w:t>
            </w:r>
          </w:p>
        </w:tc>
        <w:tc>
          <w:tcPr>
            <w:tcW w:w="5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9CA54D" w14:textId="77777777" w:rsidR="0076029F" w:rsidRPr="008B18CC" w:rsidRDefault="6646DBBE" w:rsidP="004F3899">
            <w:pPr>
              <w:tabs>
                <w:tab w:val="left" w:pos="540"/>
              </w:tabs>
              <w:jc w:val="center"/>
              <w:rPr>
                <w:rFonts w:eastAsiaTheme="minorEastAsia"/>
                <w:b/>
                <w:bCs/>
                <w:smallCaps/>
                <w:sz w:val="20"/>
                <w:szCs w:val="20"/>
                <w:lang w:val="es-PE"/>
              </w:rPr>
            </w:pPr>
            <w:r w:rsidRPr="008B18CC">
              <w:rPr>
                <w:rFonts w:eastAsiaTheme="minorEastAsia"/>
                <w:b/>
                <w:bCs/>
                <w:smallCaps/>
                <w:sz w:val="20"/>
                <w:szCs w:val="20"/>
                <w:lang w:val="es-PE"/>
              </w:rPr>
              <w:t>CONTENIDOS</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945B19" w14:textId="77777777" w:rsidR="0076029F" w:rsidRPr="008B18CC" w:rsidRDefault="6646DBBE" w:rsidP="004F3899">
            <w:pPr>
              <w:tabs>
                <w:tab w:val="left" w:pos="540"/>
              </w:tabs>
              <w:jc w:val="center"/>
              <w:rPr>
                <w:rFonts w:eastAsiaTheme="minorEastAsia"/>
                <w:b/>
                <w:bCs/>
                <w:smallCaps/>
                <w:sz w:val="20"/>
                <w:szCs w:val="20"/>
                <w:lang w:val="es-PE"/>
              </w:rPr>
            </w:pPr>
            <w:r w:rsidRPr="008B18CC">
              <w:rPr>
                <w:rFonts w:eastAsiaTheme="minorEastAsia"/>
                <w:b/>
                <w:bCs/>
                <w:smallCaps/>
                <w:sz w:val="20"/>
                <w:szCs w:val="20"/>
                <w:lang w:val="es-PE"/>
              </w:rPr>
              <w:t>ACTIVIDADES / EVALUACIÓN</w:t>
            </w:r>
          </w:p>
        </w:tc>
      </w:tr>
      <w:tr w:rsidR="0076029F" w:rsidRPr="008B18CC" w14:paraId="5EFE307B" w14:textId="77777777" w:rsidTr="132E3577">
        <w:trPr>
          <w:trHeight w:val="346"/>
        </w:trPr>
        <w:tc>
          <w:tcPr>
            <w:tcW w:w="94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1504499" w14:textId="452D9197" w:rsidR="0076029F" w:rsidRPr="008B18CC" w:rsidRDefault="6646DBBE" w:rsidP="004F3899">
            <w:pPr>
              <w:jc w:val="both"/>
              <w:rPr>
                <w:rFonts w:eastAsiaTheme="minorEastAsia"/>
                <w:b/>
                <w:bCs/>
                <w:sz w:val="20"/>
                <w:szCs w:val="20"/>
                <w:lang w:val="es-PE"/>
              </w:rPr>
            </w:pPr>
            <w:r w:rsidRPr="008B18CC">
              <w:rPr>
                <w:rFonts w:eastAsiaTheme="minorEastAsia"/>
                <w:sz w:val="20"/>
                <w:szCs w:val="20"/>
                <w:lang w:val="es-PE"/>
              </w:rPr>
              <w:t>UNIDAD DE APRENDIZAJE I:</w:t>
            </w:r>
            <w:r w:rsidRPr="008B18CC">
              <w:rPr>
                <w:rFonts w:eastAsiaTheme="minorEastAsia"/>
                <w:b/>
                <w:bCs/>
                <w:sz w:val="20"/>
                <w:szCs w:val="20"/>
                <w:lang w:val="es-PE"/>
              </w:rPr>
              <w:t xml:space="preserve"> CONCEPTOS BÁSICOS DE FRACTURA Y AMPUTADOS</w:t>
            </w:r>
          </w:p>
          <w:p w14:paraId="003730B1" w14:textId="77777777" w:rsidR="003A05B6" w:rsidRPr="008B18CC" w:rsidRDefault="003A05B6" w:rsidP="004F3899">
            <w:pPr>
              <w:jc w:val="both"/>
              <w:rPr>
                <w:rFonts w:eastAsiaTheme="minorEastAsia"/>
                <w:b/>
                <w:bCs/>
                <w:sz w:val="20"/>
                <w:szCs w:val="20"/>
                <w:lang w:val="es-PE"/>
              </w:rPr>
            </w:pPr>
          </w:p>
          <w:p w14:paraId="54B342EE" w14:textId="77777777" w:rsidR="0076029F" w:rsidRPr="008B18CC" w:rsidRDefault="6646DBBE" w:rsidP="004F3899">
            <w:pPr>
              <w:jc w:val="both"/>
              <w:rPr>
                <w:rFonts w:eastAsiaTheme="minorEastAsia"/>
                <w:b/>
                <w:bCs/>
                <w:sz w:val="20"/>
                <w:szCs w:val="20"/>
                <w:lang w:val="es-PE"/>
              </w:rPr>
            </w:pPr>
            <w:r w:rsidRPr="008B18CC">
              <w:rPr>
                <w:rFonts w:eastAsiaTheme="minorEastAsia"/>
                <w:b/>
                <w:bCs/>
                <w:sz w:val="20"/>
                <w:szCs w:val="20"/>
                <w:lang w:val="es-PE"/>
              </w:rPr>
              <w:t xml:space="preserve">RESULTADOS DE APRENDIZAJE: </w:t>
            </w:r>
          </w:p>
          <w:p w14:paraId="02F2C34E" w14:textId="597D4715" w:rsidR="0076029F" w:rsidRPr="008B18CC" w:rsidRDefault="00DE07EC" w:rsidP="004F3899">
            <w:pPr>
              <w:pStyle w:val="Prrafodelista"/>
              <w:numPr>
                <w:ilvl w:val="0"/>
                <w:numId w:val="17"/>
              </w:numPr>
              <w:ind w:left="357" w:hanging="357"/>
              <w:jc w:val="both"/>
              <w:rPr>
                <w:rFonts w:eastAsiaTheme="minorEastAsia"/>
                <w:sz w:val="20"/>
                <w:szCs w:val="20"/>
                <w:lang w:val="es-PE"/>
              </w:rPr>
            </w:pPr>
            <w:r w:rsidRPr="008B18CC">
              <w:rPr>
                <w:rFonts w:eastAsiaTheme="minorEastAsia"/>
                <w:sz w:val="20"/>
                <w:szCs w:val="20"/>
                <w:lang w:val="es-PE"/>
              </w:rPr>
              <w:t>I</w:t>
            </w:r>
            <w:r w:rsidR="5465EFF0" w:rsidRPr="008B18CC">
              <w:rPr>
                <w:rFonts w:eastAsiaTheme="minorEastAsia"/>
                <w:sz w:val="20"/>
                <w:szCs w:val="20"/>
                <w:lang w:val="es-PE"/>
              </w:rPr>
              <w:t xml:space="preserve">dentifica </w:t>
            </w:r>
            <w:r w:rsidR="48C1C8AC" w:rsidRPr="008B18CC">
              <w:rPr>
                <w:rFonts w:eastAsiaTheme="minorEastAsia"/>
                <w:sz w:val="20"/>
                <w:szCs w:val="20"/>
                <w:lang w:val="es-PE"/>
              </w:rPr>
              <w:t xml:space="preserve">los conceptos básicos de </w:t>
            </w:r>
            <w:r w:rsidRPr="008B18CC">
              <w:rPr>
                <w:rFonts w:eastAsiaTheme="minorEastAsia"/>
                <w:sz w:val="20"/>
                <w:szCs w:val="20"/>
                <w:lang w:val="es-PE"/>
              </w:rPr>
              <w:t>f</w:t>
            </w:r>
            <w:r w:rsidR="48C1C8AC" w:rsidRPr="008B18CC">
              <w:rPr>
                <w:rFonts w:eastAsiaTheme="minorEastAsia"/>
                <w:sz w:val="20"/>
                <w:szCs w:val="20"/>
                <w:lang w:val="es-PE"/>
              </w:rPr>
              <w:t>ractura y el abordaje</w:t>
            </w:r>
            <w:r w:rsidR="5D7E60B3" w:rsidRPr="008B18CC">
              <w:rPr>
                <w:rFonts w:eastAsiaTheme="minorEastAsia"/>
                <w:sz w:val="20"/>
                <w:szCs w:val="20"/>
                <w:lang w:val="es-PE"/>
              </w:rPr>
              <w:t xml:space="preserve"> fisioterapéutico </w:t>
            </w:r>
            <w:r w:rsidRPr="008B18CC">
              <w:rPr>
                <w:rFonts w:eastAsiaTheme="minorEastAsia"/>
                <w:sz w:val="20"/>
                <w:szCs w:val="20"/>
                <w:lang w:val="es-PE"/>
              </w:rPr>
              <w:t>según las tendencias actuales.</w:t>
            </w:r>
          </w:p>
        </w:tc>
      </w:tr>
      <w:tr w:rsidR="0076029F" w:rsidRPr="008B18CC" w14:paraId="6660EA74" w14:textId="77777777" w:rsidTr="00124748">
        <w:trPr>
          <w:trHeight w:val="492"/>
        </w:trPr>
        <w:tc>
          <w:tcPr>
            <w:tcW w:w="1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31BE67" w14:textId="28A90291" w:rsidR="0076029F" w:rsidRPr="008B18CC" w:rsidRDefault="000C22E3" w:rsidP="004F3899">
            <w:pPr>
              <w:tabs>
                <w:tab w:val="left" w:pos="540"/>
              </w:tabs>
              <w:jc w:val="center"/>
              <w:rPr>
                <w:rFonts w:eastAsiaTheme="minorEastAsia"/>
                <w:sz w:val="20"/>
                <w:szCs w:val="20"/>
                <w:lang w:val="es-PE"/>
              </w:rPr>
            </w:pPr>
            <w:r w:rsidRPr="008B18CC">
              <w:rPr>
                <w:rFonts w:eastAsiaTheme="minorEastAsia"/>
                <w:b/>
                <w:bCs/>
                <w:sz w:val="20"/>
                <w:szCs w:val="20"/>
                <w:lang w:val="es-PE"/>
              </w:rPr>
              <w:t>Sesión 1</w:t>
            </w:r>
          </w:p>
        </w:tc>
        <w:tc>
          <w:tcPr>
            <w:tcW w:w="57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3B2D3EDE" w14:textId="744D41F0" w:rsidR="0076029F" w:rsidRPr="008B18CC" w:rsidRDefault="44F883B0" w:rsidP="004F3899">
            <w:pPr>
              <w:numPr>
                <w:ilvl w:val="0"/>
                <w:numId w:val="12"/>
              </w:numPr>
              <w:tabs>
                <w:tab w:val="left" w:pos="374"/>
              </w:tabs>
              <w:ind w:left="336"/>
              <w:jc w:val="both"/>
              <w:rPr>
                <w:rFonts w:eastAsiaTheme="minorEastAsia"/>
                <w:sz w:val="20"/>
                <w:szCs w:val="20"/>
                <w:lang w:val="es-PE"/>
              </w:rPr>
            </w:pPr>
            <w:r w:rsidRPr="008B18CC">
              <w:rPr>
                <w:rFonts w:eastAsiaTheme="minorEastAsia"/>
                <w:sz w:val="20"/>
                <w:szCs w:val="20"/>
                <w:lang w:val="es-PE"/>
              </w:rPr>
              <w:t xml:space="preserve">Definición de Fractura </w:t>
            </w:r>
          </w:p>
          <w:p w14:paraId="570DB4C5" w14:textId="6BE518B0" w:rsidR="0076029F" w:rsidRPr="008B18CC" w:rsidRDefault="18202E11" w:rsidP="004F3899">
            <w:pPr>
              <w:numPr>
                <w:ilvl w:val="0"/>
                <w:numId w:val="12"/>
              </w:numPr>
              <w:tabs>
                <w:tab w:val="left" w:pos="374"/>
              </w:tabs>
              <w:ind w:left="336"/>
              <w:jc w:val="both"/>
              <w:rPr>
                <w:rFonts w:eastAsiaTheme="minorEastAsia"/>
                <w:color w:val="000000" w:themeColor="text1"/>
                <w:sz w:val="20"/>
                <w:szCs w:val="20"/>
                <w:lang w:val="es-PE"/>
              </w:rPr>
            </w:pPr>
            <w:r w:rsidRPr="008B18CC">
              <w:rPr>
                <w:rFonts w:eastAsiaTheme="minorEastAsia"/>
                <w:color w:val="000000" w:themeColor="text1"/>
                <w:sz w:val="20"/>
                <w:szCs w:val="20"/>
                <w:lang w:val="es-PE"/>
              </w:rPr>
              <w:t>Clasificación de fractura y consolidación ósea</w:t>
            </w:r>
          </w:p>
          <w:p w14:paraId="36D905A4" w14:textId="2640B2FD" w:rsidR="0076029F" w:rsidRPr="008B18CC" w:rsidRDefault="4171854F" w:rsidP="004F3899">
            <w:pPr>
              <w:numPr>
                <w:ilvl w:val="0"/>
                <w:numId w:val="12"/>
              </w:numPr>
              <w:tabs>
                <w:tab w:val="left" w:pos="374"/>
              </w:tabs>
              <w:ind w:left="336"/>
              <w:jc w:val="both"/>
              <w:rPr>
                <w:rFonts w:eastAsiaTheme="minorEastAsia"/>
                <w:sz w:val="20"/>
                <w:szCs w:val="20"/>
                <w:lang w:val="es-PE"/>
              </w:rPr>
            </w:pPr>
            <w:r w:rsidRPr="008B18CC">
              <w:rPr>
                <w:rFonts w:eastAsiaTheme="minorEastAsia"/>
                <w:sz w:val="20"/>
                <w:szCs w:val="20"/>
                <w:lang w:val="es-PE"/>
              </w:rPr>
              <w:t xml:space="preserve"> Complicaciones óseas</w:t>
            </w:r>
          </w:p>
          <w:p w14:paraId="0310D674" w14:textId="6F786DCC" w:rsidR="0076029F" w:rsidRPr="008B18CC" w:rsidRDefault="18202E11" w:rsidP="004F3899">
            <w:pPr>
              <w:tabs>
                <w:tab w:val="left" w:pos="374"/>
              </w:tabs>
              <w:jc w:val="both"/>
              <w:rPr>
                <w:rFonts w:eastAsiaTheme="minorEastAsia"/>
                <w:sz w:val="20"/>
                <w:szCs w:val="20"/>
                <w:lang w:val="es-PE"/>
              </w:rPr>
            </w:pPr>
            <w:r w:rsidRPr="008B18CC">
              <w:rPr>
                <w:rFonts w:eastAsiaTheme="minorEastAsia"/>
                <w:b/>
                <w:bCs/>
                <w:sz w:val="20"/>
                <w:szCs w:val="20"/>
                <w:lang w:val="es-PE"/>
              </w:rPr>
              <w:t>1.4.</w:t>
            </w:r>
            <w:r w:rsidRPr="008B18CC">
              <w:rPr>
                <w:rFonts w:eastAsiaTheme="minorEastAsia"/>
                <w:sz w:val="20"/>
                <w:szCs w:val="20"/>
                <w:lang w:val="es-PE"/>
              </w:rPr>
              <w:t xml:space="preserve"> </w:t>
            </w:r>
            <w:r w:rsidR="000C22E3" w:rsidRPr="008B18CC">
              <w:rPr>
                <w:rFonts w:eastAsiaTheme="minorEastAsia"/>
                <w:sz w:val="20"/>
                <w:szCs w:val="20"/>
                <w:lang w:val="es-PE"/>
              </w:rPr>
              <w:t>Cuadros comparativos</w:t>
            </w:r>
            <w:r w:rsidRPr="008B18CC">
              <w:rPr>
                <w:rFonts w:eastAsiaTheme="minorEastAsia"/>
                <w:sz w:val="20"/>
                <w:szCs w:val="20"/>
                <w:lang w:val="es-PE"/>
              </w:rPr>
              <w:t xml:space="preserve"> para las fracturas</w:t>
            </w:r>
          </w:p>
          <w:p w14:paraId="5FB1AA41" w14:textId="7A10C42E" w:rsidR="0076029F" w:rsidRPr="008B18CC" w:rsidRDefault="18202E11" w:rsidP="004F3899">
            <w:pPr>
              <w:jc w:val="both"/>
              <w:rPr>
                <w:rFonts w:eastAsiaTheme="minorEastAsia"/>
                <w:sz w:val="20"/>
                <w:szCs w:val="20"/>
                <w:lang w:val="es-PE"/>
              </w:rPr>
            </w:pPr>
            <w:r w:rsidRPr="008B18CC">
              <w:rPr>
                <w:rFonts w:eastAsiaTheme="minorEastAsia"/>
                <w:b/>
                <w:bCs/>
                <w:sz w:val="20"/>
                <w:szCs w:val="20"/>
                <w:lang w:val="es-PE"/>
              </w:rPr>
              <w:t xml:space="preserve">1.5. </w:t>
            </w:r>
            <w:r w:rsidRPr="008B18CC">
              <w:rPr>
                <w:rFonts w:eastAsiaTheme="minorEastAsia"/>
                <w:sz w:val="20"/>
                <w:szCs w:val="20"/>
                <w:lang w:val="es-PE"/>
              </w:rPr>
              <w:t>Fractura en Miembro superior</w:t>
            </w:r>
          </w:p>
          <w:p w14:paraId="446DD93D" w14:textId="23925978" w:rsidR="0076029F" w:rsidRPr="008B18CC" w:rsidRDefault="18202E11" w:rsidP="004F3899">
            <w:pPr>
              <w:jc w:val="both"/>
              <w:rPr>
                <w:rFonts w:eastAsiaTheme="minorEastAsia"/>
                <w:sz w:val="20"/>
                <w:szCs w:val="20"/>
                <w:lang w:val="es-PE"/>
              </w:rPr>
            </w:pPr>
            <w:r w:rsidRPr="008B18CC">
              <w:rPr>
                <w:rFonts w:eastAsiaTheme="minorEastAsia"/>
                <w:b/>
                <w:bCs/>
                <w:sz w:val="20"/>
                <w:szCs w:val="20"/>
                <w:lang w:val="es-PE"/>
              </w:rPr>
              <w:t>1.6</w:t>
            </w:r>
            <w:r w:rsidRPr="008B18CC">
              <w:rPr>
                <w:rFonts w:eastAsiaTheme="minorEastAsia"/>
                <w:sz w:val="20"/>
                <w:szCs w:val="20"/>
                <w:lang w:val="es-PE"/>
              </w:rPr>
              <w:t>. Fractura en Miembro inferior</w:t>
            </w:r>
          </w:p>
          <w:p w14:paraId="269D5D64" w14:textId="7182DCC0" w:rsidR="0076029F" w:rsidRPr="008B18CC" w:rsidRDefault="18202E11" w:rsidP="004F3899">
            <w:pPr>
              <w:jc w:val="both"/>
              <w:rPr>
                <w:rFonts w:eastAsiaTheme="minorEastAsia"/>
                <w:sz w:val="20"/>
                <w:szCs w:val="20"/>
                <w:lang w:val="es-PE"/>
              </w:rPr>
            </w:pPr>
            <w:r w:rsidRPr="008B18CC">
              <w:rPr>
                <w:rFonts w:eastAsiaTheme="minorEastAsia"/>
                <w:b/>
                <w:bCs/>
                <w:sz w:val="20"/>
                <w:szCs w:val="20"/>
                <w:lang w:val="es-PE"/>
              </w:rPr>
              <w:t>1.7</w:t>
            </w:r>
            <w:r w:rsidRPr="008B18CC">
              <w:rPr>
                <w:rFonts w:eastAsiaTheme="minorEastAsia"/>
                <w:sz w:val="20"/>
                <w:szCs w:val="20"/>
                <w:lang w:val="es-PE"/>
              </w:rPr>
              <w:t>. Fractura en Columna vertebral</w:t>
            </w:r>
          </w:p>
          <w:p w14:paraId="06B67EF2" w14:textId="053025C0" w:rsidR="0076029F" w:rsidRPr="008B18CC" w:rsidRDefault="44F883B0" w:rsidP="004F3899">
            <w:pPr>
              <w:jc w:val="both"/>
              <w:rPr>
                <w:rFonts w:eastAsiaTheme="minorEastAsia"/>
                <w:sz w:val="20"/>
                <w:szCs w:val="20"/>
                <w:lang w:val="es-PE"/>
              </w:rPr>
            </w:pPr>
            <w:r w:rsidRPr="008B18CC">
              <w:rPr>
                <w:rFonts w:eastAsiaTheme="minorEastAsia"/>
                <w:b/>
                <w:bCs/>
                <w:sz w:val="20"/>
                <w:szCs w:val="20"/>
                <w:lang w:val="es-PE"/>
              </w:rPr>
              <w:t>1.8</w:t>
            </w:r>
            <w:r w:rsidRPr="008B18CC">
              <w:rPr>
                <w:rFonts w:eastAsiaTheme="minorEastAsia"/>
                <w:sz w:val="20"/>
                <w:szCs w:val="20"/>
                <w:lang w:val="es-PE"/>
              </w:rPr>
              <w:t>. Tratamiento fisioterapéutico</w:t>
            </w:r>
          </w:p>
        </w:tc>
        <w:tc>
          <w:tcPr>
            <w:tcW w:w="184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519756DD" w14:textId="77777777"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DIRIGIDA 1</w:t>
            </w:r>
          </w:p>
        </w:tc>
      </w:tr>
      <w:tr w:rsidR="000C22E3" w:rsidRPr="009C6125" w14:paraId="743646B0" w14:textId="77777777" w:rsidTr="132E3577">
        <w:trPr>
          <w:trHeight w:val="768"/>
        </w:trPr>
        <w:tc>
          <w:tcPr>
            <w:tcW w:w="1905" w:type="dxa"/>
            <w:vMerge/>
          </w:tcPr>
          <w:p w14:paraId="30D7AA69" w14:textId="77777777" w:rsidR="000C22E3" w:rsidRPr="008B18CC" w:rsidRDefault="000C22E3" w:rsidP="004F3899">
            <w:pPr>
              <w:widowControl w:val="0"/>
              <w:jc w:val="both"/>
              <w:rPr>
                <w:sz w:val="20"/>
                <w:szCs w:val="20"/>
                <w:lang w:val="es-PE"/>
              </w:rPr>
            </w:pPr>
          </w:p>
        </w:tc>
        <w:tc>
          <w:tcPr>
            <w:tcW w:w="7593" w:type="dxa"/>
            <w:gridSpan w:val="2"/>
            <w:tcBorders>
              <w:top w:val="single" w:sz="4" w:space="0" w:color="auto"/>
              <w:left w:val="single" w:sz="4" w:space="0" w:color="000000" w:themeColor="text1"/>
              <w:bottom w:val="single" w:sz="4" w:space="0" w:color="000000" w:themeColor="text1"/>
            </w:tcBorders>
            <w:shd w:val="clear" w:color="auto" w:fill="auto"/>
          </w:tcPr>
          <w:p w14:paraId="55CEA0D8" w14:textId="77777777" w:rsidR="000C22E3" w:rsidRPr="008B18CC" w:rsidRDefault="7996BAB6" w:rsidP="004F3899">
            <w:pPr>
              <w:ind w:left="720" w:hanging="720"/>
              <w:jc w:val="both"/>
              <w:rPr>
                <w:rFonts w:eastAsiaTheme="minorEastAsia"/>
                <w:b/>
                <w:bCs/>
                <w:sz w:val="20"/>
                <w:szCs w:val="20"/>
                <w:lang w:val="es-PE"/>
              </w:rPr>
            </w:pPr>
            <w:r w:rsidRPr="008B18CC">
              <w:rPr>
                <w:rFonts w:eastAsiaTheme="minorEastAsia"/>
                <w:b/>
                <w:bCs/>
                <w:sz w:val="20"/>
                <w:szCs w:val="20"/>
                <w:lang w:val="es-PE"/>
              </w:rPr>
              <w:t xml:space="preserve">Lecturas: </w:t>
            </w:r>
          </w:p>
          <w:p w14:paraId="7196D064" w14:textId="4070728B" w:rsidR="000C22E3" w:rsidRPr="008B18CC" w:rsidRDefault="008B18CC" w:rsidP="004F3899">
            <w:pPr>
              <w:widowControl w:val="0"/>
              <w:rPr>
                <w:rFonts w:eastAsiaTheme="minorEastAsia"/>
                <w:color w:val="000000" w:themeColor="text1"/>
                <w:sz w:val="20"/>
                <w:szCs w:val="20"/>
                <w:lang w:val="en-GB"/>
              </w:rPr>
            </w:pPr>
            <w:r w:rsidRPr="008B18CC">
              <w:rPr>
                <w:rFonts w:eastAsiaTheme="minorEastAsia"/>
                <w:color w:val="000000" w:themeColor="text1"/>
                <w:sz w:val="20"/>
                <w:szCs w:val="20"/>
                <w:lang w:val="es-PE"/>
              </w:rPr>
              <w:t xml:space="preserve">Aybar M., Clasificación de fracturas. </w:t>
            </w:r>
            <w:r w:rsidRPr="008B18CC">
              <w:rPr>
                <w:rFonts w:eastAsiaTheme="minorEastAsia"/>
                <w:color w:val="000000" w:themeColor="text1"/>
                <w:sz w:val="20"/>
                <w:szCs w:val="20"/>
                <w:lang w:val="en-GB"/>
              </w:rPr>
              <w:t xml:space="preserve">Rev. S. And. </w:t>
            </w:r>
            <w:proofErr w:type="spellStart"/>
            <w:r w:rsidRPr="008B18CC">
              <w:rPr>
                <w:rFonts w:eastAsiaTheme="minorEastAsia"/>
                <w:color w:val="000000" w:themeColor="text1"/>
                <w:sz w:val="20"/>
                <w:szCs w:val="20"/>
                <w:lang w:val="en-GB"/>
              </w:rPr>
              <w:t>Traum</w:t>
            </w:r>
            <w:proofErr w:type="spellEnd"/>
            <w:r w:rsidRPr="008B18CC">
              <w:rPr>
                <w:rFonts w:eastAsiaTheme="minorEastAsia"/>
                <w:color w:val="000000" w:themeColor="text1"/>
                <w:sz w:val="20"/>
                <w:szCs w:val="20"/>
                <w:lang w:val="en-GB"/>
              </w:rPr>
              <w:t>. y Ort., 2012; 29(1/2): 10 – 23.</w:t>
            </w:r>
          </w:p>
        </w:tc>
      </w:tr>
      <w:tr w:rsidR="00E95077" w:rsidRPr="008B18CC" w14:paraId="14F3A7C0" w14:textId="77777777" w:rsidTr="132E3577">
        <w:trPr>
          <w:trHeight w:val="1356"/>
        </w:trPr>
        <w:tc>
          <w:tcPr>
            <w:tcW w:w="94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19BC43" w14:textId="39936728" w:rsidR="00E95077" w:rsidRPr="008B18CC" w:rsidRDefault="47B0C933" w:rsidP="004F3899">
            <w:pPr>
              <w:jc w:val="both"/>
              <w:rPr>
                <w:rFonts w:eastAsiaTheme="minorEastAsia"/>
                <w:b/>
                <w:bCs/>
                <w:sz w:val="20"/>
                <w:szCs w:val="20"/>
                <w:lang w:val="es-PE"/>
              </w:rPr>
            </w:pPr>
            <w:r w:rsidRPr="008B18CC">
              <w:rPr>
                <w:rFonts w:eastAsiaTheme="minorEastAsia"/>
                <w:b/>
                <w:bCs/>
                <w:sz w:val="20"/>
                <w:szCs w:val="20"/>
                <w:lang w:val="es-PE"/>
              </w:rPr>
              <w:t>RESULTADOS DE</w:t>
            </w:r>
            <w:r w:rsidR="49B11252" w:rsidRPr="008B18CC">
              <w:rPr>
                <w:rFonts w:eastAsiaTheme="minorEastAsia"/>
                <w:b/>
                <w:bCs/>
                <w:sz w:val="20"/>
                <w:szCs w:val="20"/>
                <w:lang w:val="es-PE"/>
              </w:rPr>
              <w:t xml:space="preserve"> APRENDIZAJE:</w:t>
            </w:r>
          </w:p>
          <w:p w14:paraId="2B16637E" w14:textId="7E48A1C2" w:rsidR="00E95077" w:rsidRPr="008B18CC" w:rsidRDefault="00DE07EC" w:rsidP="004F3899">
            <w:pPr>
              <w:numPr>
                <w:ilvl w:val="0"/>
                <w:numId w:val="15"/>
              </w:numPr>
              <w:ind w:left="357" w:hanging="357"/>
              <w:jc w:val="both"/>
              <w:rPr>
                <w:rFonts w:eastAsiaTheme="minorEastAsia"/>
                <w:sz w:val="20"/>
                <w:szCs w:val="20"/>
                <w:lang w:val="es-PE"/>
              </w:rPr>
            </w:pPr>
            <w:r w:rsidRPr="008B18CC">
              <w:rPr>
                <w:rFonts w:eastAsiaTheme="minorEastAsia"/>
                <w:sz w:val="20"/>
                <w:szCs w:val="20"/>
                <w:lang w:val="es-PE"/>
              </w:rPr>
              <w:t>Identifica los conceptos básicos y el abordaje de un amputado de acuerdo a lo brindado en la sesión de aprendizaje.</w:t>
            </w:r>
          </w:p>
        </w:tc>
      </w:tr>
      <w:tr w:rsidR="0076029F" w:rsidRPr="008B18CC" w14:paraId="17E10267" w14:textId="77777777" w:rsidTr="132E3577">
        <w:trPr>
          <w:trHeight w:val="1356"/>
        </w:trPr>
        <w:tc>
          <w:tcPr>
            <w:tcW w:w="1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FF1C98" w14:textId="64263415" w:rsidR="0076029F" w:rsidRPr="008B18CC" w:rsidRDefault="000C22E3" w:rsidP="004F3899">
            <w:pPr>
              <w:tabs>
                <w:tab w:val="left" w:pos="540"/>
              </w:tabs>
              <w:jc w:val="center"/>
              <w:rPr>
                <w:rFonts w:eastAsiaTheme="minorEastAsia"/>
                <w:sz w:val="20"/>
                <w:szCs w:val="20"/>
                <w:lang w:val="es-PE"/>
              </w:rPr>
            </w:pPr>
            <w:r w:rsidRPr="008B18CC">
              <w:rPr>
                <w:rFonts w:eastAsiaTheme="minorEastAsia"/>
                <w:b/>
                <w:bCs/>
                <w:sz w:val="20"/>
                <w:szCs w:val="20"/>
                <w:lang w:val="es-PE"/>
              </w:rPr>
              <w:t>Sesión 2</w:t>
            </w:r>
          </w:p>
        </w:tc>
        <w:tc>
          <w:tcPr>
            <w:tcW w:w="57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66F80C1F" w14:textId="1AF3AF7F" w:rsidR="0076029F" w:rsidRPr="008B18CC" w:rsidRDefault="6646DBBE" w:rsidP="004F3899">
            <w:pPr>
              <w:tabs>
                <w:tab w:val="left" w:pos="543"/>
              </w:tabs>
              <w:jc w:val="both"/>
              <w:rPr>
                <w:rFonts w:eastAsiaTheme="minorEastAsia"/>
                <w:sz w:val="20"/>
                <w:szCs w:val="20"/>
                <w:lang w:val="es-PE"/>
              </w:rPr>
            </w:pPr>
            <w:r w:rsidRPr="008B18CC">
              <w:rPr>
                <w:rFonts w:eastAsiaTheme="minorEastAsia"/>
                <w:b/>
                <w:bCs/>
                <w:sz w:val="20"/>
                <w:szCs w:val="20"/>
                <w:lang w:val="es-PE"/>
              </w:rPr>
              <w:t>2.1.</w:t>
            </w:r>
            <w:r w:rsidRPr="008B18CC">
              <w:rPr>
                <w:rFonts w:eastAsiaTheme="minorEastAsia"/>
                <w:sz w:val="20"/>
                <w:szCs w:val="20"/>
                <w:lang w:val="es-PE"/>
              </w:rPr>
              <w:t xml:space="preserve"> Definición de </w:t>
            </w:r>
            <w:r w:rsidR="00DE07EC" w:rsidRPr="008B18CC">
              <w:rPr>
                <w:rFonts w:eastAsiaTheme="minorEastAsia"/>
                <w:sz w:val="20"/>
                <w:szCs w:val="20"/>
                <w:lang w:val="es-PE"/>
              </w:rPr>
              <w:t>a</w:t>
            </w:r>
            <w:r w:rsidRPr="008B18CC">
              <w:rPr>
                <w:rFonts w:eastAsiaTheme="minorEastAsia"/>
                <w:sz w:val="20"/>
                <w:szCs w:val="20"/>
                <w:lang w:val="es-PE"/>
              </w:rPr>
              <w:t>mputados</w:t>
            </w:r>
          </w:p>
          <w:p w14:paraId="36C6394E" w14:textId="083E661E" w:rsidR="0076029F" w:rsidRPr="008B18CC" w:rsidRDefault="4171854F" w:rsidP="004F3899">
            <w:pPr>
              <w:tabs>
                <w:tab w:val="left" w:pos="543"/>
              </w:tabs>
              <w:jc w:val="both"/>
              <w:rPr>
                <w:rFonts w:eastAsiaTheme="minorEastAsia"/>
                <w:sz w:val="20"/>
                <w:szCs w:val="20"/>
                <w:lang w:val="es-PE"/>
              </w:rPr>
            </w:pPr>
            <w:r w:rsidRPr="008B18CC">
              <w:rPr>
                <w:rFonts w:eastAsiaTheme="minorEastAsia"/>
                <w:b/>
                <w:bCs/>
                <w:sz w:val="20"/>
                <w:szCs w:val="20"/>
                <w:lang w:val="es-PE"/>
              </w:rPr>
              <w:t xml:space="preserve">2.2. </w:t>
            </w:r>
            <w:r w:rsidRPr="008B18CC">
              <w:rPr>
                <w:rFonts w:eastAsiaTheme="minorEastAsia"/>
                <w:sz w:val="20"/>
                <w:szCs w:val="20"/>
                <w:lang w:val="es-PE"/>
              </w:rPr>
              <w:t>Etiología</w:t>
            </w:r>
          </w:p>
          <w:p w14:paraId="08A13572" w14:textId="15BE1294" w:rsidR="4171854F" w:rsidRPr="008B18CC" w:rsidRDefault="4171854F" w:rsidP="004F3899">
            <w:pPr>
              <w:tabs>
                <w:tab w:val="left" w:pos="543"/>
              </w:tabs>
              <w:jc w:val="both"/>
              <w:rPr>
                <w:rFonts w:eastAsiaTheme="minorEastAsia"/>
                <w:b/>
                <w:bCs/>
                <w:sz w:val="20"/>
                <w:szCs w:val="20"/>
                <w:lang w:val="es-PE"/>
              </w:rPr>
            </w:pPr>
            <w:r w:rsidRPr="008B18CC">
              <w:rPr>
                <w:rFonts w:eastAsiaTheme="minorEastAsia"/>
                <w:b/>
                <w:bCs/>
                <w:sz w:val="20"/>
                <w:szCs w:val="20"/>
                <w:lang w:val="es-PE"/>
              </w:rPr>
              <w:t xml:space="preserve">2.3. </w:t>
            </w:r>
            <w:r w:rsidRPr="008B18CC">
              <w:rPr>
                <w:rFonts w:eastAsiaTheme="minorEastAsia"/>
                <w:sz w:val="20"/>
                <w:szCs w:val="20"/>
                <w:lang w:val="es-PE"/>
              </w:rPr>
              <w:t>Clasificación</w:t>
            </w:r>
          </w:p>
          <w:p w14:paraId="467AC257" w14:textId="1690DE4E" w:rsidR="0076029F" w:rsidRPr="008B18CC" w:rsidRDefault="4171854F" w:rsidP="004F3899">
            <w:pPr>
              <w:tabs>
                <w:tab w:val="left" w:pos="543"/>
              </w:tabs>
              <w:jc w:val="both"/>
              <w:rPr>
                <w:rFonts w:eastAsiaTheme="minorEastAsia"/>
                <w:sz w:val="20"/>
                <w:szCs w:val="20"/>
                <w:lang w:val="es-PE"/>
              </w:rPr>
            </w:pPr>
            <w:r w:rsidRPr="008B18CC">
              <w:rPr>
                <w:rFonts w:eastAsiaTheme="minorEastAsia"/>
                <w:b/>
                <w:bCs/>
                <w:sz w:val="20"/>
                <w:szCs w:val="20"/>
                <w:lang w:val="es-PE"/>
              </w:rPr>
              <w:t>2.4.</w:t>
            </w:r>
            <w:r w:rsidRPr="008B18CC">
              <w:rPr>
                <w:rFonts w:eastAsiaTheme="minorEastAsia"/>
                <w:sz w:val="20"/>
                <w:szCs w:val="20"/>
                <w:lang w:val="es-PE"/>
              </w:rPr>
              <w:t xml:space="preserve"> Miembro Fantasma </w:t>
            </w:r>
          </w:p>
          <w:p w14:paraId="53B15DDA" w14:textId="62A0B2AB" w:rsidR="0076029F" w:rsidRPr="008B18CC" w:rsidRDefault="4171854F" w:rsidP="004F3899">
            <w:pPr>
              <w:tabs>
                <w:tab w:val="left" w:pos="543"/>
              </w:tabs>
              <w:jc w:val="both"/>
              <w:rPr>
                <w:rFonts w:eastAsiaTheme="minorEastAsia"/>
                <w:sz w:val="20"/>
                <w:szCs w:val="20"/>
                <w:lang w:val="es-PE"/>
              </w:rPr>
            </w:pPr>
            <w:r w:rsidRPr="008B18CC">
              <w:rPr>
                <w:rFonts w:eastAsiaTheme="minorEastAsia"/>
                <w:b/>
                <w:bCs/>
                <w:sz w:val="20"/>
                <w:szCs w:val="20"/>
                <w:lang w:val="es-PE"/>
              </w:rPr>
              <w:t>2.5</w:t>
            </w:r>
            <w:r w:rsidRPr="008B18CC">
              <w:rPr>
                <w:rFonts w:eastAsiaTheme="minorEastAsia"/>
                <w:sz w:val="20"/>
                <w:szCs w:val="20"/>
                <w:lang w:val="es-PE"/>
              </w:rPr>
              <w:t>. Etapas de tratamiento</w:t>
            </w:r>
          </w:p>
        </w:tc>
        <w:tc>
          <w:tcPr>
            <w:tcW w:w="184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48A21919" w14:textId="3C387F66"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DIRIGIDA 2</w:t>
            </w:r>
          </w:p>
        </w:tc>
      </w:tr>
      <w:tr w:rsidR="000C22E3" w:rsidRPr="008B18CC" w14:paraId="79CE8C8D" w14:textId="77777777" w:rsidTr="132E3577">
        <w:trPr>
          <w:trHeight w:val="168"/>
        </w:trPr>
        <w:tc>
          <w:tcPr>
            <w:tcW w:w="1905" w:type="dxa"/>
            <w:vMerge/>
            <w:vAlign w:val="center"/>
          </w:tcPr>
          <w:p w14:paraId="6BD18F9B" w14:textId="77777777" w:rsidR="000C22E3" w:rsidRPr="008B18CC" w:rsidRDefault="000C22E3" w:rsidP="004F3899">
            <w:pPr>
              <w:widowControl w:val="0"/>
              <w:jc w:val="both"/>
              <w:rPr>
                <w:sz w:val="20"/>
                <w:szCs w:val="20"/>
                <w:lang w:val="es-PE"/>
              </w:rPr>
            </w:pPr>
          </w:p>
        </w:tc>
        <w:tc>
          <w:tcPr>
            <w:tcW w:w="7593" w:type="dxa"/>
            <w:gridSpan w:val="2"/>
            <w:tcBorders>
              <w:top w:val="single" w:sz="4" w:space="0" w:color="auto"/>
              <w:left w:val="single" w:sz="4" w:space="0" w:color="000000" w:themeColor="text1"/>
              <w:bottom w:val="single" w:sz="4" w:space="0" w:color="000000" w:themeColor="text1"/>
            </w:tcBorders>
            <w:shd w:val="clear" w:color="auto" w:fill="auto"/>
            <w:vAlign w:val="center"/>
          </w:tcPr>
          <w:p w14:paraId="7AAFD9A8" w14:textId="77777777" w:rsidR="000C22E3" w:rsidRPr="008B18CC" w:rsidRDefault="7996BAB6" w:rsidP="004F3899">
            <w:pPr>
              <w:rPr>
                <w:rFonts w:eastAsiaTheme="minorEastAsia"/>
                <w:b/>
                <w:bCs/>
                <w:sz w:val="20"/>
                <w:szCs w:val="20"/>
                <w:lang w:val="es-PE"/>
              </w:rPr>
            </w:pPr>
            <w:r w:rsidRPr="008B18CC">
              <w:rPr>
                <w:rFonts w:eastAsiaTheme="minorEastAsia"/>
                <w:b/>
                <w:bCs/>
                <w:sz w:val="20"/>
                <w:szCs w:val="20"/>
                <w:lang w:val="es-PE"/>
              </w:rPr>
              <w:t>Lecturas:</w:t>
            </w:r>
          </w:p>
          <w:p w14:paraId="0F3CABC7" w14:textId="0F7BF60E" w:rsidR="000C22E3" w:rsidRPr="008B18CC" w:rsidRDefault="41561E9A" w:rsidP="00124748">
            <w:pPr>
              <w:jc w:val="both"/>
              <w:rPr>
                <w:rFonts w:eastAsiaTheme="minorEastAsia"/>
                <w:sz w:val="20"/>
                <w:szCs w:val="20"/>
                <w:lang w:val="es-PE"/>
              </w:rPr>
            </w:pPr>
            <w:r w:rsidRPr="008B18CC">
              <w:rPr>
                <w:rFonts w:eastAsia="Calibri"/>
                <w:color w:val="000000" w:themeColor="text1"/>
                <w:sz w:val="20"/>
                <w:szCs w:val="20"/>
                <w:lang w:val="es-PE"/>
              </w:rPr>
              <w:t>Smith D, Harry B. Amputaciones</w:t>
            </w:r>
            <w:r w:rsidR="004F3899" w:rsidRPr="008B18CC">
              <w:rPr>
                <w:rFonts w:eastAsia="Calibri"/>
                <w:color w:val="000000" w:themeColor="text1"/>
                <w:sz w:val="20"/>
                <w:szCs w:val="20"/>
                <w:lang w:val="es-PE"/>
              </w:rPr>
              <w:t>:</w:t>
            </w:r>
            <w:r w:rsidRPr="008B18CC">
              <w:rPr>
                <w:rFonts w:eastAsia="Calibri"/>
                <w:color w:val="000000" w:themeColor="text1"/>
                <w:sz w:val="20"/>
                <w:szCs w:val="20"/>
                <w:lang w:val="es-PE"/>
              </w:rPr>
              <w:t xml:space="preserve"> </w:t>
            </w:r>
            <w:r w:rsidR="004F3899" w:rsidRPr="008B18CC">
              <w:rPr>
                <w:rFonts w:eastAsia="Calibri"/>
                <w:color w:val="000000" w:themeColor="text1"/>
                <w:sz w:val="20"/>
                <w:szCs w:val="20"/>
                <w:lang w:val="es-PE"/>
              </w:rPr>
              <w:t>d</w:t>
            </w:r>
            <w:r w:rsidRPr="008B18CC">
              <w:rPr>
                <w:rFonts w:eastAsia="Calibri"/>
                <w:color w:val="000000" w:themeColor="text1"/>
                <w:sz w:val="20"/>
                <w:szCs w:val="20"/>
                <w:lang w:val="es-PE"/>
              </w:rPr>
              <w:t>iagnóstico y tratamiento. 5" edición.</w:t>
            </w:r>
            <w:r w:rsidR="004F3899" w:rsidRPr="008B18CC">
              <w:rPr>
                <w:rFonts w:eastAsia="Calibri"/>
                <w:color w:val="000000" w:themeColor="text1"/>
                <w:sz w:val="20"/>
                <w:szCs w:val="20"/>
                <w:lang w:val="es-PE"/>
              </w:rPr>
              <w:t xml:space="preserve"> México: Manual Moderno; 2014.</w:t>
            </w:r>
          </w:p>
        </w:tc>
      </w:tr>
      <w:tr w:rsidR="0076029F" w:rsidRPr="008B18CC" w14:paraId="6C3A5452" w14:textId="77777777" w:rsidTr="132E3577">
        <w:trPr>
          <w:trHeight w:val="1854"/>
        </w:trPr>
        <w:tc>
          <w:tcPr>
            <w:tcW w:w="94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87E4F5" w14:textId="0555F95D" w:rsidR="0076029F" w:rsidRPr="008B18CC" w:rsidRDefault="6646DBBE" w:rsidP="004F3899">
            <w:pPr>
              <w:jc w:val="both"/>
              <w:rPr>
                <w:rFonts w:eastAsiaTheme="minorEastAsia"/>
                <w:b/>
                <w:bCs/>
                <w:sz w:val="20"/>
                <w:szCs w:val="20"/>
                <w:lang w:val="es-PE"/>
              </w:rPr>
            </w:pPr>
            <w:r w:rsidRPr="008B18CC">
              <w:rPr>
                <w:rFonts w:eastAsiaTheme="minorEastAsia"/>
                <w:sz w:val="20"/>
                <w:szCs w:val="20"/>
                <w:lang w:val="es-PE"/>
              </w:rPr>
              <w:t>UNIDAD DE APRENDIZAJE II:</w:t>
            </w:r>
            <w:r w:rsidRPr="008B18CC">
              <w:rPr>
                <w:rFonts w:eastAsiaTheme="minorEastAsia"/>
                <w:b/>
                <w:bCs/>
                <w:sz w:val="20"/>
                <w:szCs w:val="20"/>
                <w:lang w:val="es-PE"/>
              </w:rPr>
              <w:t xml:space="preserve"> CONCEPTOS BASICOS DE HOMBRO DOLOROSO, HOMBRO CONGELADO, ARTROSIS Y ARTRITIS REUMATOIDE</w:t>
            </w:r>
          </w:p>
          <w:p w14:paraId="68A46224" w14:textId="77777777" w:rsidR="003A05B6" w:rsidRPr="008B18CC" w:rsidRDefault="003A05B6" w:rsidP="004F3899">
            <w:pPr>
              <w:jc w:val="both"/>
              <w:rPr>
                <w:rFonts w:eastAsiaTheme="minorEastAsia"/>
                <w:b/>
                <w:bCs/>
                <w:sz w:val="20"/>
                <w:szCs w:val="20"/>
                <w:lang w:val="es-PE"/>
              </w:rPr>
            </w:pPr>
          </w:p>
          <w:p w14:paraId="2DB7EF92" w14:textId="77777777" w:rsidR="0076029F" w:rsidRPr="008B18CC" w:rsidRDefault="4A01EBDD" w:rsidP="004F3899">
            <w:pPr>
              <w:jc w:val="both"/>
              <w:rPr>
                <w:rFonts w:eastAsiaTheme="minorEastAsia"/>
                <w:sz w:val="20"/>
                <w:szCs w:val="20"/>
                <w:lang w:val="es-PE"/>
              </w:rPr>
            </w:pPr>
            <w:r w:rsidRPr="008B18CC">
              <w:rPr>
                <w:rFonts w:eastAsiaTheme="minorEastAsia"/>
                <w:b/>
                <w:bCs/>
                <w:sz w:val="20"/>
                <w:szCs w:val="20"/>
                <w:lang w:val="es-PE"/>
              </w:rPr>
              <w:t>RESULTADOS DE APRENDIZAJE:</w:t>
            </w:r>
            <w:r w:rsidRPr="008B18CC">
              <w:rPr>
                <w:rFonts w:eastAsiaTheme="minorEastAsia"/>
                <w:sz w:val="20"/>
                <w:szCs w:val="20"/>
                <w:lang w:val="es-PE"/>
              </w:rPr>
              <w:t xml:space="preserve"> </w:t>
            </w:r>
          </w:p>
          <w:p w14:paraId="035A23AC" w14:textId="38B33877" w:rsidR="0076029F" w:rsidRPr="008B18CC" w:rsidRDefault="004F3899" w:rsidP="004F3899">
            <w:pPr>
              <w:pStyle w:val="Prrafodelista"/>
              <w:numPr>
                <w:ilvl w:val="0"/>
                <w:numId w:val="19"/>
              </w:numPr>
              <w:ind w:left="357" w:hanging="357"/>
              <w:jc w:val="both"/>
              <w:rPr>
                <w:rFonts w:eastAsiaTheme="minorEastAsia"/>
                <w:sz w:val="20"/>
                <w:szCs w:val="20"/>
                <w:lang w:val="es-PE"/>
              </w:rPr>
            </w:pPr>
            <w:r w:rsidRPr="008B18CC">
              <w:rPr>
                <w:rFonts w:eastAsiaTheme="minorEastAsia"/>
                <w:sz w:val="20"/>
                <w:szCs w:val="20"/>
                <w:lang w:val="es-PE"/>
              </w:rPr>
              <w:t>Distingue los conceptos básicos de hombro doloroso y hombro congelado aplicando el abordaje de cada una de las patologías según las tendencias actuales.</w:t>
            </w:r>
          </w:p>
        </w:tc>
      </w:tr>
      <w:tr w:rsidR="0076029F" w:rsidRPr="008B18CC" w14:paraId="58CE3AB3" w14:textId="77777777" w:rsidTr="00124748">
        <w:trPr>
          <w:trHeight w:val="263"/>
        </w:trPr>
        <w:tc>
          <w:tcPr>
            <w:tcW w:w="1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B08B5D1" w14:textId="72176285" w:rsidR="0076029F" w:rsidRPr="008B18CC" w:rsidRDefault="000C22E3" w:rsidP="004F3899">
            <w:pPr>
              <w:tabs>
                <w:tab w:val="left" w:pos="540"/>
              </w:tabs>
              <w:jc w:val="center"/>
              <w:rPr>
                <w:rFonts w:eastAsiaTheme="minorEastAsia"/>
                <w:sz w:val="20"/>
                <w:szCs w:val="20"/>
                <w:lang w:val="es-PE"/>
              </w:rPr>
            </w:pPr>
            <w:r w:rsidRPr="008B18CC">
              <w:rPr>
                <w:rFonts w:eastAsiaTheme="minorEastAsia"/>
                <w:sz w:val="20"/>
                <w:szCs w:val="20"/>
                <w:lang w:val="es-PE"/>
              </w:rPr>
              <w:t>Sesión 3</w:t>
            </w:r>
          </w:p>
        </w:tc>
        <w:tc>
          <w:tcPr>
            <w:tcW w:w="57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282D7A74" w14:textId="1838495F" w:rsidR="0076029F" w:rsidRPr="008B18CC" w:rsidRDefault="4171854F" w:rsidP="004F3899">
            <w:pPr>
              <w:tabs>
                <w:tab w:val="left" w:pos="720"/>
              </w:tabs>
              <w:jc w:val="both"/>
              <w:rPr>
                <w:rFonts w:eastAsiaTheme="minorEastAsia"/>
                <w:sz w:val="20"/>
                <w:szCs w:val="20"/>
                <w:lang w:val="es-PE"/>
              </w:rPr>
            </w:pPr>
            <w:r w:rsidRPr="008B18CC">
              <w:rPr>
                <w:rFonts w:eastAsiaTheme="minorEastAsia"/>
                <w:b/>
                <w:bCs/>
                <w:sz w:val="20"/>
                <w:szCs w:val="20"/>
                <w:lang w:val="es-PE"/>
              </w:rPr>
              <w:t>3.1.</w:t>
            </w:r>
            <w:r w:rsidRPr="008B18CC">
              <w:rPr>
                <w:rFonts w:eastAsiaTheme="minorEastAsia"/>
                <w:sz w:val="20"/>
                <w:szCs w:val="20"/>
                <w:lang w:val="es-PE"/>
              </w:rPr>
              <w:t xml:space="preserve"> Definición de Hombro doloroso</w:t>
            </w:r>
          </w:p>
          <w:p w14:paraId="456945A0" w14:textId="71EB101A" w:rsidR="0076029F" w:rsidRPr="008B18CC" w:rsidRDefault="4171854F" w:rsidP="004F3899">
            <w:pPr>
              <w:tabs>
                <w:tab w:val="left" w:pos="720"/>
              </w:tabs>
              <w:jc w:val="both"/>
              <w:rPr>
                <w:rFonts w:eastAsiaTheme="minorEastAsia"/>
                <w:sz w:val="20"/>
                <w:szCs w:val="20"/>
                <w:lang w:val="es-PE"/>
              </w:rPr>
            </w:pPr>
            <w:r w:rsidRPr="008B18CC">
              <w:rPr>
                <w:rFonts w:eastAsiaTheme="minorEastAsia"/>
                <w:b/>
                <w:bCs/>
                <w:sz w:val="20"/>
                <w:szCs w:val="20"/>
                <w:lang w:val="es-PE"/>
              </w:rPr>
              <w:t xml:space="preserve">3.2. </w:t>
            </w:r>
            <w:r w:rsidRPr="008B18CC">
              <w:rPr>
                <w:rFonts w:eastAsiaTheme="minorEastAsia"/>
                <w:sz w:val="20"/>
                <w:szCs w:val="20"/>
                <w:lang w:val="es-PE"/>
              </w:rPr>
              <w:t>Cuadro clínico</w:t>
            </w:r>
          </w:p>
          <w:p w14:paraId="0F6ADA98" w14:textId="1427C2AA" w:rsidR="0076029F" w:rsidRPr="008B18CC" w:rsidRDefault="4171854F" w:rsidP="004F3899">
            <w:pPr>
              <w:tabs>
                <w:tab w:val="left" w:pos="720"/>
              </w:tabs>
              <w:jc w:val="both"/>
              <w:rPr>
                <w:rFonts w:eastAsiaTheme="minorEastAsia"/>
                <w:sz w:val="20"/>
                <w:szCs w:val="20"/>
                <w:lang w:val="es-PE"/>
              </w:rPr>
            </w:pPr>
            <w:r w:rsidRPr="008B18CC">
              <w:rPr>
                <w:rFonts w:eastAsiaTheme="minorEastAsia"/>
                <w:b/>
                <w:bCs/>
                <w:sz w:val="20"/>
                <w:szCs w:val="20"/>
                <w:lang w:val="es-PE"/>
              </w:rPr>
              <w:t>3.3.</w:t>
            </w:r>
            <w:r w:rsidRPr="008B18CC">
              <w:rPr>
                <w:rFonts w:eastAsiaTheme="minorEastAsia"/>
                <w:sz w:val="20"/>
                <w:szCs w:val="20"/>
                <w:lang w:val="es-PE"/>
              </w:rPr>
              <w:t xml:space="preserve"> Tipos</w:t>
            </w:r>
          </w:p>
          <w:p w14:paraId="6B6E2FFE" w14:textId="77777777" w:rsidR="0076029F" w:rsidRPr="008B18CC" w:rsidRDefault="6646DBBE" w:rsidP="004F3899">
            <w:pPr>
              <w:tabs>
                <w:tab w:val="left" w:pos="374"/>
              </w:tabs>
              <w:jc w:val="both"/>
              <w:rPr>
                <w:rFonts w:eastAsiaTheme="minorEastAsia"/>
                <w:sz w:val="20"/>
                <w:szCs w:val="20"/>
                <w:lang w:val="es-PE"/>
              </w:rPr>
            </w:pPr>
            <w:r w:rsidRPr="008B18CC">
              <w:rPr>
                <w:rFonts w:eastAsiaTheme="minorEastAsia"/>
                <w:b/>
                <w:bCs/>
                <w:sz w:val="20"/>
                <w:szCs w:val="20"/>
                <w:lang w:val="es-PE"/>
              </w:rPr>
              <w:t xml:space="preserve">3.4. </w:t>
            </w:r>
            <w:r w:rsidRPr="008B18CC">
              <w:rPr>
                <w:rFonts w:eastAsiaTheme="minorEastAsia"/>
                <w:sz w:val="20"/>
                <w:szCs w:val="20"/>
                <w:lang w:val="es-PE"/>
              </w:rPr>
              <w:t xml:space="preserve">Definición de hombro congelado. </w:t>
            </w:r>
          </w:p>
          <w:p w14:paraId="3A314308" w14:textId="271A70FF"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3.5.</w:t>
            </w:r>
            <w:r w:rsidRPr="008B18CC">
              <w:rPr>
                <w:rFonts w:eastAsiaTheme="minorEastAsia"/>
                <w:sz w:val="20"/>
                <w:szCs w:val="20"/>
                <w:lang w:val="es-PE"/>
              </w:rPr>
              <w:t xml:space="preserve"> Procedimientos</w:t>
            </w:r>
          </w:p>
          <w:p w14:paraId="2C4BE392" w14:textId="694C6B4C"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3.6.</w:t>
            </w:r>
            <w:r w:rsidRPr="008B18CC">
              <w:rPr>
                <w:rFonts w:eastAsiaTheme="minorEastAsia"/>
                <w:sz w:val="20"/>
                <w:szCs w:val="20"/>
                <w:lang w:val="es-PE"/>
              </w:rPr>
              <w:t xml:space="preserve"> Recomendaciones</w:t>
            </w:r>
          </w:p>
        </w:tc>
        <w:tc>
          <w:tcPr>
            <w:tcW w:w="184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577FAA90" w14:textId="77777777"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DIRIGIDA 3</w:t>
            </w:r>
          </w:p>
        </w:tc>
      </w:tr>
      <w:tr w:rsidR="000C22E3" w:rsidRPr="008B18CC" w14:paraId="2DA06DFE" w14:textId="77777777" w:rsidTr="132E3577">
        <w:trPr>
          <w:trHeight w:val="240"/>
        </w:trPr>
        <w:tc>
          <w:tcPr>
            <w:tcW w:w="1905" w:type="dxa"/>
            <w:vMerge/>
            <w:vAlign w:val="center"/>
          </w:tcPr>
          <w:p w14:paraId="0AD9C6F4" w14:textId="77777777" w:rsidR="000C22E3" w:rsidRPr="008B18CC" w:rsidRDefault="000C22E3" w:rsidP="004F3899">
            <w:pPr>
              <w:widowControl w:val="0"/>
              <w:jc w:val="both"/>
              <w:rPr>
                <w:sz w:val="20"/>
                <w:szCs w:val="20"/>
                <w:lang w:val="es-PE"/>
              </w:rPr>
            </w:pPr>
          </w:p>
        </w:tc>
        <w:tc>
          <w:tcPr>
            <w:tcW w:w="7593" w:type="dxa"/>
            <w:gridSpan w:val="2"/>
            <w:tcBorders>
              <w:top w:val="single" w:sz="4" w:space="0" w:color="auto"/>
              <w:left w:val="single" w:sz="4" w:space="0" w:color="000000" w:themeColor="text1"/>
              <w:bottom w:val="single" w:sz="4" w:space="0" w:color="000000" w:themeColor="text1"/>
            </w:tcBorders>
            <w:shd w:val="clear" w:color="auto" w:fill="auto"/>
          </w:tcPr>
          <w:p w14:paraId="5FE7733E" w14:textId="77777777" w:rsidR="000C22E3" w:rsidRPr="008B18CC" w:rsidRDefault="7996BAB6" w:rsidP="004F3899">
            <w:pPr>
              <w:jc w:val="both"/>
              <w:rPr>
                <w:rFonts w:eastAsiaTheme="minorEastAsia"/>
                <w:b/>
                <w:bCs/>
                <w:sz w:val="20"/>
                <w:szCs w:val="20"/>
                <w:lang w:val="es-PE"/>
              </w:rPr>
            </w:pPr>
            <w:r w:rsidRPr="008B18CC">
              <w:rPr>
                <w:rFonts w:eastAsiaTheme="minorEastAsia"/>
                <w:b/>
                <w:bCs/>
                <w:sz w:val="20"/>
                <w:szCs w:val="20"/>
                <w:lang w:val="es-PE"/>
              </w:rPr>
              <w:t>Lecturas:</w:t>
            </w:r>
          </w:p>
          <w:p w14:paraId="4B1F511A" w14:textId="760AD9DE" w:rsidR="000C22E3" w:rsidRPr="008B18CC" w:rsidRDefault="735E118E" w:rsidP="004F3899">
            <w:pPr>
              <w:widowControl w:val="0"/>
              <w:jc w:val="both"/>
              <w:rPr>
                <w:color w:val="000000" w:themeColor="text1"/>
                <w:sz w:val="20"/>
                <w:szCs w:val="20"/>
                <w:lang w:val="es-PE"/>
              </w:rPr>
            </w:pPr>
            <w:proofErr w:type="spellStart"/>
            <w:r w:rsidRPr="008B18CC">
              <w:rPr>
                <w:rFonts w:eastAsia="Calibri"/>
                <w:color w:val="000000" w:themeColor="text1"/>
                <w:sz w:val="20"/>
                <w:szCs w:val="20"/>
                <w:lang w:val="es-PE"/>
              </w:rPr>
              <w:t>Ramirez</w:t>
            </w:r>
            <w:proofErr w:type="spellEnd"/>
            <w:r w:rsidRPr="008B18CC">
              <w:rPr>
                <w:rFonts w:eastAsia="Calibri"/>
                <w:color w:val="000000" w:themeColor="text1"/>
                <w:sz w:val="20"/>
                <w:szCs w:val="20"/>
                <w:lang w:val="es-PE"/>
              </w:rPr>
              <w:t xml:space="preserve"> T, Morales A, Ocaña S Actualización en traumatología deportiva; hombro congelado, </w:t>
            </w:r>
            <w:proofErr w:type="spellStart"/>
            <w:r w:rsidRPr="008B18CC">
              <w:rPr>
                <w:rFonts w:eastAsia="Calibri"/>
                <w:color w:val="000000" w:themeColor="text1"/>
                <w:sz w:val="20"/>
                <w:szCs w:val="20"/>
                <w:lang w:val="es-PE"/>
              </w:rPr>
              <w:t>Vol</w:t>
            </w:r>
            <w:proofErr w:type="spellEnd"/>
            <w:r w:rsidRPr="008B18CC">
              <w:rPr>
                <w:rFonts w:eastAsia="Calibri"/>
                <w:color w:val="000000" w:themeColor="text1"/>
                <w:sz w:val="20"/>
                <w:szCs w:val="20"/>
                <w:lang w:val="es-PE"/>
              </w:rPr>
              <w:t xml:space="preserve"> 2. Núm. 2. México. 2014.</w:t>
            </w:r>
          </w:p>
        </w:tc>
      </w:tr>
      <w:tr w:rsidR="00E95077" w:rsidRPr="008B18CC" w14:paraId="5C143958" w14:textId="77777777" w:rsidTr="132E3577">
        <w:trPr>
          <w:trHeight w:val="1140"/>
        </w:trPr>
        <w:tc>
          <w:tcPr>
            <w:tcW w:w="94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72F9903" w14:textId="77777777" w:rsidR="00E95077" w:rsidRPr="008B18CC" w:rsidRDefault="47B0C933" w:rsidP="004F3899">
            <w:pPr>
              <w:jc w:val="both"/>
              <w:rPr>
                <w:rFonts w:eastAsiaTheme="minorEastAsia"/>
                <w:sz w:val="20"/>
                <w:szCs w:val="20"/>
                <w:lang w:val="es-PE"/>
              </w:rPr>
            </w:pPr>
            <w:r w:rsidRPr="008B18CC">
              <w:rPr>
                <w:rFonts w:eastAsiaTheme="minorEastAsia"/>
                <w:b/>
                <w:bCs/>
                <w:sz w:val="20"/>
                <w:szCs w:val="20"/>
                <w:lang w:val="es-PE"/>
              </w:rPr>
              <w:t>RESULTADOS DE APRENDIZAJE:</w:t>
            </w:r>
            <w:r w:rsidRPr="008B18CC">
              <w:rPr>
                <w:rFonts w:eastAsiaTheme="minorEastAsia"/>
                <w:sz w:val="20"/>
                <w:szCs w:val="20"/>
                <w:lang w:val="es-PE"/>
              </w:rPr>
              <w:t xml:space="preserve"> </w:t>
            </w:r>
          </w:p>
          <w:p w14:paraId="555FED02" w14:textId="4104BF43" w:rsidR="00E95077" w:rsidRPr="008B18CC" w:rsidRDefault="00413481" w:rsidP="004F3899">
            <w:pPr>
              <w:pStyle w:val="Prrafodelista"/>
              <w:numPr>
                <w:ilvl w:val="0"/>
                <w:numId w:val="18"/>
              </w:numPr>
              <w:ind w:left="357" w:hanging="357"/>
              <w:jc w:val="both"/>
              <w:rPr>
                <w:rFonts w:eastAsiaTheme="minorEastAsia"/>
                <w:sz w:val="20"/>
                <w:szCs w:val="20"/>
                <w:lang w:val="es-PE"/>
              </w:rPr>
            </w:pPr>
            <w:r w:rsidRPr="008B18CC">
              <w:rPr>
                <w:rFonts w:eastAsiaTheme="minorEastAsia"/>
                <w:sz w:val="20"/>
                <w:szCs w:val="20"/>
                <w:lang w:val="es-PE"/>
              </w:rPr>
              <w:t>Identifica</w:t>
            </w:r>
            <w:r w:rsidR="3F20C536" w:rsidRPr="008B18CC">
              <w:rPr>
                <w:rFonts w:eastAsiaTheme="minorEastAsia"/>
                <w:sz w:val="20"/>
                <w:szCs w:val="20"/>
                <w:lang w:val="es-PE"/>
              </w:rPr>
              <w:t xml:space="preserve"> los conceptos básicos de artrosis y artritis reumatoide aplicando el abordaje de cada un</w:t>
            </w:r>
            <w:r w:rsidRPr="008B18CC">
              <w:rPr>
                <w:rFonts w:eastAsiaTheme="minorEastAsia"/>
                <w:sz w:val="20"/>
                <w:szCs w:val="20"/>
                <w:lang w:val="es-PE"/>
              </w:rPr>
              <w:t>a</w:t>
            </w:r>
            <w:r w:rsidR="3F20C536" w:rsidRPr="008B18CC">
              <w:rPr>
                <w:rFonts w:eastAsiaTheme="minorEastAsia"/>
                <w:sz w:val="20"/>
                <w:szCs w:val="20"/>
                <w:lang w:val="es-PE"/>
              </w:rPr>
              <w:t xml:space="preserve"> de las patologías según las tendencias actuales.</w:t>
            </w:r>
          </w:p>
        </w:tc>
      </w:tr>
      <w:tr w:rsidR="0076029F" w:rsidRPr="008B18CC" w14:paraId="6CF7E76F" w14:textId="77777777" w:rsidTr="00124748">
        <w:trPr>
          <w:trHeight w:val="1608"/>
        </w:trPr>
        <w:tc>
          <w:tcPr>
            <w:tcW w:w="1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5F9C3DC" w14:textId="20CA8EE3" w:rsidR="0076029F" w:rsidRPr="008B18CC" w:rsidRDefault="000C22E3" w:rsidP="004F3899">
            <w:pPr>
              <w:tabs>
                <w:tab w:val="left" w:pos="540"/>
              </w:tabs>
              <w:jc w:val="center"/>
              <w:rPr>
                <w:rFonts w:eastAsiaTheme="minorEastAsia"/>
                <w:i/>
                <w:iCs/>
                <w:sz w:val="20"/>
                <w:szCs w:val="20"/>
                <w:lang w:val="es-PE"/>
              </w:rPr>
            </w:pPr>
            <w:r w:rsidRPr="008B18CC">
              <w:rPr>
                <w:rFonts w:eastAsiaTheme="minorEastAsia"/>
                <w:sz w:val="20"/>
                <w:szCs w:val="20"/>
                <w:lang w:val="es-PE"/>
              </w:rPr>
              <w:lastRenderedPageBreak/>
              <w:t>Sesión 4</w:t>
            </w:r>
          </w:p>
        </w:tc>
        <w:tc>
          <w:tcPr>
            <w:tcW w:w="57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31FB6A83" w14:textId="1C65CAE5"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4.1.</w:t>
            </w:r>
            <w:r w:rsidRPr="008B18CC">
              <w:rPr>
                <w:rFonts w:eastAsiaTheme="minorEastAsia"/>
                <w:sz w:val="20"/>
                <w:szCs w:val="20"/>
                <w:lang w:val="es-PE"/>
              </w:rPr>
              <w:t xml:space="preserve"> Definición de Artritis reumatoide</w:t>
            </w:r>
          </w:p>
          <w:p w14:paraId="11AB26EB" w14:textId="3C62DC3D"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4.2.</w:t>
            </w:r>
            <w:r w:rsidRPr="008B18CC">
              <w:rPr>
                <w:rFonts w:eastAsiaTheme="minorEastAsia"/>
                <w:sz w:val="20"/>
                <w:szCs w:val="20"/>
                <w:lang w:val="es-PE"/>
              </w:rPr>
              <w:t xml:space="preserve"> Estadios</w:t>
            </w:r>
          </w:p>
          <w:p w14:paraId="1DABE873" w14:textId="531B8C83"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4.3.</w:t>
            </w:r>
            <w:r w:rsidRPr="008B18CC">
              <w:rPr>
                <w:rFonts w:eastAsiaTheme="minorEastAsia"/>
                <w:sz w:val="20"/>
                <w:szCs w:val="20"/>
                <w:lang w:val="es-PE"/>
              </w:rPr>
              <w:t xml:space="preserve"> Signos y </w:t>
            </w:r>
            <w:r w:rsidR="000C22E3" w:rsidRPr="008B18CC">
              <w:rPr>
                <w:rFonts w:eastAsiaTheme="minorEastAsia"/>
                <w:sz w:val="20"/>
                <w:szCs w:val="20"/>
                <w:lang w:val="es-PE"/>
              </w:rPr>
              <w:t>síntomas</w:t>
            </w:r>
          </w:p>
          <w:p w14:paraId="452C38F1" w14:textId="308F6B1A"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4.4.</w:t>
            </w:r>
            <w:r w:rsidRPr="008B18CC">
              <w:rPr>
                <w:rFonts w:eastAsiaTheme="minorEastAsia"/>
                <w:sz w:val="20"/>
                <w:szCs w:val="20"/>
                <w:lang w:val="es-PE"/>
              </w:rPr>
              <w:t xml:space="preserve"> Plan de tratamiento</w:t>
            </w:r>
          </w:p>
          <w:p w14:paraId="7BFA30CD" w14:textId="7C1BC492"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4.5.</w:t>
            </w:r>
            <w:r w:rsidRPr="008B18CC">
              <w:rPr>
                <w:rFonts w:eastAsiaTheme="minorEastAsia"/>
                <w:sz w:val="20"/>
                <w:szCs w:val="20"/>
                <w:lang w:val="es-PE"/>
              </w:rPr>
              <w:t xml:space="preserve"> </w:t>
            </w:r>
            <w:r w:rsidR="000C22E3" w:rsidRPr="008B18CC">
              <w:rPr>
                <w:rFonts w:eastAsiaTheme="minorEastAsia"/>
                <w:sz w:val="20"/>
                <w:szCs w:val="20"/>
                <w:lang w:val="es-PE"/>
              </w:rPr>
              <w:t>Definición</w:t>
            </w:r>
            <w:r w:rsidRPr="008B18CC">
              <w:rPr>
                <w:rFonts w:eastAsiaTheme="minorEastAsia"/>
                <w:sz w:val="20"/>
                <w:szCs w:val="20"/>
                <w:lang w:val="es-PE"/>
              </w:rPr>
              <w:t xml:space="preserve"> de Artrosis</w:t>
            </w:r>
          </w:p>
          <w:p w14:paraId="158E2948" w14:textId="0B1C6F2A" w:rsidR="0076029F" w:rsidRPr="008B18CC" w:rsidRDefault="4171854F" w:rsidP="004F3899">
            <w:pPr>
              <w:tabs>
                <w:tab w:val="left" w:pos="374"/>
              </w:tabs>
              <w:jc w:val="both"/>
              <w:rPr>
                <w:rFonts w:eastAsiaTheme="minorEastAsia"/>
                <w:sz w:val="20"/>
                <w:szCs w:val="20"/>
                <w:lang w:val="es-PE"/>
              </w:rPr>
            </w:pPr>
            <w:r w:rsidRPr="008B18CC">
              <w:rPr>
                <w:rFonts w:eastAsiaTheme="minorEastAsia"/>
                <w:b/>
                <w:bCs/>
                <w:sz w:val="20"/>
                <w:szCs w:val="20"/>
                <w:lang w:val="es-PE"/>
              </w:rPr>
              <w:t>4.6.</w:t>
            </w:r>
            <w:r w:rsidRPr="008B18CC">
              <w:rPr>
                <w:rFonts w:eastAsiaTheme="minorEastAsia"/>
                <w:sz w:val="20"/>
                <w:szCs w:val="20"/>
                <w:lang w:val="es-PE"/>
              </w:rPr>
              <w:t xml:space="preserve"> Tipos </w:t>
            </w:r>
          </w:p>
          <w:p w14:paraId="5465E8FA" w14:textId="56120708" w:rsidR="0076029F" w:rsidRPr="008B18CC" w:rsidRDefault="4171854F" w:rsidP="004F3899">
            <w:pPr>
              <w:tabs>
                <w:tab w:val="left" w:pos="374"/>
              </w:tabs>
              <w:jc w:val="both"/>
              <w:rPr>
                <w:rFonts w:eastAsiaTheme="minorEastAsia"/>
                <w:b/>
                <w:bCs/>
                <w:sz w:val="20"/>
                <w:szCs w:val="20"/>
                <w:lang w:val="es-PE"/>
              </w:rPr>
            </w:pPr>
            <w:r w:rsidRPr="008B18CC">
              <w:rPr>
                <w:rFonts w:eastAsiaTheme="minorEastAsia"/>
                <w:b/>
                <w:bCs/>
                <w:sz w:val="20"/>
                <w:szCs w:val="20"/>
                <w:lang w:val="es-PE"/>
              </w:rPr>
              <w:t xml:space="preserve">4.7. </w:t>
            </w:r>
            <w:r w:rsidRPr="008B18CC">
              <w:rPr>
                <w:rFonts w:eastAsiaTheme="minorEastAsia"/>
                <w:sz w:val="20"/>
                <w:szCs w:val="20"/>
                <w:lang w:val="es-PE"/>
              </w:rPr>
              <w:t>Factores de riesgo</w:t>
            </w:r>
          </w:p>
          <w:p w14:paraId="44D41C16" w14:textId="1A6F4ADD" w:rsidR="0076029F" w:rsidRPr="008B18CC" w:rsidRDefault="4171854F" w:rsidP="004F3899">
            <w:pPr>
              <w:tabs>
                <w:tab w:val="left" w:pos="374"/>
              </w:tabs>
              <w:jc w:val="both"/>
              <w:rPr>
                <w:rFonts w:eastAsiaTheme="minorEastAsia"/>
                <w:b/>
                <w:bCs/>
                <w:sz w:val="20"/>
                <w:szCs w:val="20"/>
                <w:lang w:val="es-PE"/>
              </w:rPr>
            </w:pPr>
            <w:r w:rsidRPr="008B18CC">
              <w:rPr>
                <w:rFonts w:eastAsiaTheme="minorEastAsia"/>
                <w:b/>
                <w:bCs/>
                <w:sz w:val="20"/>
                <w:szCs w:val="20"/>
                <w:lang w:val="es-PE"/>
              </w:rPr>
              <w:t xml:space="preserve">4.8. </w:t>
            </w:r>
            <w:r w:rsidRPr="008B18CC">
              <w:rPr>
                <w:rFonts w:eastAsiaTheme="minorEastAsia"/>
                <w:sz w:val="20"/>
                <w:szCs w:val="20"/>
                <w:lang w:val="es-PE"/>
              </w:rPr>
              <w:t>Plan de tratamiento</w:t>
            </w:r>
          </w:p>
        </w:tc>
        <w:tc>
          <w:tcPr>
            <w:tcW w:w="1843" w:type="dxa"/>
            <w:tcBorders>
              <w:top w:val="single" w:sz="6"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56461B29" w14:textId="5E7C340F"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DIRIGIDA  4</w:t>
            </w:r>
          </w:p>
          <w:p w14:paraId="5023141B" w14:textId="77777777" w:rsidR="0076029F" w:rsidRPr="008B18CC" w:rsidRDefault="0076029F" w:rsidP="00124748">
            <w:pPr>
              <w:jc w:val="center"/>
              <w:rPr>
                <w:rFonts w:eastAsiaTheme="minorEastAsia"/>
                <w:b/>
                <w:bCs/>
                <w:sz w:val="20"/>
                <w:szCs w:val="20"/>
                <w:lang w:val="es-PE"/>
              </w:rPr>
            </w:pPr>
          </w:p>
          <w:p w14:paraId="45E1C3DB" w14:textId="77777777"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CALIFICADA 1</w:t>
            </w:r>
          </w:p>
        </w:tc>
      </w:tr>
      <w:tr w:rsidR="000C22E3" w:rsidRPr="008B18CC" w14:paraId="27EC7999" w14:textId="77777777" w:rsidTr="132E3577">
        <w:trPr>
          <w:trHeight w:val="420"/>
        </w:trPr>
        <w:tc>
          <w:tcPr>
            <w:tcW w:w="1905" w:type="dxa"/>
            <w:vMerge/>
            <w:vAlign w:val="center"/>
          </w:tcPr>
          <w:p w14:paraId="1F3B1409" w14:textId="77777777" w:rsidR="000C22E3" w:rsidRPr="008B18CC" w:rsidRDefault="000C22E3" w:rsidP="004F3899">
            <w:pPr>
              <w:widowControl w:val="0"/>
              <w:jc w:val="both"/>
              <w:rPr>
                <w:b/>
                <w:sz w:val="20"/>
                <w:szCs w:val="20"/>
                <w:lang w:val="es-PE"/>
              </w:rPr>
            </w:pPr>
          </w:p>
        </w:tc>
        <w:tc>
          <w:tcPr>
            <w:tcW w:w="7593" w:type="dxa"/>
            <w:gridSpan w:val="2"/>
            <w:tcBorders>
              <w:top w:val="single" w:sz="4" w:space="0" w:color="auto"/>
              <w:left w:val="single" w:sz="4" w:space="0" w:color="000000" w:themeColor="text1"/>
              <w:bottom w:val="single" w:sz="4" w:space="0" w:color="000000" w:themeColor="text1"/>
            </w:tcBorders>
            <w:shd w:val="clear" w:color="auto" w:fill="auto"/>
          </w:tcPr>
          <w:p w14:paraId="07C89FD3" w14:textId="77777777" w:rsidR="000C22E3" w:rsidRPr="008B18CC" w:rsidRDefault="7996BAB6" w:rsidP="004F3899">
            <w:pPr>
              <w:jc w:val="both"/>
              <w:rPr>
                <w:rFonts w:eastAsiaTheme="minorEastAsia"/>
                <w:b/>
                <w:bCs/>
                <w:sz w:val="20"/>
                <w:szCs w:val="20"/>
                <w:lang w:val="es-PE"/>
              </w:rPr>
            </w:pPr>
            <w:r w:rsidRPr="008B18CC">
              <w:rPr>
                <w:rFonts w:eastAsiaTheme="minorEastAsia"/>
                <w:b/>
                <w:bCs/>
                <w:sz w:val="20"/>
                <w:szCs w:val="20"/>
                <w:lang w:val="es-PE"/>
              </w:rPr>
              <w:t>Lecturas:</w:t>
            </w:r>
          </w:p>
          <w:p w14:paraId="7FAEE992" w14:textId="212BD6AC" w:rsidR="000C22E3" w:rsidRPr="008B18CC" w:rsidRDefault="060DA299" w:rsidP="004F3899">
            <w:pPr>
              <w:pStyle w:val="Prrafodelista"/>
              <w:widowControl w:val="0"/>
              <w:numPr>
                <w:ilvl w:val="0"/>
                <w:numId w:val="18"/>
              </w:numPr>
              <w:ind w:left="357" w:hanging="357"/>
              <w:jc w:val="both"/>
              <w:rPr>
                <w:rFonts w:eastAsia="Calibri"/>
                <w:color w:val="000000" w:themeColor="text1"/>
                <w:sz w:val="20"/>
                <w:szCs w:val="20"/>
                <w:lang w:val="es-PE"/>
              </w:rPr>
            </w:pPr>
            <w:r w:rsidRPr="008B18CC">
              <w:rPr>
                <w:rFonts w:eastAsia="Calibri"/>
                <w:color w:val="000000" w:themeColor="text1"/>
                <w:sz w:val="20"/>
                <w:szCs w:val="20"/>
                <w:lang w:val="es-PE"/>
              </w:rPr>
              <w:t xml:space="preserve">Antonio G. Reumatología </w:t>
            </w:r>
            <w:proofErr w:type="spellStart"/>
            <w:r w:rsidRPr="008B18CC">
              <w:rPr>
                <w:rFonts w:eastAsia="Calibri"/>
                <w:color w:val="000000" w:themeColor="text1"/>
                <w:sz w:val="20"/>
                <w:szCs w:val="20"/>
                <w:lang w:val="es-PE"/>
              </w:rPr>
              <w:t>Clinica</w:t>
            </w:r>
            <w:proofErr w:type="spellEnd"/>
            <w:r w:rsidRPr="008B18CC">
              <w:rPr>
                <w:rFonts w:eastAsia="Calibri"/>
                <w:color w:val="000000" w:themeColor="text1"/>
                <w:sz w:val="20"/>
                <w:szCs w:val="20"/>
                <w:lang w:val="es-PE"/>
              </w:rPr>
              <w:t>. Artritis reumatoide. España 2011.</w:t>
            </w:r>
          </w:p>
          <w:p w14:paraId="562C75D1" w14:textId="460F8DCC" w:rsidR="000C22E3" w:rsidRPr="008B18CC" w:rsidRDefault="060DA299" w:rsidP="004F3899">
            <w:pPr>
              <w:pStyle w:val="Prrafodelista"/>
              <w:widowControl w:val="0"/>
              <w:numPr>
                <w:ilvl w:val="0"/>
                <w:numId w:val="18"/>
              </w:numPr>
              <w:ind w:left="357" w:hanging="357"/>
              <w:jc w:val="both"/>
              <w:rPr>
                <w:sz w:val="20"/>
                <w:szCs w:val="20"/>
                <w:lang w:val="es-PE"/>
              </w:rPr>
            </w:pPr>
            <w:proofErr w:type="spellStart"/>
            <w:r w:rsidRPr="008B18CC">
              <w:rPr>
                <w:rFonts w:eastAsia="Calibri"/>
                <w:color w:val="000000" w:themeColor="text1"/>
                <w:sz w:val="20"/>
                <w:szCs w:val="20"/>
                <w:lang w:val="es-PE"/>
              </w:rPr>
              <w:t>Lopez</w:t>
            </w:r>
            <w:proofErr w:type="spellEnd"/>
            <w:r w:rsidRPr="008B18CC">
              <w:rPr>
                <w:rFonts w:eastAsia="Calibri"/>
                <w:color w:val="000000" w:themeColor="text1"/>
                <w:sz w:val="20"/>
                <w:szCs w:val="20"/>
                <w:lang w:val="es-PE"/>
              </w:rPr>
              <w:t xml:space="preserve"> A, </w:t>
            </w:r>
            <w:proofErr w:type="spellStart"/>
            <w:r w:rsidRPr="008B18CC">
              <w:rPr>
                <w:rFonts w:eastAsia="Calibri"/>
                <w:color w:val="000000" w:themeColor="text1"/>
                <w:sz w:val="20"/>
                <w:szCs w:val="20"/>
                <w:lang w:val="es-PE"/>
              </w:rPr>
              <w:t>Caames</w:t>
            </w:r>
            <w:proofErr w:type="spellEnd"/>
            <w:r w:rsidRPr="008B18CC">
              <w:rPr>
                <w:rFonts w:eastAsia="Calibri"/>
                <w:color w:val="000000" w:themeColor="text1"/>
                <w:sz w:val="20"/>
                <w:szCs w:val="20"/>
                <w:lang w:val="es-PE"/>
              </w:rPr>
              <w:t xml:space="preserve"> B, Pastor B, </w:t>
            </w:r>
            <w:proofErr w:type="spellStart"/>
            <w:r w:rsidRPr="008B18CC">
              <w:rPr>
                <w:rFonts w:eastAsia="Calibri"/>
                <w:color w:val="000000" w:themeColor="text1"/>
                <w:sz w:val="20"/>
                <w:szCs w:val="20"/>
                <w:lang w:val="es-PE"/>
              </w:rPr>
              <w:t>FIsiopatología</w:t>
            </w:r>
            <w:proofErr w:type="spellEnd"/>
            <w:r w:rsidRPr="008B18CC">
              <w:rPr>
                <w:rFonts w:eastAsia="Calibri"/>
                <w:color w:val="000000" w:themeColor="text1"/>
                <w:sz w:val="20"/>
                <w:szCs w:val="20"/>
                <w:lang w:val="es-PE"/>
              </w:rPr>
              <w:t xml:space="preserve"> de la artrosis. Vol. 31 </w:t>
            </w:r>
            <w:proofErr w:type="spellStart"/>
            <w:r w:rsidRPr="008B18CC">
              <w:rPr>
                <w:rFonts w:eastAsia="Calibri"/>
                <w:color w:val="000000" w:themeColor="text1"/>
                <w:sz w:val="20"/>
                <w:szCs w:val="20"/>
                <w:lang w:val="es-PE"/>
              </w:rPr>
              <w:t>Num</w:t>
            </w:r>
            <w:proofErr w:type="spellEnd"/>
            <w:r w:rsidRPr="008B18CC">
              <w:rPr>
                <w:rFonts w:eastAsia="Calibri"/>
                <w:color w:val="000000" w:themeColor="text1"/>
                <w:sz w:val="20"/>
                <w:szCs w:val="20"/>
                <w:lang w:val="es-PE"/>
              </w:rPr>
              <w:t>. 6. España 2004.</w:t>
            </w:r>
          </w:p>
        </w:tc>
      </w:tr>
      <w:tr w:rsidR="0076029F" w:rsidRPr="008B18CC" w14:paraId="456F121F" w14:textId="77777777" w:rsidTr="132E3577">
        <w:trPr>
          <w:trHeight w:val="864"/>
        </w:trPr>
        <w:tc>
          <w:tcPr>
            <w:tcW w:w="94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BF6E26" w14:textId="5E9B49B4" w:rsidR="0076029F" w:rsidRPr="008B18CC" w:rsidRDefault="6646DBBE" w:rsidP="004F3899">
            <w:pPr>
              <w:jc w:val="both"/>
              <w:rPr>
                <w:rFonts w:eastAsiaTheme="minorEastAsia"/>
                <w:b/>
                <w:bCs/>
                <w:sz w:val="20"/>
                <w:szCs w:val="20"/>
                <w:lang w:val="es-PE"/>
              </w:rPr>
            </w:pPr>
            <w:r w:rsidRPr="008B18CC">
              <w:rPr>
                <w:rFonts w:eastAsiaTheme="minorEastAsia"/>
                <w:sz w:val="20"/>
                <w:szCs w:val="20"/>
                <w:lang w:val="es-PE"/>
              </w:rPr>
              <w:t>UNIDAD DE APRENDIZAJE III:</w:t>
            </w:r>
            <w:r w:rsidRPr="008B18CC">
              <w:rPr>
                <w:rFonts w:eastAsiaTheme="minorEastAsia"/>
                <w:b/>
                <w:bCs/>
                <w:sz w:val="20"/>
                <w:szCs w:val="20"/>
                <w:lang w:val="es-PE"/>
              </w:rPr>
              <w:t xml:space="preserve"> CONCEPTOS BASICOS DEL ESPONDILITIS ANQUILOSANTE, FASCITIS PLANTAR Y ESPOLON CALCANEO</w:t>
            </w:r>
          </w:p>
          <w:p w14:paraId="066768B8" w14:textId="77777777" w:rsidR="003A05B6" w:rsidRPr="008B18CC" w:rsidRDefault="003A05B6" w:rsidP="004F3899">
            <w:pPr>
              <w:jc w:val="both"/>
              <w:rPr>
                <w:rFonts w:eastAsiaTheme="minorEastAsia"/>
                <w:b/>
                <w:bCs/>
                <w:sz w:val="20"/>
                <w:szCs w:val="20"/>
                <w:lang w:val="es-PE"/>
              </w:rPr>
            </w:pPr>
          </w:p>
          <w:p w14:paraId="0DB704ED" w14:textId="77777777" w:rsidR="0076029F" w:rsidRPr="008B18CC" w:rsidRDefault="4A01EBDD" w:rsidP="004F3899">
            <w:pPr>
              <w:jc w:val="both"/>
              <w:rPr>
                <w:rFonts w:eastAsiaTheme="minorEastAsia"/>
                <w:sz w:val="20"/>
                <w:szCs w:val="20"/>
                <w:lang w:val="es-PE"/>
              </w:rPr>
            </w:pPr>
            <w:r w:rsidRPr="008B18CC">
              <w:rPr>
                <w:rFonts w:eastAsiaTheme="minorEastAsia"/>
                <w:b/>
                <w:bCs/>
                <w:sz w:val="20"/>
                <w:szCs w:val="20"/>
                <w:lang w:val="es-PE"/>
              </w:rPr>
              <w:t>RESULTADOS DE APRENDIZAJE:</w:t>
            </w:r>
            <w:r w:rsidRPr="008B18CC">
              <w:rPr>
                <w:rFonts w:eastAsiaTheme="minorEastAsia"/>
                <w:sz w:val="20"/>
                <w:szCs w:val="20"/>
                <w:lang w:val="es-PE"/>
              </w:rPr>
              <w:t xml:space="preserve"> </w:t>
            </w:r>
          </w:p>
          <w:p w14:paraId="6958F5F9" w14:textId="797FA7E3" w:rsidR="0076029F" w:rsidRPr="008B18CC" w:rsidRDefault="004F3899" w:rsidP="004F3899">
            <w:pPr>
              <w:pStyle w:val="Prrafodelista"/>
              <w:numPr>
                <w:ilvl w:val="0"/>
                <w:numId w:val="18"/>
              </w:numPr>
              <w:ind w:left="357" w:hanging="357"/>
              <w:jc w:val="both"/>
              <w:rPr>
                <w:rFonts w:eastAsiaTheme="minorEastAsia"/>
                <w:sz w:val="20"/>
                <w:szCs w:val="20"/>
                <w:lang w:val="es-PE"/>
              </w:rPr>
            </w:pPr>
            <w:r w:rsidRPr="008B18CC">
              <w:rPr>
                <w:rFonts w:eastAsiaTheme="minorEastAsia"/>
                <w:sz w:val="20"/>
                <w:szCs w:val="20"/>
                <w:lang w:val="es-PE"/>
              </w:rPr>
              <w:t>Distingue los conceptos básicos de la espondilitis anquilosante y el abordaje fisioterapéutico según las tendencias actuales.</w:t>
            </w:r>
          </w:p>
        </w:tc>
      </w:tr>
      <w:tr w:rsidR="0076029F" w:rsidRPr="008B18CC" w14:paraId="07A7A577" w14:textId="77777777" w:rsidTr="00124748">
        <w:trPr>
          <w:trHeight w:val="864"/>
        </w:trPr>
        <w:tc>
          <w:tcPr>
            <w:tcW w:w="1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965116" w14:textId="6708184A" w:rsidR="0076029F" w:rsidRPr="008B18CC" w:rsidRDefault="000C22E3" w:rsidP="004F3899">
            <w:pPr>
              <w:tabs>
                <w:tab w:val="left" w:pos="540"/>
              </w:tabs>
              <w:jc w:val="center"/>
              <w:rPr>
                <w:rFonts w:eastAsiaTheme="minorEastAsia"/>
                <w:i/>
                <w:iCs/>
                <w:sz w:val="20"/>
                <w:szCs w:val="20"/>
                <w:lang w:val="es-PE"/>
              </w:rPr>
            </w:pPr>
            <w:r w:rsidRPr="008B18CC">
              <w:rPr>
                <w:rFonts w:eastAsiaTheme="minorEastAsia"/>
                <w:sz w:val="20"/>
                <w:szCs w:val="20"/>
                <w:lang w:val="es-PE"/>
              </w:rPr>
              <w:t>Sesión 5</w:t>
            </w:r>
          </w:p>
        </w:tc>
        <w:tc>
          <w:tcPr>
            <w:tcW w:w="5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576776" w14:textId="67E6457A" w:rsidR="0076029F" w:rsidRPr="008B18CC" w:rsidRDefault="4171854F" w:rsidP="004F3899">
            <w:pPr>
              <w:numPr>
                <w:ilvl w:val="1"/>
                <w:numId w:val="14"/>
              </w:numPr>
              <w:tabs>
                <w:tab w:val="left" w:pos="720"/>
              </w:tabs>
              <w:ind w:left="402" w:hanging="402"/>
              <w:jc w:val="both"/>
              <w:rPr>
                <w:rFonts w:eastAsiaTheme="minorEastAsia"/>
                <w:sz w:val="20"/>
                <w:szCs w:val="20"/>
                <w:lang w:val="es-PE"/>
              </w:rPr>
            </w:pPr>
            <w:r w:rsidRPr="008B18CC">
              <w:rPr>
                <w:rFonts w:eastAsiaTheme="minorEastAsia"/>
                <w:sz w:val="20"/>
                <w:szCs w:val="20"/>
                <w:lang w:val="es-PE"/>
              </w:rPr>
              <w:t>Definición de Espondilitis anquilosante</w:t>
            </w:r>
          </w:p>
          <w:p w14:paraId="53B2A382" w14:textId="4AFCF95D" w:rsidR="0076029F" w:rsidRPr="008B18CC" w:rsidRDefault="4171854F" w:rsidP="004F3899">
            <w:pPr>
              <w:numPr>
                <w:ilvl w:val="1"/>
                <w:numId w:val="14"/>
              </w:numPr>
              <w:tabs>
                <w:tab w:val="left" w:pos="720"/>
              </w:tabs>
              <w:ind w:left="402" w:hanging="402"/>
              <w:jc w:val="both"/>
              <w:rPr>
                <w:rFonts w:eastAsiaTheme="minorEastAsia"/>
                <w:sz w:val="20"/>
                <w:szCs w:val="20"/>
                <w:lang w:val="es-PE"/>
              </w:rPr>
            </w:pPr>
            <w:r w:rsidRPr="008B18CC">
              <w:rPr>
                <w:rFonts w:eastAsiaTheme="minorEastAsia"/>
                <w:sz w:val="20"/>
                <w:szCs w:val="20"/>
                <w:lang w:val="es-PE"/>
              </w:rPr>
              <w:t>Cuadro clínico</w:t>
            </w:r>
          </w:p>
          <w:p w14:paraId="2C8DB513" w14:textId="1788619B" w:rsidR="0076029F" w:rsidRPr="008B18CC" w:rsidRDefault="4171854F" w:rsidP="004F3899">
            <w:pPr>
              <w:numPr>
                <w:ilvl w:val="1"/>
                <w:numId w:val="14"/>
              </w:numPr>
              <w:tabs>
                <w:tab w:val="left" w:pos="720"/>
              </w:tabs>
              <w:ind w:left="402" w:hanging="402"/>
              <w:jc w:val="both"/>
              <w:rPr>
                <w:rFonts w:eastAsiaTheme="minorEastAsia"/>
                <w:sz w:val="20"/>
                <w:szCs w:val="20"/>
                <w:lang w:val="es-PE"/>
              </w:rPr>
            </w:pPr>
            <w:r w:rsidRPr="008B18CC">
              <w:rPr>
                <w:rFonts w:eastAsiaTheme="minorEastAsia"/>
                <w:sz w:val="20"/>
                <w:szCs w:val="20"/>
                <w:lang w:val="es-PE"/>
              </w:rPr>
              <w:t>Generalidades</w:t>
            </w:r>
          </w:p>
          <w:p w14:paraId="0C6C89D1" w14:textId="414D99C4" w:rsidR="4171854F" w:rsidRPr="008B18CC" w:rsidRDefault="4171854F" w:rsidP="004F3899">
            <w:pPr>
              <w:numPr>
                <w:ilvl w:val="1"/>
                <w:numId w:val="14"/>
              </w:numPr>
              <w:tabs>
                <w:tab w:val="left" w:pos="720"/>
              </w:tabs>
              <w:ind w:left="402" w:hanging="402"/>
              <w:jc w:val="both"/>
              <w:rPr>
                <w:rFonts w:eastAsiaTheme="minorEastAsia"/>
                <w:sz w:val="20"/>
                <w:szCs w:val="20"/>
                <w:lang w:val="es-PE"/>
              </w:rPr>
            </w:pPr>
            <w:r w:rsidRPr="008B18CC">
              <w:rPr>
                <w:rFonts w:eastAsiaTheme="minorEastAsia"/>
                <w:sz w:val="20"/>
                <w:szCs w:val="20"/>
                <w:lang w:val="es-PE"/>
              </w:rPr>
              <w:t>Evaluación</w:t>
            </w:r>
          </w:p>
          <w:p w14:paraId="74E76ADA" w14:textId="5E9EA36F" w:rsidR="0076029F" w:rsidRPr="008B18CC" w:rsidRDefault="4171854F" w:rsidP="004F3899">
            <w:pPr>
              <w:numPr>
                <w:ilvl w:val="1"/>
                <w:numId w:val="14"/>
              </w:numPr>
              <w:tabs>
                <w:tab w:val="left" w:pos="720"/>
              </w:tabs>
              <w:ind w:left="402" w:hanging="402"/>
              <w:jc w:val="both"/>
              <w:rPr>
                <w:rFonts w:eastAsiaTheme="minorEastAsia"/>
                <w:sz w:val="20"/>
                <w:szCs w:val="20"/>
                <w:lang w:val="es-PE"/>
              </w:rPr>
            </w:pPr>
            <w:r w:rsidRPr="008B18CC">
              <w:rPr>
                <w:rFonts w:eastAsiaTheme="minorEastAsia"/>
                <w:sz w:val="20"/>
                <w:szCs w:val="20"/>
                <w:lang w:val="es-PE"/>
              </w:rPr>
              <w:t>Plan de tratamiento</w:t>
            </w:r>
          </w:p>
        </w:tc>
        <w:tc>
          <w:tcPr>
            <w:tcW w:w="184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B298DA4" w14:textId="77777777"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DIRIGIDA 5</w:t>
            </w:r>
          </w:p>
        </w:tc>
      </w:tr>
      <w:tr w:rsidR="0076029F" w:rsidRPr="008B18CC" w14:paraId="793DA8C0" w14:textId="77777777" w:rsidTr="132E3577">
        <w:trPr>
          <w:trHeight w:val="408"/>
        </w:trPr>
        <w:tc>
          <w:tcPr>
            <w:tcW w:w="1905" w:type="dxa"/>
            <w:vMerge/>
            <w:vAlign w:val="center"/>
          </w:tcPr>
          <w:p w14:paraId="44FB30F8" w14:textId="77777777" w:rsidR="0076029F" w:rsidRPr="008B18CC" w:rsidRDefault="0076029F" w:rsidP="004F3899">
            <w:pPr>
              <w:widowControl w:val="0"/>
              <w:jc w:val="both"/>
              <w:rPr>
                <w:sz w:val="20"/>
                <w:szCs w:val="20"/>
                <w:lang w:val="es-PE"/>
              </w:rPr>
            </w:pPr>
          </w:p>
        </w:tc>
        <w:tc>
          <w:tcPr>
            <w:tcW w:w="5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54205" w14:textId="77777777" w:rsidR="0076029F" w:rsidRPr="008B18CC" w:rsidRDefault="4A01EBDD" w:rsidP="004F3899">
            <w:pPr>
              <w:ind w:left="720" w:hanging="720"/>
              <w:jc w:val="both"/>
              <w:rPr>
                <w:rFonts w:eastAsiaTheme="minorEastAsia"/>
                <w:b/>
                <w:bCs/>
                <w:sz w:val="20"/>
                <w:szCs w:val="20"/>
                <w:lang w:val="es-PE"/>
              </w:rPr>
            </w:pPr>
            <w:r w:rsidRPr="008B18CC">
              <w:rPr>
                <w:rFonts w:eastAsiaTheme="minorEastAsia"/>
                <w:b/>
                <w:bCs/>
                <w:sz w:val="20"/>
                <w:szCs w:val="20"/>
                <w:lang w:val="es-PE"/>
              </w:rPr>
              <w:t xml:space="preserve">Lecturas: </w:t>
            </w:r>
          </w:p>
          <w:p w14:paraId="76FD5653" w14:textId="10CA4606" w:rsidR="0076029F" w:rsidRPr="008B18CC" w:rsidRDefault="70D925E9" w:rsidP="004F3899">
            <w:pPr>
              <w:jc w:val="both"/>
              <w:rPr>
                <w:color w:val="000000" w:themeColor="text1"/>
                <w:sz w:val="20"/>
                <w:szCs w:val="20"/>
                <w:lang w:val="es-PE"/>
              </w:rPr>
            </w:pPr>
            <w:proofErr w:type="spellStart"/>
            <w:r w:rsidRPr="008B18CC">
              <w:rPr>
                <w:rFonts w:eastAsia="Calibri"/>
                <w:color w:val="000000" w:themeColor="text1"/>
                <w:sz w:val="20"/>
                <w:szCs w:val="20"/>
                <w:lang w:val="es-PE"/>
              </w:rPr>
              <w:t>Fernandez</w:t>
            </w:r>
            <w:proofErr w:type="spellEnd"/>
            <w:r w:rsidRPr="008B18CC">
              <w:rPr>
                <w:rFonts w:eastAsia="Calibri"/>
                <w:color w:val="000000" w:themeColor="text1"/>
                <w:sz w:val="20"/>
                <w:szCs w:val="20"/>
                <w:lang w:val="es-PE"/>
              </w:rPr>
              <w:t xml:space="preserve"> D., Molero S., Carratalá T. Efectos </w:t>
            </w:r>
            <w:proofErr w:type="spellStart"/>
            <w:r w:rsidRPr="008B18CC">
              <w:rPr>
                <w:rFonts w:eastAsia="Calibri"/>
                <w:color w:val="000000" w:themeColor="text1"/>
                <w:sz w:val="20"/>
                <w:szCs w:val="20"/>
                <w:lang w:val="es-PE"/>
              </w:rPr>
              <w:t>terapeutcios</w:t>
            </w:r>
            <w:proofErr w:type="spellEnd"/>
            <w:r w:rsidRPr="008B18CC">
              <w:rPr>
                <w:rFonts w:eastAsia="Calibri"/>
                <w:color w:val="000000" w:themeColor="text1"/>
                <w:sz w:val="20"/>
                <w:szCs w:val="20"/>
                <w:lang w:val="es-PE"/>
              </w:rPr>
              <w:t xml:space="preserve"> del tratamiento rehabilitador en la espondilitis anquilosante. Vol. </w:t>
            </w:r>
            <w:proofErr w:type="gramStart"/>
            <w:r w:rsidRPr="008B18CC">
              <w:rPr>
                <w:rFonts w:eastAsia="Calibri"/>
                <w:color w:val="000000" w:themeColor="text1"/>
                <w:sz w:val="20"/>
                <w:szCs w:val="20"/>
                <w:lang w:val="es-PE"/>
              </w:rPr>
              <w:t>38 .</w:t>
            </w:r>
            <w:proofErr w:type="gramEnd"/>
            <w:r w:rsidRPr="008B18CC">
              <w:rPr>
                <w:rFonts w:eastAsia="Calibri"/>
                <w:color w:val="000000" w:themeColor="text1"/>
                <w:sz w:val="20"/>
                <w:szCs w:val="20"/>
                <w:lang w:val="es-PE"/>
              </w:rPr>
              <w:t xml:space="preserve"> </w:t>
            </w:r>
            <w:proofErr w:type="spellStart"/>
            <w:r w:rsidRPr="008B18CC">
              <w:rPr>
                <w:rFonts w:eastAsia="Calibri"/>
                <w:color w:val="000000" w:themeColor="text1"/>
                <w:sz w:val="20"/>
                <w:szCs w:val="20"/>
                <w:lang w:val="es-PE"/>
              </w:rPr>
              <w:t>Edi</w:t>
            </w:r>
            <w:proofErr w:type="spellEnd"/>
            <w:r w:rsidRPr="008B18CC">
              <w:rPr>
                <w:rFonts w:eastAsia="Calibri"/>
                <w:color w:val="000000" w:themeColor="text1"/>
                <w:sz w:val="20"/>
                <w:szCs w:val="20"/>
                <w:lang w:val="es-PE"/>
              </w:rPr>
              <w:t xml:space="preserve">. </w:t>
            </w:r>
            <w:proofErr w:type="spellStart"/>
            <w:r w:rsidRPr="008B18CC">
              <w:rPr>
                <w:rFonts w:eastAsia="Calibri"/>
                <w:color w:val="000000" w:themeColor="text1"/>
                <w:sz w:val="20"/>
                <w:szCs w:val="20"/>
                <w:lang w:val="es-PE"/>
              </w:rPr>
              <w:t>Sermef</w:t>
            </w:r>
            <w:proofErr w:type="spellEnd"/>
            <w:r w:rsidRPr="008B18CC">
              <w:rPr>
                <w:rFonts w:eastAsia="Calibri"/>
                <w:color w:val="000000" w:themeColor="text1"/>
                <w:sz w:val="20"/>
                <w:szCs w:val="20"/>
                <w:lang w:val="es-PE"/>
              </w:rPr>
              <w:t>. 2004.</w:t>
            </w:r>
          </w:p>
        </w:tc>
        <w:tc>
          <w:tcPr>
            <w:tcW w:w="1843" w:type="dxa"/>
            <w:vMerge/>
            <w:vAlign w:val="center"/>
          </w:tcPr>
          <w:p w14:paraId="1DA6542E" w14:textId="77777777" w:rsidR="0076029F" w:rsidRPr="008B18CC" w:rsidRDefault="0076029F" w:rsidP="004F3899">
            <w:pPr>
              <w:widowControl w:val="0"/>
              <w:jc w:val="both"/>
              <w:rPr>
                <w:sz w:val="20"/>
                <w:szCs w:val="20"/>
                <w:lang w:val="es-PE"/>
              </w:rPr>
            </w:pPr>
          </w:p>
        </w:tc>
      </w:tr>
      <w:tr w:rsidR="00E95077" w:rsidRPr="008B18CC" w14:paraId="0EB4E41C" w14:textId="77777777" w:rsidTr="132E3577">
        <w:trPr>
          <w:trHeight w:val="899"/>
        </w:trPr>
        <w:tc>
          <w:tcPr>
            <w:tcW w:w="94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2D58C5" w14:textId="77777777" w:rsidR="00E95077" w:rsidRPr="008B18CC" w:rsidRDefault="47B0C933" w:rsidP="004F3899">
            <w:pPr>
              <w:jc w:val="both"/>
              <w:rPr>
                <w:rFonts w:eastAsiaTheme="minorEastAsia"/>
                <w:sz w:val="20"/>
                <w:szCs w:val="20"/>
                <w:lang w:val="es-PE"/>
              </w:rPr>
            </w:pPr>
            <w:r w:rsidRPr="008B18CC">
              <w:rPr>
                <w:rFonts w:eastAsiaTheme="minorEastAsia"/>
                <w:b/>
                <w:bCs/>
                <w:sz w:val="20"/>
                <w:szCs w:val="20"/>
                <w:lang w:val="es-PE"/>
              </w:rPr>
              <w:t>RESULTADOS DE APRENDIZAJE:</w:t>
            </w:r>
            <w:r w:rsidRPr="008B18CC">
              <w:rPr>
                <w:rFonts w:eastAsiaTheme="minorEastAsia"/>
                <w:sz w:val="20"/>
                <w:szCs w:val="20"/>
                <w:lang w:val="es-PE"/>
              </w:rPr>
              <w:t xml:space="preserve"> </w:t>
            </w:r>
          </w:p>
          <w:p w14:paraId="0798DF23" w14:textId="06720348" w:rsidR="00E95077" w:rsidRPr="008B18CC" w:rsidRDefault="00413481" w:rsidP="004F3899">
            <w:pPr>
              <w:pStyle w:val="Prrafodelista"/>
              <w:numPr>
                <w:ilvl w:val="0"/>
                <w:numId w:val="18"/>
              </w:numPr>
              <w:ind w:left="357" w:hanging="357"/>
              <w:rPr>
                <w:rFonts w:eastAsiaTheme="minorEastAsia"/>
                <w:sz w:val="20"/>
                <w:szCs w:val="20"/>
                <w:lang w:val="es-PE"/>
              </w:rPr>
            </w:pPr>
            <w:r w:rsidRPr="008B18CC">
              <w:rPr>
                <w:rFonts w:eastAsiaTheme="minorEastAsia"/>
                <w:sz w:val="20"/>
                <w:szCs w:val="20"/>
                <w:lang w:val="es-PE"/>
              </w:rPr>
              <w:t>Identifica</w:t>
            </w:r>
            <w:r w:rsidR="0991A34A" w:rsidRPr="008B18CC">
              <w:rPr>
                <w:rFonts w:eastAsiaTheme="minorEastAsia"/>
                <w:sz w:val="20"/>
                <w:szCs w:val="20"/>
                <w:lang w:val="es-PE"/>
              </w:rPr>
              <w:t xml:space="preserve"> los conceptos básicos de fascitis plantar y Espolón calcáneo, aplicando el </w:t>
            </w:r>
            <w:r w:rsidR="7B93A6EC" w:rsidRPr="008B18CC">
              <w:rPr>
                <w:rFonts w:eastAsiaTheme="minorEastAsia"/>
                <w:sz w:val="20"/>
                <w:szCs w:val="20"/>
                <w:lang w:val="es-PE"/>
              </w:rPr>
              <w:t>abordaje fisioterapéutico</w:t>
            </w:r>
            <w:r w:rsidR="0991A34A" w:rsidRPr="008B18CC">
              <w:rPr>
                <w:rFonts w:eastAsiaTheme="minorEastAsia"/>
                <w:sz w:val="20"/>
                <w:szCs w:val="20"/>
                <w:lang w:val="es-PE"/>
              </w:rPr>
              <w:t xml:space="preserve"> de cada uno de las patologías según las tendencias actuales.</w:t>
            </w:r>
          </w:p>
        </w:tc>
      </w:tr>
      <w:tr w:rsidR="0076029F" w:rsidRPr="008B18CC" w14:paraId="3097FF97" w14:textId="77777777" w:rsidTr="00124748">
        <w:trPr>
          <w:trHeight w:val="899"/>
        </w:trPr>
        <w:tc>
          <w:tcPr>
            <w:tcW w:w="19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C6D796" w14:textId="4957209D" w:rsidR="0076029F" w:rsidRPr="008B18CC" w:rsidRDefault="000C22E3" w:rsidP="004F3899">
            <w:pPr>
              <w:tabs>
                <w:tab w:val="left" w:pos="540"/>
              </w:tabs>
              <w:jc w:val="center"/>
              <w:rPr>
                <w:rFonts w:eastAsiaTheme="minorEastAsia"/>
                <w:i/>
                <w:iCs/>
                <w:sz w:val="20"/>
                <w:szCs w:val="20"/>
                <w:lang w:val="es-PE"/>
              </w:rPr>
            </w:pPr>
            <w:r w:rsidRPr="008B18CC">
              <w:rPr>
                <w:rFonts w:eastAsiaTheme="minorEastAsia"/>
                <w:sz w:val="20"/>
                <w:szCs w:val="20"/>
                <w:lang w:val="es-PE"/>
              </w:rPr>
              <w:t>Sesión 6</w:t>
            </w:r>
          </w:p>
        </w:tc>
        <w:tc>
          <w:tcPr>
            <w:tcW w:w="57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7AD58DC3" w14:textId="3B268EE2" w:rsidR="0076029F" w:rsidRPr="008B18CC" w:rsidRDefault="4171854F" w:rsidP="004F3899">
            <w:pPr>
              <w:tabs>
                <w:tab w:val="left" w:pos="374"/>
              </w:tabs>
              <w:rPr>
                <w:rFonts w:eastAsiaTheme="minorEastAsia"/>
                <w:sz w:val="20"/>
                <w:szCs w:val="20"/>
                <w:lang w:val="es-PE"/>
              </w:rPr>
            </w:pPr>
            <w:r w:rsidRPr="008B18CC">
              <w:rPr>
                <w:rFonts w:eastAsiaTheme="minorEastAsia"/>
                <w:b/>
                <w:bCs/>
                <w:sz w:val="20"/>
                <w:szCs w:val="20"/>
                <w:lang w:val="es-PE"/>
              </w:rPr>
              <w:t>6.1</w:t>
            </w:r>
            <w:r w:rsidRPr="008B18CC">
              <w:rPr>
                <w:rFonts w:eastAsiaTheme="minorEastAsia"/>
                <w:sz w:val="20"/>
                <w:szCs w:val="20"/>
                <w:lang w:val="es-PE"/>
              </w:rPr>
              <w:t xml:space="preserve"> Definición de Fascitis plantar</w:t>
            </w:r>
          </w:p>
          <w:p w14:paraId="277FC9C4" w14:textId="598A1251" w:rsidR="0076029F" w:rsidRPr="008B18CC" w:rsidRDefault="4171854F" w:rsidP="004F3899">
            <w:pPr>
              <w:tabs>
                <w:tab w:val="left" w:pos="374"/>
              </w:tabs>
              <w:rPr>
                <w:rFonts w:eastAsiaTheme="minorEastAsia"/>
                <w:sz w:val="20"/>
                <w:szCs w:val="20"/>
                <w:lang w:val="es-PE"/>
              </w:rPr>
            </w:pPr>
            <w:r w:rsidRPr="008B18CC">
              <w:rPr>
                <w:rFonts w:eastAsiaTheme="minorEastAsia"/>
                <w:b/>
                <w:bCs/>
                <w:sz w:val="20"/>
                <w:szCs w:val="20"/>
                <w:lang w:val="es-PE"/>
              </w:rPr>
              <w:t xml:space="preserve">6.2. </w:t>
            </w:r>
            <w:r w:rsidRPr="008B18CC">
              <w:rPr>
                <w:rFonts w:eastAsiaTheme="minorEastAsia"/>
                <w:sz w:val="20"/>
                <w:szCs w:val="20"/>
                <w:lang w:val="es-PE"/>
              </w:rPr>
              <w:t>Etiología</w:t>
            </w:r>
          </w:p>
          <w:p w14:paraId="18E91789" w14:textId="53CDEB8D" w:rsidR="0076029F" w:rsidRPr="008B18CC" w:rsidRDefault="4171854F" w:rsidP="004F3899">
            <w:pPr>
              <w:tabs>
                <w:tab w:val="left" w:pos="374"/>
              </w:tabs>
              <w:rPr>
                <w:rFonts w:eastAsiaTheme="minorEastAsia"/>
                <w:sz w:val="20"/>
                <w:szCs w:val="20"/>
                <w:lang w:val="es-PE"/>
              </w:rPr>
            </w:pPr>
            <w:r w:rsidRPr="008B18CC">
              <w:rPr>
                <w:rFonts w:eastAsiaTheme="minorEastAsia"/>
                <w:b/>
                <w:bCs/>
                <w:sz w:val="20"/>
                <w:szCs w:val="20"/>
                <w:lang w:val="es-PE"/>
              </w:rPr>
              <w:t>6.3</w:t>
            </w:r>
            <w:r w:rsidRPr="008B18CC">
              <w:rPr>
                <w:rFonts w:eastAsiaTheme="minorEastAsia"/>
                <w:sz w:val="20"/>
                <w:szCs w:val="20"/>
                <w:lang w:val="es-PE"/>
              </w:rPr>
              <w:t>. Abordaje fisioterapéutico</w:t>
            </w:r>
          </w:p>
          <w:p w14:paraId="58AC22E9" w14:textId="27408E9B" w:rsidR="4171854F" w:rsidRPr="008B18CC" w:rsidRDefault="4171854F" w:rsidP="004F3899">
            <w:pPr>
              <w:tabs>
                <w:tab w:val="left" w:pos="374"/>
              </w:tabs>
              <w:rPr>
                <w:rFonts w:eastAsiaTheme="minorEastAsia"/>
                <w:sz w:val="20"/>
                <w:szCs w:val="20"/>
                <w:lang w:val="es-PE"/>
              </w:rPr>
            </w:pPr>
            <w:r w:rsidRPr="008B18CC">
              <w:rPr>
                <w:rFonts w:eastAsiaTheme="minorEastAsia"/>
                <w:b/>
                <w:bCs/>
                <w:sz w:val="20"/>
                <w:szCs w:val="20"/>
                <w:lang w:val="es-PE"/>
              </w:rPr>
              <w:t>6.4.</w:t>
            </w:r>
            <w:r w:rsidRPr="008B18CC">
              <w:rPr>
                <w:rFonts w:eastAsiaTheme="minorEastAsia"/>
                <w:sz w:val="20"/>
                <w:szCs w:val="20"/>
                <w:lang w:val="es-PE"/>
              </w:rPr>
              <w:t xml:space="preserve"> Definición de espolón calcáneo.</w:t>
            </w:r>
          </w:p>
          <w:p w14:paraId="4CD3C5A2" w14:textId="73BD25DB" w:rsidR="4171854F" w:rsidRPr="008B18CC" w:rsidRDefault="4171854F" w:rsidP="004F3899">
            <w:pPr>
              <w:tabs>
                <w:tab w:val="left" w:pos="374"/>
              </w:tabs>
              <w:rPr>
                <w:rFonts w:eastAsiaTheme="minorEastAsia"/>
                <w:sz w:val="20"/>
                <w:szCs w:val="20"/>
                <w:lang w:val="es-PE"/>
              </w:rPr>
            </w:pPr>
            <w:r w:rsidRPr="008B18CC">
              <w:rPr>
                <w:rFonts w:eastAsiaTheme="minorEastAsia"/>
                <w:b/>
                <w:bCs/>
                <w:sz w:val="20"/>
                <w:szCs w:val="20"/>
                <w:lang w:val="es-PE"/>
              </w:rPr>
              <w:t>6.5.</w:t>
            </w:r>
            <w:r w:rsidRPr="008B18CC">
              <w:rPr>
                <w:rFonts w:eastAsiaTheme="minorEastAsia"/>
                <w:sz w:val="20"/>
                <w:szCs w:val="20"/>
                <w:lang w:val="es-PE"/>
              </w:rPr>
              <w:t xml:space="preserve"> Etiología</w:t>
            </w:r>
          </w:p>
          <w:p w14:paraId="54E11D2A" w14:textId="51B9F957" w:rsidR="0076029F" w:rsidRPr="008B18CC" w:rsidRDefault="4171854F" w:rsidP="004F3899">
            <w:pPr>
              <w:tabs>
                <w:tab w:val="left" w:pos="374"/>
              </w:tabs>
              <w:rPr>
                <w:rFonts w:eastAsiaTheme="minorEastAsia"/>
                <w:sz w:val="20"/>
                <w:szCs w:val="20"/>
                <w:lang w:val="es-PE"/>
              </w:rPr>
            </w:pPr>
            <w:r w:rsidRPr="008B18CC">
              <w:rPr>
                <w:rFonts w:eastAsiaTheme="minorEastAsia"/>
                <w:b/>
                <w:bCs/>
                <w:sz w:val="20"/>
                <w:szCs w:val="20"/>
                <w:lang w:val="es-PE"/>
              </w:rPr>
              <w:t>6.6.</w:t>
            </w:r>
            <w:r w:rsidRPr="008B18CC">
              <w:rPr>
                <w:rFonts w:eastAsiaTheme="minorEastAsia"/>
                <w:sz w:val="20"/>
                <w:szCs w:val="20"/>
                <w:lang w:val="es-PE"/>
              </w:rPr>
              <w:t xml:space="preserve"> Abordaje </w:t>
            </w:r>
            <w:r w:rsidR="000C22E3" w:rsidRPr="008B18CC">
              <w:rPr>
                <w:rFonts w:eastAsiaTheme="minorEastAsia"/>
                <w:sz w:val="20"/>
                <w:szCs w:val="20"/>
                <w:lang w:val="es-PE"/>
              </w:rPr>
              <w:t>fisioterapéutico</w:t>
            </w:r>
          </w:p>
        </w:tc>
        <w:tc>
          <w:tcPr>
            <w:tcW w:w="184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1126E5D" w14:textId="669F5FC9" w:rsidR="0076029F" w:rsidRPr="008B18CC" w:rsidRDefault="6646DBBE" w:rsidP="00124748">
            <w:pPr>
              <w:jc w:val="center"/>
              <w:rPr>
                <w:rFonts w:eastAsiaTheme="minorEastAsia"/>
                <w:sz w:val="20"/>
                <w:szCs w:val="20"/>
                <w:lang w:val="es-PE"/>
              </w:rPr>
            </w:pPr>
            <w:r w:rsidRPr="008B18CC">
              <w:rPr>
                <w:rFonts w:eastAsiaTheme="minorEastAsia"/>
                <w:sz w:val="20"/>
                <w:szCs w:val="20"/>
                <w:lang w:val="es-PE"/>
              </w:rPr>
              <w:t>PRÁCTICA DIRIGIDA 6</w:t>
            </w:r>
          </w:p>
        </w:tc>
      </w:tr>
      <w:tr w:rsidR="000C22E3" w:rsidRPr="008B18CC" w14:paraId="22AB0E4C" w14:textId="77777777" w:rsidTr="00124748">
        <w:trPr>
          <w:trHeight w:val="853"/>
        </w:trPr>
        <w:tc>
          <w:tcPr>
            <w:tcW w:w="1905" w:type="dxa"/>
            <w:vMerge/>
          </w:tcPr>
          <w:p w14:paraId="2DE403A5" w14:textId="77777777" w:rsidR="000C22E3" w:rsidRPr="008B18CC" w:rsidRDefault="000C22E3" w:rsidP="004F3899">
            <w:pPr>
              <w:widowControl w:val="0"/>
              <w:jc w:val="both"/>
              <w:rPr>
                <w:sz w:val="20"/>
                <w:szCs w:val="20"/>
                <w:lang w:val="es-PE"/>
              </w:rPr>
            </w:pPr>
          </w:p>
        </w:tc>
        <w:tc>
          <w:tcPr>
            <w:tcW w:w="7593" w:type="dxa"/>
            <w:gridSpan w:val="2"/>
            <w:tcBorders>
              <w:top w:val="single" w:sz="4" w:space="0" w:color="auto"/>
              <w:left w:val="single" w:sz="4" w:space="0" w:color="000000" w:themeColor="text1"/>
              <w:bottom w:val="single" w:sz="4" w:space="0" w:color="auto"/>
            </w:tcBorders>
            <w:shd w:val="clear" w:color="auto" w:fill="auto"/>
          </w:tcPr>
          <w:p w14:paraId="79345DE9" w14:textId="77777777" w:rsidR="000C22E3" w:rsidRPr="008B18CC" w:rsidRDefault="7996BAB6" w:rsidP="004F3899">
            <w:pPr>
              <w:ind w:left="720" w:hanging="720"/>
              <w:jc w:val="both"/>
              <w:rPr>
                <w:rFonts w:eastAsiaTheme="minorEastAsia"/>
                <w:b/>
                <w:bCs/>
                <w:sz w:val="20"/>
                <w:szCs w:val="20"/>
                <w:lang w:val="es-PE"/>
              </w:rPr>
            </w:pPr>
            <w:r w:rsidRPr="008B18CC">
              <w:rPr>
                <w:rFonts w:eastAsiaTheme="minorEastAsia"/>
                <w:b/>
                <w:bCs/>
                <w:sz w:val="20"/>
                <w:szCs w:val="20"/>
                <w:lang w:val="es-PE"/>
              </w:rPr>
              <w:t xml:space="preserve">Lecturas: </w:t>
            </w:r>
          </w:p>
          <w:p w14:paraId="5BE93A62" w14:textId="7EDEA4ED" w:rsidR="000C22E3" w:rsidRPr="00124748" w:rsidRDefault="35606F5D" w:rsidP="00124748">
            <w:pPr>
              <w:jc w:val="both"/>
              <w:rPr>
                <w:color w:val="000000" w:themeColor="text1"/>
                <w:sz w:val="20"/>
                <w:szCs w:val="20"/>
                <w:lang w:val="es-PE"/>
              </w:rPr>
            </w:pPr>
            <w:r w:rsidRPr="00124748">
              <w:rPr>
                <w:rFonts w:eastAsia="Calibri"/>
                <w:color w:val="000000" w:themeColor="text1"/>
                <w:sz w:val="20"/>
                <w:szCs w:val="20"/>
                <w:lang w:val="es-PE"/>
              </w:rPr>
              <w:t xml:space="preserve">Ana D, Patricia G, </w:t>
            </w:r>
            <w:r w:rsidR="00CA4697" w:rsidRPr="00124748">
              <w:rPr>
                <w:rFonts w:eastAsia="Calibri"/>
                <w:color w:val="000000" w:themeColor="text1"/>
                <w:sz w:val="20"/>
                <w:szCs w:val="20"/>
                <w:lang w:val="es-PE"/>
              </w:rPr>
              <w:t>Revisión</w:t>
            </w:r>
            <w:r w:rsidRPr="00124748">
              <w:rPr>
                <w:rFonts w:eastAsia="Calibri"/>
                <w:color w:val="000000" w:themeColor="text1"/>
                <w:sz w:val="20"/>
                <w:szCs w:val="20"/>
                <w:lang w:val="es-PE"/>
              </w:rPr>
              <w:t xml:space="preserve"> </w:t>
            </w:r>
            <w:r w:rsidR="00CA4697" w:rsidRPr="00124748">
              <w:rPr>
                <w:rFonts w:eastAsia="Calibri"/>
                <w:color w:val="000000" w:themeColor="text1"/>
                <w:sz w:val="20"/>
                <w:szCs w:val="20"/>
                <w:lang w:val="es-PE"/>
              </w:rPr>
              <w:t>sistemática</w:t>
            </w:r>
            <w:r w:rsidRPr="00124748">
              <w:rPr>
                <w:rFonts w:eastAsia="Calibri"/>
                <w:color w:val="000000" w:themeColor="text1"/>
                <w:sz w:val="20"/>
                <w:szCs w:val="20"/>
                <w:lang w:val="es-PE"/>
              </w:rPr>
              <w:t xml:space="preserve"> de la Fascitis plantar. Servicio de </w:t>
            </w:r>
            <w:proofErr w:type="spellStart"/>
            <w:r w:rsidRPr="00124748">
              <w:rPr>
                <w:rFonts w:eastAsia="Calibri"/>
                <w:color w:val="000000" w:themeColor="text1"/>
                <w:sz w:val="20"/>
                <w:szCs w:val="20"/>
                <w:lang w:val="es-PE"/>
              </w:rPr>
              <w:t>Rehabilitación.Rev</w:t>
            </w:r>
            <w:proofErr w:type="spellEnd"/>
            <w:r w:rsidRPr="00124748">
              <w:rPr>
                <w:rFonts w:eastAsia="Calibri"/>
                <w:color w:val="000000" w:themeColor="text1"/>
                <w:sz w:val="20"/>
                <w:szCs w:val="20"/>
                <w:lang w:val="es-PE"/>
              </w:rPr>
              <w:t>. Esp. Salud Pública 2014.</w:t>
            </w:r>
          </w:p>
        </w:tc>
      </w:tr>
      <w:tr w:rsidR="00E95077" w:rsidRPr="008B18CC" w14:paraId="572AD19B" w14:textId="77777777" w:rsidTr="132E3577">
        <w:trPr>
          <w:trHeight w:val="660"/>
        </w:trPr>
        <w:tc>
          <w:tcPr>
            <w:tcW w:w="1905" w:type="dxa"/>
            <w:vAlign w:val="center"/>
          </w:tcPr>
          <w:p w14:paraId="57A9977D" w14:textId="4442EB8D" w:rsidR="00E95077" w:rsidRPr="008B18CC" w:rsidRDefault="00E95077" w:rsidP="004F3899">
            <w:pPr>
              <w:widowControl w:val="0"/>
              <w:jc w:val="center"/>
              <w:rPr>
                <w:sz w:val="20"/>
                <w:szCs w:val="20"/>
                <w:lang w:val="es-PE"/>
              </w:rPr>
            </w:pPr>
            <w:r w:rsidRPr="008B18CC">
              <w:rPr>
                <w:sz w:val="20"/>
                <w:szCs w:val="20"/>
                <w:lang w:val="es-PE"/>
              </w:rPr>
              <w:t>Sesión 7</w:t>
            </w:r>
          </w:p>
        </w:tc>
        <w:tc>
          <w:tcPr>
            <w:tcW w:w="7593" w:type="dxa"/>
            <w:gridSpan w:val="2"/>
            <w:tcBorders>
              <w:top w:val="single" w:sz="4" w:space="0" w:color="auto"/>
              <w:left w:val="single" w:sz="4" w:space="0" w:color="000000" w:themeColor="text1"/>
              <w:bottom w:val="single" w:sz="4" w:space="0" w:color="auto"/>
            </w:tcBorders>
            <w:shd w:val="clear" w:color="auto" w:fill="auto"/>
            <w:vAlign w:val="center"/>
          </w:tcPr>
          <w:p w14:paraId="20256F48" w14:textId="2AB83F2C" w:rsidR="00E95077" w:rsidRPr="008B18CC" w:rsidRDefault="00E95077" w:rsidP="004F3899">
            <w:pPr>
              <w:ind w:left="720" w:hanging="720"/>
              <w:jc w:val="center"/>
              <w:rPr>
                <w:rFonts w:eastAsiaTheme="minorEastAsia"/>
                <w:b/>
                <w:bCs/>
                <w:sz w:val="20"/>
                <w:szCs w:val="20"/>
                <w:lang w:val="es-PE"/>
              </w:rPr>
            </w:pPr>
            <w:r w:rsidRPr="008B18CC">
              <w:rPr>
                <w:rFonts w:eastAsiaTheme="minorEastAsia"/>
                <w:b/>
                <w:bCs/>
                <w:sz w:val="20"/>
                <w:szCs w:val="20"/>
                <w:lang w:val="es-PE"/>
              </w:rPr>
              <w:t>Evaluación teórica</w:t>
            </w:r>
          </w:p>
        </w:tc>
      </w:tr>
      <w:tr w:rsidR="00E95077" w:rsidRPr="008B18CC" w14:paraId="1E8378C4" w14:textId="77777777" w:rsidTr="132E3577">
        <w:trPr>
          <w:trHeight w:val="735"/>
        </w:trPr>
        <w:tc>
          <w:tcPr>
            <w:tcW w:w="1905" w:type="dxa"/>
            <w:vAlign w:val="center"/>
          </w:tcPr>
          <w:p w14:paraId="3567F167" w14:textId="66856472" w:rsidR="00E95077" w:rsidRPr="008B18CC" w:rsidRDefault="00E95077" w:rsidP="004F3899">
            <w:pPr>
              <w:widowControl w:val="0"/>
              <w:jc w:val="center"/>
              <w:rPr>
                <w:sz w:val="20"/>
                <w:szCs w:val="20"/>
                <w:lang w:val="es-PE"/>
              </w:rPr>
            </w:pPr>
            <w:r w:rsidRPr="008B18CC">
              <w:rPr>
                <w:sz w:val="20"/>
                <w:szCs w:val="20"/>
                <w:lang w:val="es-PE"/>
              </w:rPr>
              <w:t>Sesión 8</w:t>
            </w:r>
          </w:p>
        </w:tc>
        <w:tc>
          <w:tcPr>
            <w:tcW w:w="7593" w:type="dxa"/>
            <w:gridSpan w:val="2"/>
            <w:tcBorders>
              <w:top w:val="single" w:sz="4" w:space="0" w:color="auto"/>
              <w:left w:val="single" w:sz="4" w:space="0" w:color="000000" w:themeColor="text1"/>
              <w:bottom w:val="single" w:sz="4" w:space="0" w:color="000000" w:themeColor="text1"/>
            </w:tcBorders>
            <w:shd w:val="clear" w:color="auto" w:fill="auto"/>
            <w:vAlign w:val="center"/>
          </w:tcPr>
          <w:p w14:paraId="6FA4C0C0" w14:textId="78296C40" w:rsidR="00E95077" w:rsidRPr="008B18CC" w:rsidRDefault="00E95077" w:rsidP="004F3899">
            <w:pPr>
              <w:ind w:left="720" w:hanging="720"/>
              <w:jc w:val="center"/>
              <w:rPr>
                <w:rFonts w:eastAsiaTheme="minorEastAsia"/>
                <w:b/>
                <w:bCs/>
                <w:sz w:val="20"/>
                <w:szCs w:val="20"/>
                <w:lang w:val="es-PE"/>
              </w:rPr>
            </w:pPr>
            <w:r w:rsidRPr="008B18CC">
              <w:rPr>
                <w:rFonts w:eastAsiaTheme="minorEastAsia"/>
                <w:b/>
                <w:bCs/>
                <w:sz w:val="20"/>
                <w:szCs w:val="20"/>
                <w:lang w:val="es-PE"/>
              </w:rPr>
              <w:t>Evaluación práctica</w:t>
            </w:r>
          </w:p>
        </w:tc>
      </w:tr>
    </w:tbl>
    <w:p w14:paraId="29BB83AB" w14:textId="38A9DA66" w:rsidR="0076029F" w:rsidRPr="00CA4697" w:rsidRDefault="44F883B0" w:rsidP="1E4A146F">
      <w:pPr>
        <w:spacing w:line="360" w:lineRule="auto"/>
        <w:jc w:val="both"/>
        <w:rPr>
          <w:rFonts w:eastAsiaTheme="minorEastAsia"/>
          <w:lang w:val="es-PE"/>
        </w:rPr>
      </w:pPr>
      <w:r w:rsidRPr="00CA4697">
        <w:rPr>
          <w:rFonts w:eastAsiaTheme="minorEastAsia"/>
          <w:b/>
          <w:bCs/>
          <w:u w:val="single"/>
          <w:lang w:val="es-PE"/>
        </w:rPr>
        <w:t>*Nota importante</w:t>
      </w:r>
      <w:r w:rsidRPr="00CA4697">
        <w:rPr>
          <w:rFonts w:eastAsiaTheme="minorEastAsia"/>
          <w:b/>
          <w:bCs/>
          <w:lang w:val="es-PE"/>
        </w:rPr>
        <w:t xml:space="preserve">: </w:t>
      </w:r>
      <w:r w:rsidRPr="00CA4697">
        <w:rPr>
          <w:rFonts w:eastAsiaTheme="minorEastAsia"/>
          <w:lang w:val="es-PE"/>
        </w:rPr>
        <w:t xml:space="preserve">El calendario de los controles de lectura será determinado por los </w:t>
      </w:r>
      <w:r w:rsidR="33EBE4A0" w:rsidRPr="00CA4697">
        <w:rPr>
          <w:rFonts w:eastAsiaTheme="minorEastAsia"/>
          <w:lang w:val="es-PE"/>
        </w:rPr>
        <w:t>jefes</w:t>
      </w:r>
      <w:r w:rsidRPr="00CA4697">
        <w:rPr>
          <w:rFonts w:eastAsiaTheme="minorEastAsia"/>
          <w:lang w:val="es-PE"/>
        </w:rPr>
        <w:t xml:space="preserve"> de </w:t>
      </w:r>
      <w:r w:rsidR="7BE4965E" w:rsidRPr="00CA4697">
        <w:rPr>
          <w:rFonts w:eastAsiaTheme="minorEastAsia"/>
          <w:lang w:val="es-PE"/>
        </w:rPr>
        <w:t>p</w:t>
      </w:r>
      <w:r w:rsidRPr="00CA4697">
        <w:rPr>
          <w:rFonts w:eastAsiaTheme="minorEastAsia"/>
          <w:lang w:val="es-PE"/>
        </w:rPr>
        <w:t>ráctica o por los profesores del curso y será comunicado oportunamente.</w:t>
      </w:r>
    </w:p>
    <w:p w14:paraId="384BA73E" w14:textId="77777777" w:rsidR="0076029F" w:rsidRPr="00CA4697" w:rsidRDefault="0076029F" w:rsidP="1E4A146F">
      <w:pPr>
        <w:spacing w:line="360" w:lineRule="auto"/>
        <w:jc w:val="both"/>
        <w:rPr>
          <w:rFonts w:asciiTheme="minorHAnsi" w:eastAsiaTheme="minorEastAsia" w:hAnsiTheme="minorHAnsi" w:cstheme="minorBidi"/>
          <w:lang w:val="es-PE"/>
        </w:rPr>
      </w:pPr>
    </w:p>
    <w:p w14:paraId="5C4CF5BB" w14:textId="77777777" w:rsidR="00124748" w:rsidRDefault="00124748">
      <w:pPr>
        <w:rPr>
          <w:rFonts w:eastAsiaTheme="minorEastAsia"/>
          <w:b/>
          <w:bCs/>
          <w:lang w:val="es-PE"/>
        </w:rPr>
      </w:pPr>
      <w:r>
        <w:rPr>
          <w:rFonts w:eastAsiaTheme="minorEastAsia"/>
          <w:b/>
          <w:bCs/>
          <w:lang w:val="es-PE"/>
        </w:rPr>
        <w:br w:type="page"/>
      </w:r>
    </w:p>
    <w:p w14:paraId="70C02971" w14:textId="6AD08360" w:rsidR="0076029F" w:rsidRPr="00CA4697" w:rsidRDefault="00222B03" w:rsidP="00222B03">
      <w:pPr>
        <w:spacing w:line="360" w:lineRule="auto"/>
        <w:jc w:val="both"/>
        <w:rPr>
          <w:rFonts w:eastAsiaTheme="minorEastAsia"/>
          <w:b/>
          <w:bCs/>
          <w:lang w:val="es-PE"/>
        </w:rPr>
      </w:pPr>
      <w:r w:rsidRPr="00CA4697">
        <w:rPr>
          <w:rFonts w:eastAsiaTheme="minorEastAsia"/>
          <w:b/>
          <w:bCs/>
          <w:lang w:val="es-PE"/>
        </w:rPr>
        <w:lastRenderedPageBreak/>
        <w:t xml:space="preserve">VIII. </w:t>
      </w:r>
      <w:r w:rsidR="4171854F" w:rsidRPr="00CA4697">
        <w:rPr>
          <w:rFonts w:eastAsiaTheme="minorEastAsia"/>
          <w:b/>
          <w:bCs/>
          <w:lang w:val="es-PE"/>
        </w:rPr>
        <w:t>Bibliografía</w:t>
      </w:r>
    </w:p>
    <w:p w14:paraId="34B3F2EB" w14:textId="77777777" w:rsidR="0076029F" w:rsidRPr="00CA4697" w:rsidRDefault="0076029F" w:rsidP="1E4A146F">
      <w:pPr>
        <w:spacing w:line="360" w:lineRule="auto"/>
        <w:jc w:val="both"/>
        <w:rPr>
          <w:rFonts w:asciiTheme="minorHAnsi" w:eastAsiaTheme="minorEastAsia" w:hAnsiTheme="minorHAnsi" w:cstheme="minorBidi"/>
          <w:b/>
          <w:bCs/>
          <w:lang w:val="es-PE"/>
        </w:rPr>
      </w:pPr>
    </w:p>
    <w:p w14:paraId="3C7DE40B" w14:textId="3B22F00C" w:rsidR="0076029F" w:rsidRPr="00CA4697" w:rsidRDefault="18202E11"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r w:rsidRPr="00CA4697">
        <w:rPr>
          <w:rFonts w:eastAsiaTheme="minorEastAsia"/>
          <w:lang w:val="es-PE"/>
        </w:rPr>
        <w:t>Alcántara, B. Fundamentos de fisioterapia. 1ª ed.  Madrid</w:t>
      </w:r>
      <w:r w:rsidR="00D67645" w:rsidRPr="00CA4697">
        <w:rPr>
          <w:rFonts w:eastAsiaTheme="minorEastAsia"/>
          <w:lang w:val="es-PE"/>
        </w:rPr>
        <w:t>, España</w:t>
      </w:r>
      <w:r w:rsidRPr="00CA4697">
        <w:rPr>
          <w:rFonts w:eastAsiaTheme="minorEastAsia"/>
          <w:lang w:val="es-PE"/>
        </w:rPr>
        <w:t>: Editorial Síntesis; 2003.</w:t>
      </w:r>
    </w:p>
    <w:p w14:paraId="65B21696" w14:textId="2624E4A7" w:rsidR="0076029F" w:rsidRPr="00CA4697" w:rsidRDefault="18202E11"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r w:rsidRPr="00CA4697">
        <w:rPr>
          <w:rFonts w:eastAsiaTheme="minorEastAsia"/>
          <w:lang w:val="es-PE"/>
        </w:rPr>
        <w:t xml:space="preserve">Axel, G. Entrenamiento muscular diferenciado: Tronco y columna vertebral. </w:t>
      </w:r>
      <w:r w:rsidR="00D67645" w:rsidRPr="00CA4697">
        <w:rPr>
          <w:rFonts w:eastAsiaTheme="minorEastAsia"/>
          <w:lang w:val="es-PE"/>
        </w:rPr>
        <w:t xml:space="preserve">Barcelona, España: </w:t>
      </w:r>
      <w:r w:rsidRPr="00CA4697">
        <w:rPr>
          <w:rFonts w:eastAsiaTheme="minorEastAsia"/>
          <w:lang w:val="es-PE"/>
        </w:rPr>
        <w:t xml:space="preserve">Editorial </w:t>
      </w:r>
      <w:proofErr w:type="spellStart"/>
      <w:r w:rsidRPr="00CA4697">
        <w:rPr>
          <w:rFonts w:eastAsiaTheme="minorEastAsia"/>
          <w:lang w:val="es-PE"/>
        </w:rPr>
        <w:t>Paidotribo</w:t>
      </w:r>
      <w:proofErr w:type="spellEnd"/>
      <w:r w:rsidR="00D67645" w:rsidRPr="00CA4697">
        <w:rPr>
          <w:rFonts w:eastAsiaTheme="minorEastAsia"/>
          <w:lang w:val="es-PE"/>
        </w:rPr>
        <w:t>;</w:t>
      </w:r>
      <w:r w:rsidRPr="00CA4697">
        <w:rPr>
          <w:rFonts w:eastAsiaTheme="minorEastAsia"/>
          <w:lang w:val="es-PE"/>
        </w:rPr>
        <w:t xml:space="preserve"> 2008.</w:t>
      </w:r>
    </w:p>
    <w:p w14:paraId="0F758B27" w14:textId="5A622138" w:rsidR="0076029F" w:rsidRPr="00CA4697" w:rsidRDefault="18202E11"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proofErr w:type="spellStart"/>
      <w:r w:rsidRPr="00CA4697">
        <w:rPr>
          <w:rFonts w:eastAsiaTheme="minorEastAsia"/>
          <w:lang w:val="es-PE"/>
        </w:rPr>
        <w:t>Cailliet</w:t>
      </w:r>
      <w:proofErr w:type="spellEnd"/>
      <w:r w:rsidR="00D67645" w:rsidRPr="00CA4697">
        <w:rPr>
          <w:rFonts w:eastAsiaTheme="minorEastAsia"/>
          <w:lang w:val="es-PE"/>
        </w:rPr>
        <w:t>,</w:t>
      </w:r>
      <w:r w:rsidRPr="00CA4697">
        <w:rPr>
          <w:rFonts w:eastAsiaTheme="minorEastAsia"/>
          <w:lang w:val="es-PE"/>
        </w:rPr>
        <w:t xml:space="preserve"> R. Disfunciones musculoesqueléticas: tratamiento ortopédico conservador. 1ª ed. </w:t>
      </w:r>
      <w:proofErr w:type="spellStart"/>
      <w:r w:rsidRPr="00CA4697">
        <w:rPr>
          <w:rFonts w:eastAsiaTheme="minorEastAsia"/>
          <w:lang w:val="es-PE"/>
        </w:rPr>
        <w:t>Marbán</w:t>
      </w:r>
      <w:proofErr w:type="spellEnd"/>
      <w:r w:rsidRPr="00CA4697">
        <w:rPr>
          <w:rFonts w:eastAsiaTheme="minorEastAsia"/>
          <w:lang w:val="es-PE"/>
        </w:rPr>
        <w:t>. Madrid</w:t>
      </w:r>
      <w:r w:rsidR="00D67645" w:rsidRPr="00CA4697">
        <w:rPr>
          <w:rFonts w:eastAsiaTheme="minorEastAsia"/>
          <w:lang w:val="es-PE"/>
        </w:rPr>
        <w:t>, España</w:t>
      </w:r>
      <w:r w:rsidRPr="00CA4697">
        <w:rPr>
          <w:rFonts w:eastAsiaTheme="minorEastAsia"/>
          <w:lang w:val="es-PE"/>
        </w:rPr>
        <w:t xml:space="preserve">: </w:t>
      </w:r>
      <w:proofErr w:type="spellStart"/>
      <w:r w:rsidRPr="00CA4697">
        <w:rPr>
          <w:rFonts w:eastAsiaTheme="minorEastAsia"/>
          <w:lang w:val="es-PE"/>
        </w:rPr>
        <w:t>Marbán</w:t>
      </w:r>
      <w:proofErr w:type="spellEnd"/>
      <w:r w:rsidR="00D67645" w:rsidRPr="00CA4697">
        <w:rPr>
          <w:rFonts w:eastAsiaTheme="minorEastAsia"/>
          <w:lang w:val="es-PE"/>
        </w:rPr>
        <w:t>;</w:t>
      </w:r>
      <w:r w:rsidRPr="00CA4697">
        <w:rPr>
          <w:rFonts w:eastAsiaTheme="minorEastAsia"/>
          <w:lang w:val="es-PE"/>
        </w:rPr>
        <w:t xml:space="preserve"> 2005.</w:t>
      </w:r>
    </w:p>
    <w:p w14:paraId="372080B7" w14:textId="3656F5FE" w:rsidR="0076029F" w:rsidRPr="00CA4697" w:rsidRDefault="18202E11"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r w:rsidRPr="00CA4697">
        <w:rPr>
          <w:rFonts w:eastAsiaTheme="minorEastAsia"/>
          <w:lang w:val="es-PE"/>
        </w:rPr>
        <w:t>Comité internacional de la Cruz Roja. Ejercicios para los amputados de extremidades inferiores. Ginebra, Suiza: CICR</w:t>
      </w:r>
      <w:r w:rsidR="00D67645" w:rsidRPr="00CA4697">
        <w:rPr>
          <w:rFonts w:eastAsiaTheme="minorEastAsia"/>
          <w:lang w:val="es-PE"/>
        </w:rPr>
        <w:t>;</w:t>
      </w:r>
      <w:r w:rsidRPr="00CA4697">
        <w:rPr>
          <w:rFonts w:eastAsiaTheme="minorEastAsia"/>
          <w:lang w:val="es-PE"/>
        </w:rPr>
        <w:t xml:space="preserve"> 2008</w:t>
      </w:r>
      <w:r w:rsidR="00D67645" w:rsidRPr="00CA4697">
        <w:rPr>
          <w:rFonts w:eastAsiaTheme="minorEastAsia"/>
          <w:lang w:val="es-PE"/>
        </w:rPr>
        <w:t>.</w:t>
      </w:r>
    </w:p>
    <w:p w14:paraId="44A2F2D1" w14:textId="48AE1B82" w:rsidR="0076029F" w:rsidRPr="00CA4697" w:rsidRDefault="4171854F"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proofErr w:type="spellStart"/>
      <w:r w:rsidRPr="00CA4697">
        <w:rPr>
          <w:rFonts w:eastAsiaTheme="minorEastAsia"/>
          <w:lang w:val="es-PE"/>
        </w:rPr>
        <w:t>Hoppenfield</w:t>
      </w:r>
      <w:proofErr w:type="spellEnd"/>
      <w:r w:rsidR="00D67645" w:rsidRPr="00CA4697">
        <w:rPr>
          <w:rFonts w:eastAsiaTheme="minorEastAsia"/>
          <w:lang w:val="es-PE"/>
        </w:rPr>
        <w:t>, S.</w:t>
      </w:r>
      <w:r w:rsidRPr="00CA4697">
        <w:rPr>
          <w:rFonts w:eastAsiaTheme="minorEastAsia"/>
          <w:lang w:val="es-PE"/>
        </w:rPr>
        <w:t xml:space="preserve"> Exploración física de la columna vertebral y las extremidades. </w:t>
      </w:r>
      <w:r w:rsidR="00D67645" w:rsidRPr="00CA4697">
        <w:rPr>
          <w:rFonts w:eastAsiaTheme="minorEastAsia"/>
          <w:lang w:val="es-PE"/>
        </w:rPr>
        <w:t xml:space="preserve">México D. F., México: Editorial </w:t>
      </w:r>
      <w:r w:rsidRPr="00CA4697">
        <w:rPr>
          <w:rFonts w:eastAsiaTheme="minorEastAsia"/>
          <w:lang w:val="es-PE"/>
        </w:rPr>
        <w:t>El Manual Moderno</w:t>
      </w:r>
      <w:r w:rsidR="00D67645" w:rsidRPr="00CA4697">
        <w:rPr>
          <w:rFonts w:eastAsiaTheme="minorEastAsia"/>
          <w:lang w:val="es-PE"/>
        </w:rPr>
        <w:t xml:space="preserve">; </w:t>
      </w:r>
      <w:r w:rsidRPr="00CA4697">
        <w:rPr>
          <w:rFonts w:eastAsiaTheme="minorEastAsia"/>
          <w:lang w:val="es-PE"/>
        </w:rPr>
        <w:t>2001.</w:t>
      </w:r>
    </w:p>
    <w:p w14:paraId="3F33A332" w14:textId="6171A051" w:rsidR="0076029F" w:rsidRPr="00CA4697" w:rsidRDefault="4171854F"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r w:rsidRPr="00CA4697">
        <w:rPr>
          <w:rFonts w:eastAsiaTheme="minorEastAsia"/>
          <w:lang w:val="es-PE"/>
        </w:rPr>
        <w:t xml:space="preserve">Francisco, T. Entrenamiento Propioceptivo: principios en el diseño de ejercicios y guías prácticas. Madrid, </w:t>
      </w:r>
      <w:r w:rsidR="00D67645" w:rsidRPr="00CA4697">
        <w:rPr>
          <w:rFonts w:eastAsiaTheme="minorEastAsia"/>
          <w:lang w:val="es-PE"/>
        </w:rPr>
        <w:t xml:space="preserve">España: </w:t>
      </w:r>
      <w:r w:rsidRPr="00CA4697">
        <w:rPr>
          <w:rFonts w:eastAsiaTheme="minorEastAsia"/>
          <w:lang w:val="es-PE"/>
        </w:rPr>
        <w:t>Medica Panamericana</w:t>
      </w:r>
      <w:r w:rsidR="00D67645" w:rsidRPr="00CA4697">
        <w:rPr>
          <w:rFonts w:eastAsiaTheme="minorEastAsia"/>
          <w:lang w:val="es-PE"/>
        </w:rPr>
        <w:t xml:space="preserve">; </w:t>
      </w:r>
      <w:r w:rsidRPr="00CA4697">
        <w:rPr>
          <w:rFonts w:eastAsiaTheme="minorEastAsia"/>
          <w:lang w:val="es-PE"/>
        </w:rPr>
        <w:t>2017.</w:t>
      </w:r>
    </w:p>
    <w:p w14:paraId="5A225A43" w14:textId="20B0B4C4" w:rsidR="0076029F" w:rsidRPr="00CA4697" w:rsidRDefault="4171854F" w:rsidP="00D67645">
      <w:pPr>
        <w:pStyle w:val="Sinespaciado"/>
        <w:numPr>
          <w:ilvl w:val="0"/>
          <w:numId w:val="20"/>
        </w:numPr>
        <w:spacing w:line="360" w:lineRule="auto"/>
        <w:ind w:hanging="720"/>
        <w:jc w:val="both"/>
        <w:rPr>
          <w:rFonts w:ascii="Arial" w:eastAsiaTheme="minorEastAsia" w:hAnsi="Arial" w:cs="Arial"/>
          <w:lang w:val="es-PE"/>
        </w:rPr>
      </w:pPr>
      <w:r w:rsidRPr="00CA4697">
        <w:rPr>
          <w:rFonts w:ascii="Arial" w:eastAsiaTheme="minorEastAsia" w:hAnsi="Arial" w:cs="Arial"/>
          <w:lang w:val="es-PE"/>
        </w:rPr>
        <w:t>Frederick, K.</w:t>
      </w:r>
      <w:r w:rsidR="00D67645" w:rsidRPr="00CA4697">
        <w:rPr>
          <w:rFonts w:ascii="Arial" w:eastAsiaTheme="minorEastAsia" w:hAnsi="Arial" w:cs="Arial"/>
          <w:lang w:val="es-PE"/>
        </w:rPr>
        <w:t xml:space="preserve"> </w:t>
      </w:r>
      <w:r w:rsidRPr="00CA4697">
        <w:rPr>
          <w:rFonts w:ascii="Arial" w:eastAsiaTheme="minorEastAsia" w:hAnsi="Arial" w:cs="Arial"/>
          <w:lang w:val="es-PE"/>
        </w:rPr>
        <w:t xml:space="preserve">“Adelantos Clínicos en Medicina Física y Rehabilitación”. </w:t>
      </w:r>
      <w:r w:rsidR="00D67645" w:rsidRPr="00CA4697">
        <w:rPr>
          <w:rFonts w:ascii="Arial" w:eastAsiaTheme="minorEastAsia" w:hAnsi="Arial" w:cs="Arial"/>
          <w:lang w:val="es-PE"/>
        </w:rPr>
        <w:t xml:space="preserve">Washington, EUA: </w:t>
      </w:r>
      <w:r w:rsidRPr="00CA4697">
        <w:rPr>
          <w:rFonts w:ascii="Arial" w:eastAsiaTheme="minorEastAsia" w:hAnsi="Arial" w:cs="Arial"/>
          <w:lang w:val="es-PE"/>
        </w:rPr>
        <w:t>Edit</w:t>
      </w:r>
      <w:r w:rsidR="00D67645" w:rsidRPr="00CA4697">
        <w:rPr>
          <w:rFonts w:ascii="Arial" w:eastAsiaTheme="minorEastAsia" w:hAnsi="Arial" w:cs="Arial"/>
          <w:lang w:val="es-PE"/>
        </w:rPr>
        <w:t>orial</w:t>
      </w:r>
      <w:r w:rsidRPr="00CA4697">
        <w:rPr>
          <w:rFonts w:ascii="Arial" w:eastAsiaTheme="minorEastAsia" w:hAnsi="Arial" w:cs="Arial"/>
          <w:lang w:val="es-PE"/>
        </w:rPr>
        <w:t xml:space="preserve"> ORGANIZACIÓN PANAMERICANA DE LA SALUD</w:t>
      </w:r>
      <w:r w:rsidR="00D67645" w:rsidRPr="00CA4697">
        <w:rPr>
          <w:rFonts w:ascii="Arial" w:eastAsiaTheme="minorEastAsia" w:hAnsi="Arial" w:cs="Arial"/>
          <w:lang w:val="es-PE"/>
        </w:rPr>
        <w:t>;</w:t>
      </w:r>
      <w:r w:rsidRPr="00CA4697">
        <w:rPr>
          <w:rFonts w:ascii="Arial" w:eastAsiaTheme="minorEastAsia" w:hAnsi="Arial" w:cs="Arial"/>
          <w:lang w:val="es-PE"/>
        </w:rPr>
        <w:t xml:space="preserve"> 1994.</w:t>
      </w:r>
    </w:p>
    <w:p w14:paraId="5BCDE911" w14:textId="76904E94" w:rsidR="0076029F" w:rsidRPr="00CA4697" w:rsidRDefault="4171854F" w:rsidP="00D67645">
      <w:pPr>
        <w:pStyle w:val="Prrafodelista"/>
        <w:numPr>
          <w:ilvl w:val="0"/>
          <w:numId w:val="20"/>
        </w:numPr>
        <w:spacing w:line="360" w:lineRule="auto"/>
        <w:ind w:hanging="720"/>
        <w:jc w:val="both"/>
        <w:rPr>
          <w:rFonts w:eastAsiaTheme="minorEastAsia"/>
          <w:b/>
          <w:bCs/>
          <w:lang w:val="es-PE"/>
        </w:rPr>
      </w:pPr>
      <w:r w:rsidRPr="00CA4697">
        <w:rPr>
          <w:rFonts w:eastAsiaTheme="minorEastAsia"/>
          <w:lang w:val="es-PE"/>
        </w:rPr>
        <w:t xml:space="preserve">Hans, D. Entrenamiento con el </w:t>
      </w:r>
      <w:proofErr w:type="spellStart"/>
      <w:r w:rsidRPr="00CA4697">
        <w:rPr>
          <w:rFonts w:eastAsiaTheme="minorEastAsia"/>
          <w:lang w:val="es-PE"/>
        </w:rPr>
        <w:t>Thera</w:t>
      </w:r>
      <w:proofErr w:type="spellEnd"/>
      <w:r w:rsidRPr="00CA4697">
        <w:rPr>
          <w:rFonts w:eastAsiaTheme="minorEastAsia"/>
          <w:lang w:val="es-PE"/>
        </w:rPr>
        <w:t>-Band: El programa para conseguir un buen estado físico y salud. Barcelona, España</w:t>
      </w:r>
      <w:r w:rsidR="00D67645" w:rsidRPr="00CA4697">
        <w:rPr>
          <w:rFonts w:eastAsiaTheme="minorEastAsia"/>
          <w:lang w:val="es-PE"/>
        </w:rPr>
        <w:t xml:space="preserve">: Editorial </w:t>
      </w:r>
      <w:proofErr w:type="spellStart"/>
      <w:r w:rsidR="00D67645" w:rsidRPr="00CA4697">
        <w:rPr>
          <w:rFonts w:eastAsiaTheme="minorEastAsia"/>
          <w:lang w:val="es-PE"/>
        </w:rPr>
        <w:t>Paidotribo</w:t>
      </w:r>
      <w:proofErr w:type="spellEnd"/>
      <w:r w:rsidR="00D67645" w:rsidRPr="00CA4697">
        <w:rPr>
          <w:rFonts w:eastAsiaTheme="minorEastAsia"/>
          <w:lang w:val="es-PE"/>
        </w:rPr>
        <w:t>;</w:t>
      </w:r>
      <w:r w:rsidRPr="00CA4697">
        <w:rPr>
          <w:rFonts w:eastAsiaTheme="minorEastAsia"/>
          <w:lang w:val="es-PE"/>
        </w:rPr>
        <w:t xml:space="preserve"> 2012</w:t>
      </w:r>
    </w:p>
    <w:p w14:paraId="3E43C710" w14:textId="4D3E75D6" w:rsidR="0076029F" w:rsidRPr="00CA4697" w:rsidRDefault="4171854F" w:rsidP="00D67645">
      <w:pPr>
        <w:pStyle w:val="Sinespaciado"/>
        <w:numPr>
          <w:ilvl w:val="0"/>
          <w:numId w:val="20"/>
        </w:numPr>
        <w:spacing w:line="360" w:lineRule="auto"/>
        <w:ind w:hanging="720"/>
        <w:jc w:val="both"/>
        <w:rPr>
          <w:rFonts w:ascii="Arial" w:eastAsiaTheme="minorEastAsia" w:hAnsi="Arial" w:cs="Arial"/>
          <w:lang w:val="es-PE"/>
        </w:rPr>
      </w:pPr>
      <w:r w:rsidRPr="00CA4697">
        <w:rPr>
          <w:rFonts w:ascii="Arial" w:eastAsiaTheme="minorEastAsia" w:hAnsi="Arial" w:cs="Arial"/>
          <w:lang w:val="es-PE"/>
        </w:rPr>
        <w:t xml:space="preserve">Galia, F. “Manual de Medicina de Rehabilitación”. 2da Edición. </w:t>
      </w:r>
      <w:r w:rsidR="00D67645" w:rsidRPr="00CA4697">
        <w:rPr>
          <w:rFonts w:ascii="Arial" w:eastAsiaTheme="minorEastAsia" w:hAnsi="Arial" w:cs="Arial"/>
          <w:lang w:val="es-PE"/>
        </w:rPr>
        <w:t>Bogotá, Colombia: E</w:t>
      </w:r>
      <w:r w:rsidRPr="00CA4697">
        <w:rPr>
          <w:rFonts w:ascii="Arial" w:eastAsiaTheme="minorEastAsia" w:hAnsi="Arial" w:cs="Arial"/>
          <w:lang w:val="es-PE"/>
        </w:rPr>
        <w:t>dit</w:t>
      </w:r>
      <w:r w:rsidR="00D67645" w:rsidRPr="00CA4697">
        <w:rPr>
          <w:rFonts w:ascii="Arial" w:eastAsiaTheme="minorEastAsia" w:hAnsi="Arial" w:cs="Arial"/>
          <w:lang w:val="es-PE"/>
        </w:rPr>
        <w:t>orial</w:t>
      </w:r>
      <w:r w:rsidRPr="00CA4697">
        <w:rPr>
          <w:rFonts w:ascii="Arial" w:eastAsiaTheme="minorEastAsia" w:hAnsi="Arial" w:cs="Arial"/>
          <w:lang w:val="es-PE"/>
        </w:rPr>
        <w:t xml:space="preserve"> MANUAL MODERNO</w:t>
      </w:r>
      <w:r w:rsidR="00D67645" w:rsidRPr="00CA4697">
        <w:rPr>
          <w:rFonts w:ascii="Arial" w:eastAsiaTheme="minorEastAsia" w:hAnsi="Arial" w:cs="Arial"/>
          <w:lang w:val="es-PE"/>
        </w:rPr>
        <w:t xml:space="preserve">; </w:t>
      </w:r>
      <w:r w:rsidRPr="00CA4697">
        <w:rPr>
          <w:rFonts w:ascii="Arial" w:eastAsiaTheme="minorEastAsia" w:hAnsi="Arial" w:cs="Arial"/>
          <w:lang w:val="es-PE"/>
        </w:rPr>
        <w:t>2008.</w:t>
      </w:r>
    </w:p>
    <w:p w14:paraId="13730B6E" w14:textId="5DFB25DB" w:rsidR="0076029F" w:rsidRPr="00CA4697" w:rsidRDefault="4171854F" w:rsidP="00D67645">
      <w:pPr>
        <w:pStyle w:val="Sinespaciado"/>
        <w:numPr>
          <w:ilvl w:val="0"/>
          <w:numId w:val="20"/>
        </w:numPr>
        <w:spacing w:line="360" w:lineRule="auto"/>
        <w:ind w:hanging="720"/>
        <w:jc w:val="both"/>
        <w:rPr>
          <w:rFonts w:ascii="Arial" w:eastAsiaTheme="minorEastAsia" w:hAnsi="Arial" w:cs="Arial"/>
          <w:lang w:val="es-PE"/>
        </w:rPr>
      </w:pPr>
      <w:r w:rsidRPr="00CA4697">
        <w:rPr>
          <w:rFonts w:ascii="Arial" w:eastAsiaTheme="minorEastAsia" w:hAnsi="Arial" w:cs="Arial"/>
          <w:lang w:val="es-PE"/>
        </w:rPr>
        <w:t xml:space="preserve">GRUPO CTO. “Manual CTO de Medicina y Cirugía – Reumatología”. 8ava Edición. </w:t>
      </w:r>
      <w:r w:rsidR="00D67645" w:rsidRPr="00CA4697">
        <w:rPr>
          <w:rFonts w:ascii="Arial" w:eastAsiaTheme="minorEastAsia" w:hAnsi="Arial" w:cs="Arial"/>
          <w:lang w:val="es-PE"/>
        </w:rPr>
        <w:t xml:space="preserve">Madrid: </w:t>
      </w:r>
      <w:r w:rsidRPr="00CA4697">
        <w:rPr>
          <w:rFonts w:ascii="Arial" w:eastAsiaTheme="minorEastAsia" w:hAnsi="Arial" w:cs="Arial"/>
          <w:lang w:val="es-PE"/>
        </w:rPr>
        <w:t>Edit</w:t>
      </w:r>
      <w:r w:rsidR="00D67645" w:rsidRPr="00CA4697">
        <w:rPr>
          <w:rFonts w:ascii="Arial" w:eastAsiaTheme="minorEastAsia" w:hAnsi="Arial" w:cs="Arial"/>
          <w:lang w:val="es-PE"/>
        </w:rPr>
        <w:t>orial</w:t>
      </w:r>
      <w:r w:rsidRPr="00CA4697">
        <w:rPr>
          <w:rFonts w:ascii="Arial" w:eastAsiaTheme="minorEastAsia" w:hAnsi="Arial" w:cs="Arial"/>
          <w:lang w:val="es-PE"/>
        </w:rPr>
        <w:t xml:space="preserve"> CTO</w:t>
      </w:r>
      <w:r w:rsidR="00D67645" w:rsidRPr="00CA4697">
        <w:rPr>
          <w:rFonts w:ascii="Arial" w:eastAsiaTheme="minorEastAsia" w:hAnsi="Arial" w:cs="Arial"/>
          <w:lang w:val="es-PE"/>
        </w:rPr>
        <w:t>;</w:t>
      </w:r>
      <w:r w:rsidRPr="00CA4697">
        <w:rPr>
          <w:rFonts w:ascii="Arial" w:eastAsiaTheme="minorEastAsia" w:hAnsi="Arial" w:cs="Arial"/>
          <w:lang w:val="es-PE"/>
        </w:rPr>
        <w:t xml:space="preserve"> 2012.</w:t>
      </w:r>
    </w:p>
    <w:p w14:paraId="1A6029CC" w14:textId="72D87DD4" w:rsidR="0076029F" w:rsidRPr="00CA4697" w:rsidRDefault="4171854F"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r w:rsidRPr="00CA4697">
        <w:rPr>
          <w:rFonts w:eastAsiaTheme="minorEastAsia"/>
          <w:lang w:val="es-PE"/>
        </w:rPr>
        <w:t xml:space="preserve">Jaime, S. Readaptación tras las lesiones deportivas: Un tratamiento multidisciplinar basado en la evidencia. </w:t>
      </w:r>
      <w:r w:rsidR="00D67645" w:rsidRPr="00CA4697">
        <w:rPr>
          <w:rFonts w:eastAsiaTheme="minorEastAsia"/>
          <w:lang w:val="es-PE"/>
        </w:rPr>
        <w:t xml:space="preserve">Madrid, España: </w:t>
      </w:r>
      <w:r w:rsidRPr="00CA4697">
        <w:rPr>
          <w:rFonts w:eastAsiaTheme="minorEastAsia"/>
          <w:lang w:val="es-PE"/>
        </w:rPr>
        <w:t>Editorial Medica Panamericana. 2020.</w:t>
      </w:r>
    </w:p>
    <w:p w14:paraId="1CF8B33C" w14:textId="19DC7B20" w:rsidR="0076029F" w:rsidRPr="00CA4697" w:rsidRDefault="4171854F" w:rsidP="00D67645">
      <w:pPr>
        <w:pStyle w:val="Sinespaciado"/>
        <w:numPr>
          <w:ilvl w:val="0"/>
          <w:numId w:val="20"/>
        </w:numPr>
        <w:spacing w:line="360" w:lineRule="auto"/>
        <w:ind w:hanging="720"/>
        <w:jc w:val="both"/>
        <w:rPr>
          <w:rFonts w:ascii="Arial" w:eastAsiaTheme="minorEastAsia" w:hAnsi="Arial" w:cs="Arial"/>
          <w:lang w:val="es-PE"/>
        </w:rPr>
      </w:pPr>
      <w:r w:rsidRPr="00CA4697">
        <w:rPr>
          <w:rFonts w:ascii="Arial" w:eastAsiaTheme="minorEastAsia" w:hAnsi="Arial" w:cs="Arial"/>
          <w:lang w:val="es-PE"/>
        </w:rPr>
        <w:t>Patricia, D. “Cash, Kinesiología en Ortopedia y Reumatología”- Edit. MÉDICA PANAMERICANA. Buenos Aires – Argentina. 1987</w:t>
      </w:r>
      <w:r w:rsidR="009C0E6D" w:rsidRPr="00CA4697">
        <w:rPr>
          <w:rFonts w:ascii="Arial" w:eastAsiaTheme="minorEastAsia" w:hAnsi="Arial" w:cs="Arial"/>
          <w:lang w:val="es-PE"/>
        </w:rPr>
        <w:t>.</w:t>
      </w:r>
    </w:p>
    <w:p w14:paraId="2FC17F8B" w14:textId="2E9ACDCF" w:rsidR="0076029F" w:rsidRPr="00CA4697" w:rsidRDefault="4171854F" w:rsidP="00D67645">
      <w:pPr>
        <w:pStyle w:val="Prrafodelista"/>
        <w:widowControl w:val="0"/>
        <w:numPr>
          <w:ilvl w:val="0"/>
          <w:numId w:val="20"/>
        </w:numPr>
        <w:autoSpaceDE w:val="0"/>
        <w:autoSpaceDN w:val="0"/>
        <w:adjustRightInd w:val="0"/>
        <w:spacing w:line="360" w:lineRule="auto"/>
        <w:ind w:hanging="720"/>
        <w:jc w:val="both"/>
        <w:rPr>
          <w:rFonts w:eastAsiaTheme="minorEastAsia"/>
          <w:lang w:val="es-PE"/>
        </w:rPr>
      </w:pPr>
      <w:r w:rsidRPr="00CA4697">
        <w:rPr>
          <w:rFonts w:eastAsiaTheme="minorEastAsia"/>
          <w:lang w:val="es-PE"/>
        </w:rPr>
        <w:t>Torres, C. La columna vertebral cervical: síndromes clínicos y su tratamiento manipulativo; aproximación clínica y tratamiento específico de los síndromes. 1ª ed. Buenos Aires</w:t>
      </w:r>
      <w:r w:rsidR="00D67645" w:rsidRPr="00CA4697">
        <w:rPr>
          <w:rFonts w:eastAsiaTheme="minorEastAsia"/>
          <w:lang w:val="es-PE"/>
        </w:rPr>
        <w:t>, Argentina</w:t>
      </w:r>
      <w:r w:rsidRPr="00CA4697">
        <w:rPr>
          <w:rFonts w:eastAsiaTheme="minorEastAsia"/>
          <w:lang w:val="es-PE"/>
        </w:rPr>
        <w:t>: Médica Panamericana; 2008</w:t>
      </w:r>
      <w:r w:rsidR="009C0E6D" w:rsidRPr="00CA4697">
        <w:rPr>
          <w:rFonts w:eastAsiaTheme="minorEastAsia"/>
          <w:lang w:val="es-PE"/>
        </w:rPr>
        <w:t>.</w:t>
      </w:r>
    </w:p>
    <w:sectPr w:rsidR="0076029F" w:rsidRPr="00CA4697">
      <w:footerReference w:type="even" r:id="rId10"/>
      <w:footerReference w:type="default" r:id="rId11"/>
      <w:pgSz w:w="11907" w:h="16839"/>
      <w:pgMar w:top="1418" w:right="1701" w:bottom="992"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21AF" w14:textId="77777777" w:rsidR="00FD781A" w:rsidRDefault="00FD781A">
      <w:r>
        <w:separator/>
      </w:r>
    </w:p>
  </w:endnote>
  <w:endnote w:type="continuationSeparator" w:id="0">
    <w:p w14:paraId="7E5391A0" w14:textId="77777777" w:rsidR="00FD781A" w:rsidRDefault="00FD781A">
      <w:r>
        <w:continuationSeparator/>
      </w:r>
    </w:p>
  </w:endnote>
  <w:endnote w:type="continuationNotice" w:id="1">
    <w:p w14:paraId="0639C8A9" w14:textId="77777777" w:rsidR="00FD781A" w:rsidRDefault="00FD7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76029F" w:rsidRDefault="00F23315">
    <w:pPr>
      <w:tabs>
        <w:tab w:val="center" w:pos="4252"/>
        <w:tab w:val="right" w:pos="8504"/>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A4F7224" w14:textId="77777777" w:rsidR="0076029F" w:rsidRDefault="0076029F">
    <w:pP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3AC6" w14:textId="20C542B3" w:rsidR="0076029F" w:rsidRDefault="00F23315">
    <w:pPr>
      <w:tabs>
        <w:tab w:val="center" w:pos="4252"/>
        <w:tab w:val="right" w:pos="8504"/>
      </w:tabs>
      <w:rPr>
        <w:color w:val="000000"/>
      </w:rPr>
    </w:pPr>
    <w:r>
      <w:rPr>
        <w:i/>
        <w:color w:val="000000"/>
      </w:rPr>
      <w:t>Silabo del módulo de</w:t>
    </w:r>
    <w:r>
      <w:rPr>
        <w:i/>
        <w:color w:val="000000"/>
        <w:lang w:val="es-PE"/>
      </w:rPr>
      <w:t xml:space="preserve"> asistencia de rehabilitación en traumatología y reumatología   </w:t>
    </w:r>
    <w:r>
      <w:rPr>
        <w:i/>
        <w:color w:val="000000"/>
      </w:rPr>
      <w:t xml:space="preserve">  </w:t>
    </w:r>
    <w:r>
      <w:rPr>
        <w:color w:val="000000"/>
      </w:rPr>
      <w:fldChar w:fldCharType="begin"/>
    </w:r>
    <w:r>
      <w:rPr>
        <w:color w:val="000000"/>
      </w:rPr>
      <w:instrText>PAGE</w:instrText>
    </w:r>
    <w:r>
      <w:rPr>
        <w:color w:val="000000"/>
      </w:rPr>
      <w:fldChar w:fldCharType="separate"/>
    </w:r>
    <w:r w:rsidR="00B64B8A">
      <w:rPr>
        <w:noProof/>
        <w:color w:val="000000"/>
      </w:rPr>
      <w:t>2</w:t>
    </w:r>
    <w:r>
      <w:rPr>
        <w:color w:val="000000"/>
      </w:rPr>
      <w:fldChar w:fldCharType="end"/>
    </w:r>
  </w:p>
  <w:p w14:paraId="5AE48A43" w14:textId="77777777" w:rsidR="0076029F" w:rsidRDefault="0076029F">
    <w:pP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57E7" w14:textId="77777777" w:rsidR="00FD781A" w:rsidRDefault="00FD781A">
      <w:r>
        <w:separator/>
      </w:r>
    </w:p>
  </w:footnote>
  <w:footnote w:type="continuationSeparator" w:id="0">
    <w:p w14:paraId="42412494" w14:textId="77777777" w:rsidR="00FD781A" w:rsidRDefault="00FD781A">
      <w:r>
        <w:continuationSeparator/>
      </w:r>
    </w:p>
  </w:footnote>
  <w:footnote w:type="continuationNotice" w:id="1">
    <w:p w14:paraId="22DA5865" w14:textId="77777777" w:rsidR="00FD781A" w:rsidRDefault="00FD781A"/>
  </w:footnote>
</w:footnotes>
</file>

<file path=word/intelligence2.xml><?xml version="1.0" encoding="utf-8"?>
<int2:intelligence xmlns:int2="http://schemas.microsoft.com/office/intelligence/2020/intelligence" xmlns:oel="http://schemas.microsoft.com/office/2019/extlst">
  <int2:observations>
    <int2:textHash int2:hashCode="2WsGdgbdShHoL0" int2:id="8kA71R7j">
      <int2:state int2:value="Rejected" int2:type="LegacyProofing"/>
    </int2:textHash>
    <int2:textHash int2:hashCode="imMaoyhc5jITo9" int2:id="AjzbzkdH">
      <int2:state int2:value="Rejected" int2:type="LegacyProofing"/>
    </int2:textHash>
    <int2:textHash int2:hashCode="8vJxEzmMU3Qu0d" int2:id="IEJJuWHC">
      <int2:state int2:value="Rejected" int2:type="LegacyProofing"/>
    </int2:textHash>
    <int2:textHash int2:hashCode="304LpROiK/jMS0" int2:id="sUEBQm0D">
      <int2:state int2:value="Rejected" int2:type="LegacyProofing"/>
    </int2:textHash>
    <int2:textHash int2:hashCode="GLq9MbGO2RFItv" int2:id="yZtdQfJ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BF205925"/>
    <w:multiLevelType w:val="multilevel"/>
    <w:tmpl w:val="BF205925"/>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CF092B84"/>
    <w:multiLevelType w:val="multilevel"/>
    <w:tmpl w:val="CF092B84"/>
    <w:lvl w:ilvl="0">
      <w:start w:val="1"/>
      <w:numFmt w:val="upperRoman"/>
      <w:lvlText w:val="%1."/>
      <w:lvlJc w:val="left"/>
      <w:pPr>
        <w:ind w:left="454" w:hanging="454"/>
      </w:pPr>
      <w:rPr>
        <w:rFonts w:ascii="Arial" w:hAnsi="Arial" w:hint="default"/>
        <w:b/>
        <w:i w:val="0"/>
        <w:sz w:val="28"/>
        <w:szCs w:val="28"/>
      </w:rPr>
    </w:lvl>
    <w:lvl w:ilvl="1">
      <w:start w:val="1"/>
      <w:numFmt w:val="decimal"/>
      <w:lvlText w:val="%2."/>
      <w:lvlJc w:val="left"/>
      <w:pPr>
        <w:ind w:left="1156" w:hanging="360"/>
      </w:pPr>
      <w:rPr>
        <w:sz w:val="21"/>
        <w:szCs w:val="21"/>
      </w:r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3" w15:restartNumberingAfterBreak="0">
    <w:nsid w:val="0053208E"/>
    <w:multiLevelType w:val="multilevel"/>
    <w:tmpl w:val="0053208E"/>
    <w:lvl w:ilvl="0">
      <w:start w:val="2"/>
      <w:numFmt w:val="decimal"/>
      <w:pStyle w:val="Ttulo3"/>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0248C179"/>
    <w:multiLevelType w:val="multilevel"/>
    <w:tmpl w:val="0248C179"/>
    <w:lvl w:ilvl="0">
      <w:start w:val="5"/>
      <w:numFmt w:val="decimal"/>
      <w:lvlText w:val="%1"/>
      <w:lvlJc w:val="left"/>
      <w:pPr>
        <w:ind w:left="360" w:hanging="360"/>
      </w:p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0D5B1DD3"/>
    <w:multiLevelType w:val="hybridMultilevel"/>
    <w:tmpl w:val="CEFAFF0E"/>
    <w:lvl w:ilvl="0" w:tplc="280A0001">
      <w:start w:val="1"/>
      <w:numFmt w:val="bullet"/>
      <w:lvlText w:val=""/>
      <w:lvlJc w:val="left"/>
      <w:pPr>
        <w:ind w:left="1083" w:hanging="360"/>
      </w:pPr>
      <w:rPr>
        <w:rFonts w:ascii="Symbol" w:hAnsi="Symbol" w:hint="default"/>
      </w:rPr>
    </w:lvl>
    <w:lvl w:ilvl="1" w:tplc="280A0003" w:tentative="1">
      <w:start w:val="1"/>
      <w:numFmt w:val="bullet"/>
      <w:lvlText w:val="o"/>
      <w:lvlJc w:val="left"/>
      <w:pPr>
        <w:ind w:left="1803" w:hanging="360"/>
      </w:pPr>
      <w:rPr>
        <w:rFonts w:ascii="Courier New" w:hAnsi="Courier New" w:cs="Courier New" w:hint="default"/>
      </w:rPr>
    </w:lvl>
    <w:lvl w:ilvl="2" w:tplc="280A0005" w:tentative="1">
      <w:start w:val="1"/>
      <w:numFmt w:val="bullet"/>
      <w:lvlText w:val=""/>
      <w:lvlJc w:val="left"/>
      <w:pPr>
        <w:ind w:left="2523" w:hanging="360"/>
      </w:pPr>
      <w:rPr>
        <w:rFonts w:ascii="Wingdings" w:hAnsi="Wingdings" w:hint="default"/>
      </w:rPr>
    </w:lvl>
    <w:lvl w:ilvl="3" w:tplc="280A0001" w:tentative="1">
      <w:start w:val="1"/>
      <w:numFmt w:val="bullet"/>
      <w:lvlText w:val=""/>
      <w:lvlJc w:val="left"/>
      <w:pPr>
        <w:ind w:left="3243" w:hanging="360"/>
      </w:pPr>
      <w:rPr>
        <w:rFonts w:ascii="Symbol" w:hAnsi="Symbol" w:hint="default"/>
      </w:rPr>
    </w:lvl>
    <w:lvl w:ilvl="4" w:tplc="280A0003" w:tentative="1">
      <w:start w:val="1"/>
      <w:numFmt w:val="bullet"/>
      <w:lvlText w:val="o"/>
      <w:lvlJc w:val="left"/>
      <w:pPr>
        <w:ind w:left="3963" w:hanging="360"/>
      </w:pPr>
      <w:rPr>
        <w:rFonts w:ascii="Courier New" w:hAnsi="Courier New" w:cs="Courier New" w:hint="default"/>
      </w:rPr>
    </w:lvl>
    <w:lvl w:ilvl="5" w:tplc="280A0005" w:tentative="1">
      <w:start w:val="1"/>
      <w:numFmt w:val="bullet"/>
      <w:lvlText w:val=""/>
      <w:lvlJc w:val="left"/>
      <w:pPr>
        <w:ind w:left="4683" w:hanging="360"/>
      </w:pPr>
      <w:rPr>
        <w:rFonts w:ascii="Wingdings" w:hAnsi="Wingdings" w:hint="default"/>
      </w:rPr>
    </w:lvl>
    <w:lvl w:ilvl="6" w:tplc="280A0001" w:tentative="1">
      <w:start w:val="1"/>
      <w:numFmt w:val="bullet"/>
      <w:lvlText w:val=""/>
      <w:lvlJc w:val="left"/>
      <w:pPr>
        <w:ind w:left="5403" w:hanging="360"/>
      </w:pPr>
      <w:rPr>
        <w:rFonts w:ascii="Symbol" w:hAnsi="Symbol" w:hint="default"/>
      </w:rPr>
    </w:lvl>
    <w:lvl w:ilvl="7" w:tplc="280A0003" w:tentative="1">
      <w:start w:val="1"/>
      <w:numFmt w:val="bullet"/>
      <w:lvlText w:val="o"/>
      <w:lvlJc w:val="left"/>
      <w:pPr>
        <w:ind w:left="6123" w:hanging="360"/>
      </w:pPr>
      <w:rPr>
        <w:rFonts w:ascii="Courier New" w:hAnsi="Courier New" w:cs="Courier New" w:hint="default"/>
      </w:rPr>
    </w:lvl>
    <w:lvl w:ilvl="8" w:tplc="280A0005" w:tentative="1">
      <w:start w:val="1"/>
      <w:numFmt w:val="bullet"/>
      <w:lvlText w:val=""/>
      <w:lvlJc w:val="left"/>
      <w:pPr>
        <w:ind w:left="6843" w:hanging="360"/>
      </w:pPr>
      <w:rPr>
        <w:rFonts w:ascii="Wingdings" w:hAnsi="Wingdings" w:hint="default"/>
      </w:rPr>
    </w:lvl>
  </w:abstractNum>
  <w:abstractNum w:abstractNumId="6" w15:restartNumberingAfterBreak="0">
    <w:nsid w:val="206C7EB2"/>
    <w:multiLevelType w:val="hybridMultilevel"/>
    <w:tmpl w:val="A0AEA5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F63E03"/>
    <w:multiLevelType w:val="hybridMultilevel"/>
    <w:tmpl w:val="7D8036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3A3A94A"/>
    <w:multiLevelType w:val="multilevel"/>
    <w:tmpl w:val="8690DF9C"/>
    <w:lvl w:ilvl="0">
      <w:start w:val="1"/>
      <w:numFmt w:val="upperRoman"/>
      <w:lvlText w:val="%1."/>
      <w:lvlJc w:val="left"/>
      <w:pPr>
        <w:ind w:left="454" w:hanging="454"/>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B5204A"/>
    <w:multiLevelType w:val="hybridMultilevel"/>
    <w:tmpl w:val="E870AF3E"/>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079909"/>
    <w:multiLevelType w:val="hybridMultilevel"/>
    <w:tmpl w:val="534CF7C0"/>
    <w:lvl w:ilvl="0" w:tplc="37EA5ADA">
      <w:start w:val="1"/>
      <w:numFmt w:val="bullet"/>
      <w:lvlText w:val="·"/>
      <w:lvlJc w:val="left"/>
      <w:pPr>
        <w:ind w:left="720" w:hanging="360"/>
      </w:pPr>
      <w:rPr>
        <w:rFonts w:ascii="Symbol" w:hAnsi="Symbol" w:hint="default"/>
      </w:rPr>
    </w:lvl>
    <w:lvl w:ilvl="1" w:tplc="B8C6305E">
      <w:start w:val="1"/>
      <w:numFmt w:val="bullet"/>
      <w:lvlText w:val="o"/>
      <w:lvlJc w:val="left"/>
      <w:pPr>
        <w:ind w:left="1440" w:hanging="360"/>
      </w:pPr>
      <w:rPr>
        <w:rFonts w:ascii="Courier New" w:hAnsi="Courier New" w:hint="default"/>
      </w:rPr>
    </w:lvl>
    <w:lvl w:ilvl="2" w:tplc="072474F8">
      <w:start w:val="1"/>
      <w:numFmt w:val="bullet"/>
      <w:lvlText w:val=""/>
      <w:lvlJc w:val="left"/>
      <w:pPr>
        <w:ind w:left="2160" w:hanging="360"/>
      </w:pPr>
      <w:rPr>
        <w:rFonts w:ascii="Wingdings" w:hAnsi="Wingdings" w:hint="default"/>
      </w:rPr>
    </w:lvl>
    <w:lvl w:ilvl="3" w:tplc="C36ED7E2">
      <w:start w:val="1"/>
      <w:numFmt w:val="bullet"/>
      <w:lvlText w:val=""/>
      <w:lvlJc w:val="left"/>
      <w:pPr>
        <w:ind w:left="2880" w:hanging="360"/>
      </w:pPr>
      <w:rPr>
        <w:rFonts w:ascii="Symbol" w:hAnsi="Symbol" w:hint="default"/>
      </w:rPr>
    </w:lvl>
    <w:lvl w:ilvl="4" w:tplc="B61CE706">
      <w:start w:val="1"/>
      <w:numFmt w:val="bullet"/>
      <w:lvlText w:val="o"/>
      <w:lvlJc w:val="left"/>
      <w:pPr>
        <w:ind w:left="3600" w:hanging="360"/>
      </w:pPr>
      <w:rPr>
        <w:rFonts w:ascii="Courier New" w:hAnsi="Courier New" w:hint="default"/>
      </w:rPr>
    </w:lvl>
    <w:lvl w:ilvl="5" w:tplc="933A86D6">
      <w:start w:val="1"/>
      <w:numFmt w:val="bullet"/>
      <w:lvlText w:val=""/>
      <w:lvlJc w:val="left"/>
      <w:pPr>
        <w:ind w:left="4320" w:hanging="360"/>
      </w:pPr>
      <w:rPr>
        <w:rFonts w:ascii="Wingdings" w:hAnsi="Wingdings" w:hint="default"/>
      </w:rPr>
    </w:lvl>
    <w:lvl w:ilvl="6" w:tplc="52A4B0EE">
      <w:start w:val="1"/>
      <w:numFmt w:val="bullet"/>
      <w:lvlText w:val=""/>
      <w:lvlJc w:val="left"/>
      <w:pPr>
        <w:ind w:left="5040" w:hanging="360"/>
      </w:pPr>
      <w:rPr>
        <w:rFonts w:ascii="Symbol" w:hAnsi="Symbol" w:hint="default"/>
      </w:rPr>
    </w:lvl>
    <w:lvl w:ilvl="7" w:tplc="06D69D62">
      <w:start w:val="1"/>
      <w:numFmt w:val="bullet"/>
      <w:lvlText w:val="o"/>
      <w:lvlJc w:val="left"/>
      <w:pPr>
        <w:ind w:left="5760" w:hanging="360"/>
      </w:pPr>
      <w:rPr>
        <w:rFonts w:ascii="Courier New" w:hAnsi="Courier New" w:hint="default"/>
      </w:rPr>
    </w:lvl>
    <w:lvl w:ilvl="8" w:tplc="43C65A8A">
      <w:start w:val="1"/>
      <w:numFmt w:val="bullet"/>
      <w:lvlText w:val=""/>
      <w:lvlJc w:val="left"/>
      <w:pPr>
        <w:ind w:left="6480" w:hanging="360"/>
      </w:pPr>
      <w:rPr>
        <w:rFonts w:ascii="Wingdings" w:hAnsi="Wingdings" w:hint="default"/>
      </w:rPr>
    </w:lvl>
  </w:abstractNum>
  <w:abstractNum w:abstractNumId="11" w15:restartNumberingAfterBreak="0">
    <w:nsid w:val="3CE27D92"/>
    <w:multiLevelType w:val="hybridMultilevel"/>
    <w:tmpl w:val="0E7CF3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E84C513"/>
    <w:multiLevelType w:val="hybridMultilevel"/>
    <w:tmpl w:val="00C2838E"/>
    <w:lvl w:ilvl="0" w:tplc="7BFA8BEA">
      <w:start w:val="1"/>
      <w:numFmt w:val="bullet"/>
      <w:lvlText w:val="ü"/>
      <w:lvlJc w:val="left"/>
      <w:pPr>
        <w:ind w:left="720" w:hanging="360"/>
      </w:pPr>
      <w:rPr>
        <w:rFonts w:ascii="Wingdings" w:hAnsi="Wingdings" w:hint="default"/>
      </w:rPr>
    </w:lvl>
    <w:lvl w:ilvl="1" w:tplc="2294DA20">
      <w:start w:val="1"/>
      <w:numFmt w:val="bullet"/>
      <w:lvlText w:val="o"/>
      <w:lvlJc w:val="left"/>
      <w:pPr>
        <w:ind w:left="1440" w:hanging="360"/>
      </w:pPr>
      <w:rPr>
        <w:rFonts w:ascii="Courier New" w:hAnsi="Courier New" w:hint="default"/>
      </w:rPr>
    </w:lvl>
    <w:lvl w:ilvl="2" w:tplc="C16245EA">
      <w:start w:val="1"/>
      <w:numFmt w:val="bullet"/>
      <w:lvlText w:val=""/>
      <w:lvlJc w:val="left"/>
      <w:pPr>
        <w:ind w:left="2160" w:hanging="360"/>
      </w:pPr>
      <w:rPr>
        <w:rFonts w:ascii="Wingdings" w:hAnsi="Wingdings" w:hint="default"/>
      </w:rPr>
    </w:lvl>
    <w:lvl w:ilvl="3" w:tplc="99A030BA">
      <w:start w:val="1"/>
      <w:numFmt w:val="bullet"/>
      <w:lvlText w:val=""/>
      <w:lvlJc w:val="left"/>
      <w:pPr>
        <w:ind w:left="2880" w:hanging="360"/>
      </w:pPr>
      <w:rPr>
        <w:rFonts w:ascii="Symbol" w:hAnsi="Symbol" w:hint="default"/>
      </w:rPr>
    </w:lvl>
    <w:lvl w:ilvl="4" w:tplc="B57286B0">
      <w:start w:val="1"/>
      <w:numFmt w:val="bullet"/>
      <w:lvlText w:val="o"/>
      <w:lvlJc w:val="left"/>
      <w:pPr>
        <w:ind w:left="3600" w:hanging="360"/>
      </w:pPr>
      <w:rPr>
        <w:rFonts w:ascii="Courier New" w:hAnsi="Courier New" w:hint="default"/>
      </w:rPr>
    </w:lvl>
    <w:lvl w:ilvl="5" w:tplc="7FBCB7A8">
      <w:start w:val="1"/>
      <w:numFmt w:val="bullet"/>
      <w:lvlText w:val=""/>
      <w:lvlJc w:val="left"/>
      <w:pPr>
        <w:ind w:left="4320" w:hanging="360"/>
      </w:pPr>
      <w:rPr>
        <w:rFonts w:ascii="Wingdings" w:hAnsi="Wingdings" w:hint="default"/>
      </w:rPr>
    </w:lvl>
    <w:lvl w:ilvl="6" w:tplc="401A74F2">
      <w:start w:val="1"/>
      <w:numFmt w:val="bullet"/>
      <w:lvlText w:val=""/>
      <w:lvlJc w:val="left"/>
      <w:pPr>
        <w:ind w:left="5040" w:hanging="360"/>
      </w:pPr>
      <w:rPr>
        <w:rFonts w:ascii="Symbol" w:hAnsi="Symbol" w:hint="default"/>
      </w:rPr>
    </w:lvl>
    <w:lvl w:ilvl="7" w:tplc="E5C0B60A">
      <w:start w:val="1"/>
      <w:numFmt w:val="bullet"/>
      <w:lvlText w:val="o"/>
      <w:lvlJc w:val="left"/>
      <w:pPr>
        <w:ind w:left="5760" w:hanging="360"/>
      </w:pPr>
      <w:rPr>
        <w:rFonts w:ascii="Courier New" w:hAnsi="Courier New" w:hint="default"/>
      </w:rPr>
    </w:lvl>
    <w:lvl w:ilvl="8" w:tplc="2542DBBC">
      <w:start w:val="1"/>
      <w:numFmt w:val="bullet"/>
      <w:lvlText w:val=""/>
      <w:lvlJc w:val="left"/>
      <w:pPr>
        <w:ind w:left="6480" w:hanging="360"/>
      </w:pPr>
      <w:rPr>
        <w:rFonts w:ascii="Wingdings" w:hAnsi="Wingdings" w:hint="default"/>
      </w:rPr>
    </w:lvl>
  </w:abstractNum>
  <w:abstractNum w:abstractNumId="13" w15:restartNumberingAfterBreak="0">
    <w:nsid w:val="3EFA5086"/>
    <w:multiLevelType w:val="hybridMultilevel"/>
    <w:tmpl w:val="774C0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59B9DE5"/>
    <w:multiLevelType w:val="hybridMultilevel"/>
    <w:tmpl w:val="D11A6CDC"/>
    <w:lvl w:ilvl="0" w:tplc="BE36A55A">
      <w:start w:val="1"/>
      <w:numFmt w:val="bullet"/>
      <w:lvlText w:val="·"/>
      <w:lvlJc w:val="left"/>
      <w:pPr>
        <w:ind w:left="720" w:hanging="360"/>
      </w:pPr>
      <w:rPr>
        <w:rFonts w:ascii="Symbol" w:hAnsi="Symbol" w:hint="default"/>
      </w:rPr>
    </w:lvl>
    <w:lvl w:ilvl="1" w:tplc="D990073A">
      <w:start w:val="1"/>
      <w:numFmt w:val="bullet"/>
      <w:lvlText w:val="o"/>
      <w:lvlJc w:val="left"/>
      <w:pPr>
        <w:ind w:left="1440" w:hanging="360"/>
      </w:pPr>
      <w:rPr>
        <w:rFonts w:ascii="Courier New" w:hAnsi="Courier New" w:hint="default"/>
      </w:rPr>
    </w:lvl>
    <w:lvl w:ilvl="2" w:tplc="BD2CEC1C">
      <w:start w:val="1"/>
      <w:numFmt w:val="bullet"/>
      <w:lvlText w:val=""/>
      <w:lvlJc w:val="left"/>
      <w:pPr>
        <w:ind w:left="2160" w:hanging="360"/>
      </w:pPr>
      <w:rPr>
        <w:rFonts w:ascii="Wingdings" w:hAnsi="Wingdings" w:hint="default"/>
      </w:rPr>
    </w:lvl>
    <w:lvl w:ilvl="3" w:tplc="6B421C26">
      <w:start w:val="1"/>
      <w:numFmt w:val="bullet"/>
      <w:lvlText w:val=""/>
      <w:lvlJc w:val="left"/>
      <w:pPr>
        <w:ind w:left="2880" w:hanging="360"/>
      </w:pPr>
      <w:rPr>
        <w:rFonts w:ascii="Symbol" w:hAnsi="Symbol" w:hint="default"/>
      </w:rPr>
    </w:lvl>
    <w:lvl w:ilvl="4" w:tplc="48208568">
      <w:start w:val="1"/>
      <w:numFmt w:val="bullet"/>
      <w:lvlText w:val="o"/>
      <w:lvlJc w:val="left"/>
      <w:pPr>
        <w:ind w:left="3600" w:hanging="360"/>
      </w:pPr>
      <w:rPr>
        <w:rFonts w:ascii="Courier New" w:hAnsi="Courier New" w:hint="default"/>
      </w:rPr>
    </w:lvl>
    <w:lvl w:ilvl="5" w:tplc="863070BE">
      <w:start w:val="1"/>
      <w:numFmt w:val="bullet"/>
      <w:lvlText w:val=""/>
      <w:lvlJc w:val="left"/>
      <w:pPr>
        <w:ind w:left="4320" w:hanging="360"/>
      </w:pPr>
      <w:rPr>
        <w:rFonts w:ascii="Wingdings" w:hAnsi="Wingdings" w:hint="default"/>
      </w:rPr>
    </w:lvl>
    <w:lvl w:ilvl="6" w:tplc="AB7AE09C">
      <w:start w:val="1"/>
      <w:numFmt w:val="bullet"/>
      <w:lvlText w:val=""/>
      <w:lvlJc w:val="left"/>
      <w:pPr>
        <w:ind w:left="5040" w:hanging="360"/>
      </w:pPr>
      <w:rPr>
        <w:rFonts w:ascii="Symbol" w:hAnsi="Symbol" w:hint="default"/>
      </w:rPr>
    </w:lvl>
    <w:lvl w:ilvl="7" w:tplc="82B6FBA6">
      <w:start w:val="1"/>
      <w:numFmt w:val="bullet"/>
      <w:lvlText w:val="o"/>
      <w:lvlJc w:val="left"/>
      <w:pPr>
        <w:ind w:left="5760" w:hanging="360"/>
      </w:pPr>
      <w:rPr>
        <w:rFonts w:ascii="Courier New" w:hAnsi="Courier New" w:hint="default"/>
      </w:rPr>
    </w:lvl>
    <w:lvl w:ilvl="8" w:tplc="C3DC6C6C">
      <w:start w:val="1"/>
      <w:numFmt w:val="bullet"/>
      <w:lvlText w:val=""/>
      <w:lvlJc w:val="left"/>
      <w:pPr>
        <w:ind w:left="6480" w:hanging="360"/>
      </w:pPr>
      <w:rPr>
        <w:rFonts w:ascii="Wingdings" w:hAnsi="Wingdings" w:hint="default"/>
      </w:rPr>
    </w:lvl>
  </w:abstractNum>
  <w:abstractNum w:abstractNumId="15" w15:restartNumberingAfterBreak="0">
    <w:nsid w:val="46051787"/>
    <w:multiLevelType w:val="hybridMultilevel"/>
    <w:tmpl w:val="3F62F396"/>
    <w:lvl w:ilvl="0" w:tplc="5150CEAC">
      <w:start w:val="1"/>
      <w:numFmt w:val="bullet"/>
      <w:lvlText w:val="ü"/>
      <w:lvlJc w:val="left"/>
      <w:pPr>
        <w:ind w:left="720" w:hanging="360"/>
      </w:pPr>
      <w:rPr>
        <w:rFonts w:ascii="Wingdings" w:hAnsi="Wingdings" w:hint="default"/>
      </w:rPr>
    </w:lvl>
    <w:lvl w:ilvl="1" w:tplc="14B6FBAE">
      <w:start w:val="1"/>
      <w:numFmt w:val="bullet"/>
      <w:lvlText w:val="o"/>
      <w:lvlJc w:val="left"/>
      <w:pPr>
        <w:ind w:left="1440" w:hanging="360"/>
      </w:pPr>
      <w:rPr>
        <w:rFonts w:ascii="Courier New" w:hAnsi="Courier New" w:hint="default"/>
      </w:rPr>
    </w:lvl>
    <w:lvl w:ilvl="2" w:tplc="F132BB7A">
      <w:start w:val="1"/>
      <w:numFmt w:val="bullet"/>
      <w:lvlText w:val=""/>
      <w:lvlJc w:val="left"/>
      <w:pPr>
        <w:ind w:left="2160" w:hanging="360"/>
      </w:pPr>
      <w:rPr>
        <w:rFonts w:ascii="Wingdings" w:hAnsi="Wingdings" w:hint="default"/>
      </w:rPr>
    </w:lvl>
    <w:lvl w:ilvl="3" w:tplc="D9D2F114">
      <w:start w:val="1"/>
      <w:numFmt w:val="bullet"/>
      <w:lvlText w:val=""/>
      <w:lvlJc w:val="left"/>
      <w:pPr>
        <w:ind w:left="2880" w:hanging="360"/>
      </w:pPr>
      <w:rPr>
        <w:rFonts w:ascii="Symbol" w:hAnsi="Symbol" w:hint="default"/>
      </w:rPr>
    </w:lvl>
    <w:lvl w:ilvl="4" w:tplc="3266BBDE">
      <w:start w:val="1"/>
      <w:numFmt w:val="bullet"/>
      <w:lvlText w:val="o"/>
      <w:lvlJc w:val="left"/>
      <w:pPr>
        <w:ind w:left="3600" w:hanging="360"/>
      </w:pPr>
      <w:rPr>
        <w:rFonts w:ascii="Courier New" w:hAnsi="Courier New" w:hint="default"/>
      </w:rPr>
    </w:lvl>
    <w:lvl w:ilvl="5" w:tplc="D6A2805A">
      <w:start w:val="1"/>
      <w:numFmt w:val="bullet"/>
      <w:lvlText w:val=""/>
      <w:lvlJc w:val="left"/>
      <w:pPr>
        <w:ind w:left="4320" w:hanging="360"/>
      </w:pPr>
      <w:rPr>
        <w:rFonts w:ascii="Wingdings" w:hAnsi="Wingdings" w:hint="default"/>
      </w:rPr>
    </w:lvl>
    <w:lvl w:ilvl="6" w:tplc="7DF821DA">
      <w:start w:val="1"/>
      <w:numFmt w:val="bullet"/>
      <w:lvlText w:val=""/>
      <w:lvlJc w:val="left"/>
      <w:pPr>
        <w:ind w:left="5040" w:hanging="360"/>
      </w:pPr>
      <w:rPr>
        <w:rFonts w:ascii="Symbol" w:hAnsi="Symbol" w:hint="default"/>
      </w:rPr>
    </w:lvl>
    <w:lvl w:ilvl="7" w:tplc="1EDA0F78">
      <w:start w:val="1"/>
      <w:numFmt w:val="bullet"/>
      <w:lvlText w:val="o"/>
      <w:lvlJc w:val="left"/>
      <w:pPr>
        <w:ind w:left="5760" w:hanging="360"/>
      </w:pPr>
      <w:rPr>
        <w:rFonts w:ascii="Courier New" w:hAnsi="Courier New" w:hint="default"/>
      </w:rPr>
    </w:lvl>
    <w:lvl w:ilvl="8" w:tplc="D1F4FE88">
      <w:start w:val="1"/>
      <w:numFmt w:val="bullet"/>
      <w:lvlText w:val=""/>
      <w:lvlJc w:val="left"/>
      <w:pPr>
        <w:ind w:left="6480" w:hanging="360"/>
      </w:pPr>
      <w:rPr>
        <w:rFonts w:ascii="Wingdings" w:hAnsi="Wingdings" w:hint="default"/>
      </w:rPr>
    </w:lvl>
  </w:abstractNum>
  <w:abstractNum w:abstractNumId="16"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FF05081"/>
    <w:multiLevelType w:val="hybridMultilevel"/>
    <w:tmpl w:val="3AEA748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4B7BA5"/>
    <w:multiLevelType w:val="hybridMultilevel"/>
    <w:tmpl w:val="9ED60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BBF1DC1"/>
    <w:multiLevelType w:val="hybridMultilevel"/>
    <w:tmpl w:val="62A81FFE"/>
    <w:lvl w:ilvl="0" w:tplc="A6EA0C92">
      <w:start w:val="1"/>
      <w:numFmt w:val="bullet"/>
      <w:lvlText w:val="ü"/>
      <w:lvlJc w:val="left"/>
      <w:pPr>
        <w:ind w:left="720" w:hanging="360"/>
      </w:pPr>
      <w:rPr>
        <w:rFonts w:ascii="Wingdings" w:hAnsi="Wingdings" w:hint="default"/>
      </w:rPr>
    </w:lvl>
    <w:lvl w:ilvl="1" w:tplc="9E4428BC">
      <w:start w:val="1"/>
      <w:numFmt w:val="bullet"/>
      <w:lvlText w:val="o"/>
      <w:lvlJc w:val="left"/>
      <w:pPr>
        <w:ind w:left="1440" w:hanging="360"/>
      </w:pPr>
      <w:rPr>
        <w:rFonts w:ascii="Courier New" w:hAnsi="Courier New" w:hint="default"/>
      </w:rPr>
    </w:lvl>
    <w:lvl w:ilvl="2" w:tplc="0B0E7B8C">
      <w:start w:val="1"/>
      <w:numFmt w:val="bullet"/>
      <w:lvlText w:val=""/>
      <w:lvlJc w:val="left"/>
      <w:pPr>
        <w:ind w:left="2160" w:hanging="360"/>
      </w:pPr>
      <w:rPr>
        <w:rFonts w:ascii="Wingdings" w:hAnsi="Wingdings" w:hint="default"/>
      </w:rPr>
    </w:lvl>
    <w:lvl w:ilvl="3" w:tplc="310C1544">
      <w:start w:val="1"/>
      <w:numFmt w:val="bullet"/>
      <w:lvlText w:val=""/>
      <w:lvlJc w:val="left"/>
      <w:pPr>
        <w:ind w:left="2880" w:hanging="360"/>
      </w:pPr>
      <w:rPr>
        <w:rFonts w:ascii="Symbol" w:hAnsi="Symbol" w:hint="default"/>
      </w:rPr>
    </w:lvl>
    <w:lvl w:ilvl="4" w:tplc="461CF842">
      <w:start w:val="1"/>
      <w:numFmt w:val="bullet"/>
      <w:lvlText w:val="o"/>
      <w:lvlJc w:val="left"/>
      <w:pPr>
        <w:ind w:left="3600" w:hanging="360"/>
      </w:pPr>
      <w:rPr>
        <w:rFonts w:ascii="Courier New" w:hAnsi="Courier New" w:hint="default"/>
      </w:rPr>
    </w:lvl>
    <w:lvl w:ilvl="5" w:tplc="B178EB6E">
      <w:start w:val="1"/>
      <w:numFmt w:val="bullet"/>
      <w:lvlText w:val=""/>
      <w:lvlJc w:val="left"/>
      <w:pPr>
        <w:ind w:left="4320" w:hanging="360"/>
      </w:pPr>
      <w:rPr>
        <w:rFonts w:ascii="Wingdings" w:hAnsi="Wingdings" w:hint="default"/>
      </w:rPr>
    </w:lvl>
    <w:lvl w:ilvl="6" w:tplc="813A1F38">
      <w:start w:val="1"/>
      <w:numFmt w:val="bullet"/>
      <w:lvlText w:val=""/>
      <w:lvlJc w:val="left"/>
      <w:pPr>
        <w:ind w:left="5040" w:hanging="360"/>
      </w:pPr>
      <w:rPr>
        <w:rFonts w:ascii="Symbol" w:hAnsi="Symbol" w:hint="default"/>
      </w:rPr>
    </w:lvl>
    <w:lvl w:ilvl="7" w:tplc="09988514">
      <w:start w:val="1"/>
      <w:numFmt w:val="bullet"/>
      <w:lvlText w:val="o"/>
      <w:lvlJc w:val="left"/>
      <w:pPr>
        <w:ind w:left="5760" w:hanging="360"/>
      </w:pPr>
      <w:rPr>
        <w:rFonts w:ascii="Courier New" w:hAnsi="Courier New" w:hint="default"/>
      </w:rPr>
    </w:lvl>
    <w:lvl w:ilvl="8" w:tplc="DD8C01E0">
      <w:start w:val="1"/>
      <w:numFmt w:val="bullet"/>
      <w:lvlText w:val=""/>
      <w:lvlJc w:val="left"/>
      <w:pPr>
        <w:ind w:left="6480" w:hanging="360"/>
      </w:pPr>
      <w:rPr>
        <w:rFonts w:ascii="Wingdings" w:hAnsi="Wingdings" w:hint="default"/>
      </w:rPr>
    </w:lvl>
  </w:abstractNum>
  <w:abstractNum w:abstractNumId="20" w15:restartNumberingAfterBreak="0">
    <w:nsid w:val="72183CF9"/>
    <w:multiLevelType w:val="multilevel"/>
    <w:tmpl w:val="72183CF9"/>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1" w15:restartNumberingAfterBreak="0">
    <w:nsid w:val="7541E481"/>
    <w:multiLevelType w:val="hybridMultilevel"/>
    <w:tmpl w:val="74E603B6"/>
    <w:lvl w:ilvl="0" w:tplc="A2A41210">
      <w:start w:val="1"/>
      <w:numFmt w:val="bullet"/>
      <w:lvlText w:val="·"/>
      <w:lvlJc w:val="left"/>
      <w:pPr>
        <w:ind w:left="720" w:hanging="360"/>
      </w:pPr>
      <w:rPr>
        <w:rFonts w:ascii="Symbol" w:hAnsi="Symbol" w:hint="default"/>
      </w:rPr>
    </w:lvl>
    <w:lvl w:ilvl="1" w:tplc="60983710">
      <w:start w:val="1"/>
      <w:numFmt w:val="bullet"/>
      <w:lvlText w:val="o"/>
      <w:lvlJc w:val="left"/>
      <w:pPr>
        <w:ind w:left="1440" w:hanging="360"/>
      </w:pPr>
      <w:rPr>
        <w:rFonts w:ascii="Courier New" w:hAnsi="Courier New" w:hint="default"/>
      </w:rPr>
    </w:lvl>
    <w:lvl w:ilvl="2" w:tplc="D1D8D080">
      <w:start w:val="1"/>
      <w:numFmt w:val="bullet"/>
      <w:lvlText w:val=""/>
      <w:lvlJc w:val="left"/>
      <w:pPr>
        <w:ind w:left="2160" w:hanging="360"/>
      </w:pPr>
      <w:rPr>
        <w:rFonts w:ascii="Wingdings" w:hAnsi="Wingdings" w:hint="default"/>
      </w:rPr>
    </w:lvl>
    <w:lvl w:ilvl="3" w:tplc="69F0B19C">
      <w:start w:val="1"/>
      <w:numFmt w:val="bullet"/>
      <w:lvlText w:val=""/>
      <w:lvlJc w:val="left"/>
      <w:pPr>
        <w:ind w:left="2880" w:hanging="360"/>
      </w:pPr>
      <w:rPr>
        <w:rFonts w:ascii="Symbol" w:hAnsi="Symbol" w:hint="default"/>
      </w:rPr>
    </w:lvl>
    <w:lvl w:ilvl="4" w:tplc="4CDC20B6">
      <w:start w:val="1"/>
      <w:numFmt w:val="bullet"/>
      <w:lvlText w:val="o"/>
      <w:lvlJc w:val="left"/>
      <w:pPr>
        <w:ind w:left="3600" w:hanging="360"/>
      </w:pPr>
      <w:rPr>
        <w:rFonts w:ascii="Courier New" w:hAnsi="Courier New" w:hint="default"/>
      </w:rPr>
    </w:lvl>
    <w:lvl w:ilvl="5" w:tplc="4FFAC3FE">
      <w:start w:val="1"/>
      <w:numFmt w:val="bullet"/>
      <w:lvlText w:val=""/>
      <w:lvlJc w:val="left"/>
      <w:pPr>
        <w:ind w:left="4320" w:hanging="360"/>
      </w:pPr>
      <w:rPr>
        <w:rFonts w:ascii="Wingdings" w:hAnsi="Wingdings" w:hint="default"/>
      </w:rPr>
    </w:lvl>
    <w:lvl w:ilvl="6" w:tplc="5844BFC6">
      <w:start w:val="1"/>
      <w:numFmt w:val="bullet"/>
      <w:lvlText w:val=""/>
      <w:lvlJc w:val="left"/>
      <w:pPr>
        <w:ind w:left="5040" w:hanging="360"/>
      </w:pPr>
      <w:rPr>
        <w:rFonts w:ascii="Symbol" w:hAnsi="Symbol" w:hint="default"/>
      </w:rPr>
    </w:lvl>
    <w:lvl w:ilvl="7" w:tplc="7EDA07D2">
      <w:start w:val="1"/>
      <w:numFmt w:val="bullet"/>
      <w:lvlText w:val="o"/>
      <w:lvlJc w:val="left"/>
      <w:pPr>
        <w:ind w:left="5760" w:hanging="360"/>
      </w:pPr>
      <w:rPr>
        <w:rFonts w:ascii="Courier New" w:hAnsi="Courier New" w:hint="default"/>
      </w:rPr>
    </w:lvl>
    <w:lvl w:ilvl="8" w:tplc="8432F594">
      <w:start w:val="1"/>
      <w:numFmt w:val="bullet"/>
      <w:lvlText w:val=""/>
      <w:lvlJc w:val="left"/>
      <w:pPr>
        <w:ind w:left="6480" w:hanging="360"/>
      </w:pPr>
      <w:rPr>
        <w:rFonts w:ascii="Wingdings" w:hAnsi="Wingdings" w:hint="default"/>
      </w:rPr>
    </w:lvl>
  </w:abstractNum>
  <w:abstractNum w:abstractNumId="22" w15:restartNumberingAfterBreak="0">
    <w:nsid w:val="77AD73C4"/>
    <w:multiLevelType w:val="hybridMultilevel"/>
    <w:tmpl w:val="CC7430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2028483421">
    <w:abstractNumId w:val="10"/>
  </w:num>
  <w:num w:numId="2" w16cid:durableId="1286816947">
    <w:abstractNumId w:val="21"/>
  </w:num>
  <w:num w:numId="3" w16cid:durableId="1809318940">
    <w:abstractNumId w:val="14"/>
  </w:num>
  <w:num w:numId="4" w16cid:durableId="1744597928">
    <w:abstractNumId w:val="8"/>
  </w:num>
  <w:num w:numId="5" w16cid:durableId="1195921355">
    <w:abstractNumId w:val="15"/>
  </w:num>
  <w:num w:numId="6" w16cid:durableId="1834566422">
    <w:abstractNumId w:val="19"/>
  </w:num>
  <w:num w:numId="7" w16cid:durableId="1238395591">
    <w:abstractNumId w:val="12"/>
  </w:num>
  <w:num w:numId="8" w16cid:durableId="1845825250">
    <w:abstractNumId w:val="3"/>
  </w:num>
  <w:num w:numId="9" w16cid:durableId="1208681929">
    <w:abstractNumId w:val="2"/>
  </w:num>
  <w:num w:numId="10" w16cid:durableId="820929021">
    <w:abstractNumId w:val="16"/>
  </w:num>
  <w:num w:numId="11" w16cid:durableId="1082531051">
    <w:abstractNumId w:val="1"/>
  </w:num>
  <w:num w:numId="12" w16cid:durableId="1362510215">
    <w:abstractNumId w:val="0"/>
  </w:num>
  <w:num w:numId="13" w16cid:durableId="885262709">
    <w:abstractNumId w:val="20"/>
  </w:num>
  <w:num w:numId="14" w16cid:durableId="1921131804">
    <w:abstractNumId w:val="4"/>
  </w:num>
  <w:num w:numId="15" w16cid:durableId="1945570560">
    <w:abstractNumId w:val="18"/>
  </w:num>
  <w:num w:numId="16" w16cid:durableId="1008824479">
    <w:abstractNumId w:val="11"/>
  </w:num>
  <w:num w:numId="17" w16cid:durableId="243610940">
    <w:abstractNumId w:val="22"/>
  </w:num>
  <w:num w:numId="18" w16cid:durableId="10569403">
    <w:abstractNumId w:val="13"/>
  </w:num>
  <w:num w:numId="19" w16cid:durableId="1912501316">
    <w:abstractNumId w:val="7"/>
  </w:num>
  <w:num w:numId="20" w16cid:durableId="366107140">
    <w:abstractNumId w:val="6"/>
  </w:num>
  <w:num w:numId="21" w16cid:durableId="466163658">
    <w:abstractNumId w:val="17"/>
  </w:num>
  <w:num w:numId="22" w16cid:durableId="2139834328">
    <w:abstractNumId w:val="9"/>
  </w:num>
  <w:num w:numId="23" w16cid:durableId="1281690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EF"/>
    <w:rsid w:val="000C22E3"/>
    <w:rsid w:val="000C4A61"/>
    <w:rsid w:val="00124748"/>
    <w:rsid w:val="00222B03"/>
    <w:rsid w:val="003078A3"/>
    <w:rsid w:val="00310A35"/>
    <w:rsid w:val="003A00B9"/>
    <w:rsid w:val="003A05B6"/>
    <w:rsid w:val="003A6A18"/>
    <w:rsid w:val="003F5EE5"/>
    <w:rsid w:val="00413481"/>
    <w:rsid w:val="00495492"/>
    <w:rsid w:val="004F3899"/>
    <w:rsid w:val="00640757"/>
    <w:rsid w:val="006C5B0D"/>
    <w:rsid w:val="0076029F"/>
    <w:rsid w:val="00766DA2"/>
    <w:rsid w:val="008B18CC"/>
    <w:rsid w:val="009C0E6D"/>
    <w:rsid w:val="009C6125"/>
    <w:rsid w:val="00A141EA"/>
    <w:rsid w:val="00B1E4B9"/>
    <w:rsid w:val="00B64B8A"/>
    <w:rsid w:val="00B67DEF"/>
    <w:rsid w:val="00BB717B"/>
    <w:rsid w:val="00BD6CEF"/>
    <w:rsid w:val="00C21B0B"/>
    <w:rsid w:val="00C41F5D"/>
    <w:rsid w:val="00C9127C"/>
    <w:rsid w:val="00CA4697"/>
    <w:rsid w:val="00D0090C"/>
    <w:rsid w:val="00D2419E"/>
    <w:rsid w:val="00D62FFC"/>
    <w:rsid w:val="00D67645"/>
    <w:rsid w:val="00DE07EC"/>
    <w:rsid w:val="00E95077"/>
    <w:rsid w:val="00F23315"/>
    <w:rsid w:val="00FD781A"/>
    <w:rsid w:val="018F3A81"/>
    <w:rsid w:val="025C46D5"/>
    <w:rsid w:val="03EDA919"/>
    <w:rsid w:val="050AA14F"/>
    <w:rsid w:val="0538FBA0"/>
    <w:rsid w:val="060DA299"/>
    <w:rsid w:val="0663E77F"/>
    <w:rsid w:val="08B0D7F8"/>
    <w:rsid w:val="08DCC370"/>
    <w:rsid w:val="0991A34A"/>
    <w:rsid w:val="0A0EA50E"/>
    <w:rsid w:val="0ABA30C1"/>
    <w:rsid w:val="0AE5DC0B"/>
    <w:rsid w:val="0AE6D82A"/>
    <w:rsid w:val="0C385C66"/>
    <w:rsid w:val="0C3D7B90"/>
    <w:rsid w:val="0E658C46"/>
    <w:rsid w:val="0F74078C"/>
    <w:rsid w:val="102136E2"/>
    <w:rsid w:val="1068340D"/>
    <w:rsid w:val="1204AFA6"/>
    <w:rsid w:val="132E3577"/>
    <w:rsid w:val="15B4170C"/>
    <w:rsid w:val="178E1281"/>
    <w:rsid w:val="18202E11"/>
    <w:rsid w:val="1873F12A"/>
    <w:rsid w:val="18D494C3"/>
    <w:rsid w:val="191505AF"/>
    <w:rsid w:val="19410702"/>
    <w:rsid w:val="1A54EE86"/>
    <w:rsid w:val="1ABEF571"/>
    <w:rsid w:val="1DDEFFC9"/>
    <w:rsid w:val="1E4A146F"/>
    <w:rsid w:val="1E75077B"/>
    <w:rsid w:val="1F4C8283"/>
    <w:rsid w:val="1FDB6794"/>
    <w:rsid w:val="2084FCAB"/>
    <w:rsid w:val="2243565D"/>
    <w:rsid w:val="225D39B9"/>
    <w:rsid w:val="2348789E"/>
    <w:rsid w:val="23AECB56"/>
    <w:rsid w:val="24503C2A"/>
    <w:rsid w:val="26F36F9B"/>
    <w:rsid w:val="28F2A613"/>
    <w:rsid w:val="29EECB4C"/>
    <w:rsid w:val="2A37EA9F"/>
    <w:rsid w:val="2A7CBE57"/>
    <w:rsid w:val="2D5C675C"/>
    <w:rsid w:val="2FCD81EF"/>
    <w:rsid w:val="31BD683D"/>
    <w:rsid w:val="3264E95E"/>
    <w:rsid w:val="32DD0E6C"/>
    <w:rsid w:val="3327985F"/>
    <w:rsid w:val="3397D225"/>
    <w:rsid w:val="33DBDB99"/>
    <w:rsid w:val="33EBE4A0"/>
    <w:rsid w:val="3400B9BF"/>
    <w:rsid w:val="34027F2C"/>
    <w:rsid w:val="352E45C7"/>
    <w:rsid w:val="35606F5D"/>
    <w:rsid w:val="37385A81"/>
    <w:rsid w:val="37A5EE3C"/>
    <w:rsid w:val="37D61FC9"/>
    <w:rsid w:val="3949109F"/>
    <w:rsid w:val="3996D9E3"/>
    <w:rsid w:val="39FD87CA"/>
    <w:rsid w:val="3A5D2B79"/>
    <w:rsid w:val="3A707A14"/>
    <w:rsid w:val="3BEA545A"/>
    <w:rsid w:val="3DB02765"/>
    <w:rsid w:val="3F18EFCC"/>
    <w:rsid w:val="3F1E8E40"/>
    <w:rsid w:val="3F20C536"/>
    <w:rsid w:val="3F80F3E1"/>
    <w:rsid w:val="3FD02F11"/>
    <w:rsid w:val="40E99FA2"/>
    <w:rsid w:val="41561E9A"/>
    <w:rsid w:val="4164D051"/>
    <w:rsid w:val="4171854F"/>
    <w:rsid w:val="42DD2177"/>
    <w:rsid w:val="436986DF"/>
    <w:rsid w:val="44F883B0"/>
    <w:rsid w:val="4537E969"/>
    <w:rsid w:val="457EEEC1"/>
    <w:rsid w:val="463364E6"/>
    <w:rsid w:val="47B0C933"/>
    <w:rsid w:val="481D71D6"/>
    <w:rsid w:val="4862BAA2"/>
    <w:rsid w:val="48C1C8AC"/>
    <w:rsid w:val="48F8C506"/>
    <w:rsid w:val="49B11252"/>
    <w:rsid w:val="4A01EBDD"/>
    <w:rsid w:val="4A91EE6B"/>
    <w:rsid w:val="4B7C3041"/>
    <w:rsid w:val="4BC035A9"/>
    <w:rsid w:val="4D1E73CD"/>
    <w:rsid w:val="4DBA5702"/>
    <w:rsid w:val="4DC3814B"/>
    <w:rsid w:val="4E09E78C"/>
    <w:rsid w:val="4EA8193F"/>
    <w:rsid w:val="4F0932EF"/>
    <w:rsid w:val="4F844F4E"/>
    <w:rsid w:val="4F9943FB"/>
    <w:rsid w:val="500F4CA0"/>
    <w:rsid w:val="52F85D15"/>
    <w:rsid w:val="53E0B145"/>
    <w:rsid w:val="5447D5E1"/>
    <w:rsid w:val="5465EFF0"/>
    <w:rsid w:val="55102749"/>
    <w:rsid w:val="55AEFC26"/>
    <w:rsid w:val="55F0141C"/>
    <w:rsid w:val="566565C7"/>
    <w:rsid w:val="5681F500"/>
    <w:rsid w:val="57B2A5DB"/>
    <w:rsid w:val="5927B4DE"/>
    <w:rsid w:val="59281ED4"/>
    <w:rsid w:val="597D2091"/>
    <w:rsid w:val="599D0689"/>
    <w:rsid w:val="59C1E4AF"/>
    <w:rsid w:val="5A608BA6"/>
    <w:rsid w:val="5ADEE927"/>
    <w:rsid w:val="5B487F38"/>
    <w:rsid w:val="5CED089F"/>
    <w:rsid w:val="5D0210D1"/>
    <w:rsid w:val="5D4FCE15"/>
    <w:rsid w:val="5D5579AE"/>
    <w:rsid w:val="5D7E60B3"/>
    <w:rsid w:val="5D8D993D"/>
    <w:rsid w:val="5F2781E2"/>
    <w:rsid w:val="5FC335CA"/>
    <w:rsid w:val="60D7237B"/>
    <w:rsid w:val="610D308C"/>
    <w:rsid w:val="614B54CD"/>
    <w:rsid w:val="6308BA5C"/>
    <w:rsid w:val="6444D14E"/>
    <w:rsid w:val="6469D00D"/>
    <w:rsid w:val="65B5F310"/>
    <w:rsid w:val="6646DBBE"/>
    <w:rsid w:val="6671759C"/>
    <w:rsid w:val="681759F2"/>
    <w:rsid w:val="6A1FF4C0"/>
    <w:rsid w:val="6B6145F5"/>
    <w:rsid w:val="6B7B6AE3"/>
    <w:rsid w:val="6B7D8BCD"/>
    <w:rsid w:val="6C42BDA7"/>
    <w:rsid w:val="6D2A4ACE"/>
    <w:rsid w:val="707B5ED4"/>
    <w:rsid w:val="70D925E9"/>
    <w:rsid w:val="71C629BE"/>
    <w:rsid w:val="7320A695"/>
    <w:rsid w:val="7348095B"/>
    <w:rsid w:val="735E118E"/>
    <w:rsid w:val="738F63A5"/>
    <w:rsid w:val="7432E55E"/>
    <w:rsid w:val="77352BFE"/>
    <w:rsid w:val="779A8360"/>
    <w:rsid w:val="78E20A03"/>
    <w:rsid w:val="79066A24"/>
    <w:rsid w:val="7986C5B5"/>
    <w:rsid w:val="7996BAB6"/>
    <w:rsid w:val="79D13BA3"/>
    <w:rsid w:val="7A166DFD"/>
    <w:rsid w:val="7A639C9A"/>
    <w:rsid w:val="7B6D0C04"/>
    <w:rsid w:val="7B93A6EC"/>
    <w:rsid w:val="7BE4965E"/>
    <w:rsid w:val="7CA123BB"/>
    <w:rsid w:val="7CDF65C4"/>
    <w:rsid w:val="7D896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9107"/>
  <w15:docId w15:val="{DD34738C-B780-4ADE-8EC9-749D9649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nhideWhenUsed="1" w:qFormat="1"/>
    <w:lsdException w:name="heading 5" w:semiHidden="1" w:uiPriority="9" w:unhideWhenUsed="1" w:qFormat="1"/>
    <w:lsdException w:name="heading 6" w:semiHidden="1" w:uiPriority="9" w:unhideWhenUsed="1" w:qFormat="1"/>
    <w:lsdException w:name="heading 7" w:qFormat="1"/>
    <w:lsdException w:name="heading 8" w:semiHidden="1" w:unhideWhenUsed="1" w:qFormat="1"/>
    <w:lsdException w:name="heading 9" w:semiHidden="1" w:unhideWhenUsed="1" w:qFormat="1"/>
    <w:lsdException w:name="footnote text" w:semiHidden="1"/>
    <w:lsdException w:name="annotation text" w:semiHidden="1"/>
    <w:lsdException w:name="header" w:uiPriority="99"/>
    <w:lsdException w:name="footer" w:uiPriority="99"/>
    <w:lsdException w:name="caption" w:semiHidden="1" w:unhideWhenUsed="1" w:qFormat="1"/>
    <w:lsdException w:name="footnote reference" w:semiHidden="1"/>
    <w:lsdException w:name="annotation reference" w:semiHidden="1" w:unhideWhenUsed="1"/>
    <w:lsdException w:name="page number" w:qFormat="1"/>
    <w:lsdException w:name="Title" w:uiPriority="10" w:qFormat="1"/>
    <w:lsdException w:name="Default Paragraph Font" w:semiHidden="1"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5077"/>
    <w:rPr>
      <w:rFonts w:ascii="Arial" w:eastAsia="Arial" w:hAnsi="Arial" w:cs="Arial"/>
      <w:sz w:val="22"/>
      <w:szCs w:val="22"/>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numPr>
        <w:numId w:val="8"/>
      </w:numPr>
      <w:ind w:left="426" w:hanging="426"/>
      <w:jc w:val="both"/>
      <w:outlineLvl w:val="2"/>
    </w:pPr>
    <w:rPr>
      <w:rFonts w:eastAsia="Batang"/>
      <w:b/>
      <w:lang w:val="es-MX"/>
    </w:rPr>
  </w:style>
  <w:style w:type="paragraph" w:styleId="Ttulo4">
    <w:name w:val="heading 4"/>
    <w:basedOn w:val="Normal"/>
    <w:next w:val="Normal"/>
    <w:unhideWhenUsed/>
    <w:qFormat/>
    <w:pPr>
      <w:keepNext/>
      <w:spacing w:before="240" w:after="60"/>
      <w:outlineLvl w:val="3"/>
    </w:pPr>
    <w:rPr>
      <w:rFonts w:ascii="Times New Roman" w:hAnsi="Times New Roman"/>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qFormat/>
    <w:pPr>
      <w:spacing w:before="240" w:after="60"/>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rFonts w:eastAsia="Batang"/>
      <w:sz w:val="16"/>
      <w:szCs w:val="16"/>
    </w:rPr>
  </w:style>
  <w:style w:type="character" w:styleId="Refdecomentario">
    <w:name w:val="annotation reference"/>
    <w:basedOn w:val="Fuentedeprrafopredeter"/>
    <w:semiHidden/>
    <w:unhideWhenUsed/>
    <w:rPr>
      <w:sz w:val="18"/>
      <w:szCs w:val="18"/>
    </w:rPr>
  </w:style>
  <w:style w:type="paragraph" w:styleId="Textocomentario">
    <w:name w:val="annotation text"/>
    <w:basedOn w:val="Normal"/>
    <w:link w:val="TextocomentarioCar"/>
    <w:semiHidden/>
    <w:pPr>
      <w:overflowPunct w:val="0"/>
      <w:autoSpaceDE w:val="0"/>
      <w:autoSpaceDN w:val="0"/>
      <w:adjustRightInd w:val="0"/>
      <w:textAlignment w:val="baseline"/>
    </w:pPr>
    <w:rPr>
      <w:rFonts w:ascii="Times New Roman" w:hAnsi="Times New Roman"/>
      <w:sz w:val="20"/>
      <w:lang w:val="es-PE"/>
    </w:rPr>
  </w:style>
  <w:style w:type="paragraph" w:styleId="Asuntodelcomentario">
    <w:name w:val="annotation subject"/>
    <w:basedOn w:val="Textocomentario"/>
    <w:next w:val="Textocomentario"/>
    <w:link w:val="AsuntodelcomentarioCar"/>
    <w:semiHidden/>
    <w:unhideWhenUsed/>
    <w:pPr>
      <w:overflowPunct/>
      <w:autoSpaceDE/>
      <w:autoSpaceDN/>
      <w:adjustRightInd/>
      <w:textAlignment w:val="auto"/>
    </w:pPr>
    <w:rPr>
      <w:rFonts w:ascii="Arial" w:hAnsi="Arial"/>
      <w:b/>
      <w:bCs/>
      <w:lang w:val="es-ES"/>
    </w:rPr>
  </w:style>
  <w:style w:type="character" w:styleId="Hipervnculovisitado">
    <w:name w:val="FollowedHyperlink"/>
    <w:rPr>
      <w:color w:val="800080"/>
      <w:u w:val="single"/>
    </w:rPr>
  </w:style>
  <w:style w:type="paragraph" w:styleId="Piedepgina">
    <w:name w:val="footer"/>
    <w:basedOn w:val="Normal"/>
    <w:link w:val="PiedepginaCar"/>
    <w:uiPriority w:val="99"/>
    <w:pPr>
      <w:tabs>
        <w:tab w:val="center" w:pos="4252"/>
        <w:tab w:val="right" w:pos="8504"/>
      </w:tabs>
    </w:pPr>
  </w:style>
  <w:style w:type="character" w:styleId="Refdenotaalpie">
    <w:name w:val="footnote reference"/>
    <w:semiHidden/>
    <w:rPr>
      <w:vertAlign w:val="superscript"/>
    </w:rPr>
  </w:style>
  <w:style w:type="paragraph" w:styleId="Textonotapie">
    <w:name w:val="footnote text"/>
    <w:basedOn w:val="Normal"/>
    <w:semiHidden/>
    <w:pPr>
      <w:ind w:left="567" w:hanging="567"/>
      <w:jc w:val="both"/>
    </w:pPr>
    <w:rPr>
      <w:rFonts w:ascii="Tahoma" w:hAnsi="Tahoma"/>
      <w:sz w:val="20"/>
      <w:lang w:val="es-PE"/>
    </w:rPr>
  </w:style>
  <w:style w:type="paragraph" w:styleId="Encabezado">
    <w:name w:val="header"/>
    <w:basedOn w:val="Normal"/>
    <w:link w:val="EncabezadoCar"/>
    <w:uiPriority w:val="99"/>
    <w:pPr>
      <w:tabs>
        <w:tab w:val="center" w:pos="4252"/>
        <w:tab w:val="right" w:pos="8504"/>
      </w:tabs>
    </w:pPr>
  </w:style>
  <w:style w:type="character" w:styleId="Hipervnculo">
    <w:name w:val="Hyperlink"/>
    <w:rPr>
      <w:color w:val="0000FF"/>
      <w:u w:val="single"/>
    </w:rPr>
  </w:style>
  <w:style w:type="paragraph" w:styleId="NormalWeb">
    <w:name w:val="Normal (Web)"/>
    <w:basedOn w:val="Normal"/>
    <w:uiPriority w:val="99"/>
    <w:pPr>
      <w:spacing w:before="100" w:beforeAutospacing="1" w:after="100" w:afterAutospacing="1" w:line="210" w:lineRule="atLeast"/>
    </w:pPr>
    <w:rPr>
      <w:rFonts w:ascii="Verdana" w:hAnsi="Verdana"/>
      <w:sz w:val="17"/>
      <w:szCs w:val="17"/>
    </w:rPr>
  </w:style>
  <w:style w:type="character" w:styleId="Nmerodepgina">
    <w:name w:val="page number"/>
    <w:basedOn w:val="Fuentedeprrafopredeter"/>
    <w:qFormat/>
  </w:style>
  <w:style w:type="paragraph" w:styleId="Textosinformato">
    <w:name w:val="Plain Text"/>
    <w:basedOn w:val="Normal"/>
    <w:rPr>
      <w:rFonts w:ascii="Courier New" w:hAnsi="Courier New"/>
      <w:sz w:val="20"/>
    </w:rPr>
  </w:style>
  <w:style w:type="character" w:styleId="Textoennegrita">
    <w:name w:val="Strong"/>
    <w:qFormat/>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elegante">
    <w:name w:val="Table Elegant"/>
    <w:basedOn w:val="Tabla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tulo10">
    <w:name w:val="Título1"/>
    <w:rPr>
      <w:rFonts w:ascii="Arial" w:hAnsi="Arial"/>
      <w:b/>
      <w:color w:val="auto"/>
      <w:spacing w:val="0"/>
      <w:position w:val="0"/>
      <w:sz w:val="32"/>
      <w:u w:val="none"/>
      <w:vertAlign w:val="baseline"/>
    </w:rPr>
  </w:style>
  <w:style w:type="paragraph" w:styleId="Revisin">
    <w:name w:val="Revision"/>
    <w:hidden/>
    <w:uiPriority w:val="99"/>
    <w:semiHidden/>
    <w:rsid w:val="00640757"/>
    <w:rPr>
      <w:rFonts w:ascii="Arial" w:eastAsia="Arial" w:hAnsi="Arial" w:cs="Arial"/>
      <w:sz w:val="22"/>
      <w:szCs w:val="22"/>
      <w:lang w:val="es-ES" w:eastAsia="es-ES"/>
    </w:rPr>
  </w:style>
  <w:style w:type="character" w:customStyle="1" w:styleId="PiedepginaCar">
    <w:name w:val="Pie de página Car"/>
    <w:link w:val="Piedepgina"/>
    <w:uiPriority w:val="99"/>
    <w:rPr>
      <w:rFonts w:ascii="Arial" w:hAnsi="Arial"/>
      <w:sz w:val="22"/>
      <w:lang w:val="es-ES" w:eastAsia="es-ES"/>
    </w:rPr>
  </w:style>
  <w:style w:type="paragraph" w:styleId="Prrafodelista">
    <w:name w:val="List Paragraph"/>
    <w:basedOn w:val="Normal"/>
    <w:link w:val="PrrafodelistaCar"/>
    <w:uiPriority w:val="34"/>
    <w:qFormat/>
    <w:pPr>
      <w:ind w:left="720"/>
      <w:contextualSpacing/>
    </w:pPr>
  </w:style>
  <w:style w:type="character" w:customStyle="1" w:styleId="TextocomentarioCar">
    <w:name w:val="Texto comentario Car"/>
    <w:basedOn w:val="Fuentedeprrafopredeter"/>
    <w:link w:val="Textocomentario"/>
    <w:semiHidden/>
    <w:rPr>
      <w:lang w:eastAsia="es-ES"/>
    </w:rPr>
  </w:style>
  <w:style w:type="character" w:customStyle="1" w:styleId="AsuntodelcomentarioCar">
    <w:name w:val="Asunto del comentario Car"/>
    <w:basedOn w:val="TextocomentarioCar"/>
    <w:link w:val="Asuntodelcomentario"/>
    <w:semiHidden/>
    <w:rPr>
      <w:rFonts w:ascii="Arial" w:hAnsi="Arial"/>
      <w:b/>
      <w:bCs/>
      <w:lang w:val="es-ES" w:eastAsia="es-ES"/>
    </w:r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EncabezadoCar">
    <w:name w:val="Encabezado Car"/>
    <w:basedOn w:val="Fuentedeprrafopredeter"/>
    <w:link w:val="Encabezado"/>
    <w:uiPriority w:val="99"/>
    <w:rPr>
      <w:rFonts w:ascii="Arial" w:hAnsi="Arial"/>
      <w:sz w:val="22"/>
      <w:lang w:val="es-ES" w:eastAsia="es-ES"/>
    </w:rPr>
  </w:style>
  <w:style w:type="table" w:customStyle="1" w:styleId="Style48">
    <w:name w:val="_Style 48"/>
    <w:basedOn w:val="TableNormal1"/>
    <w:tblPr>
      <w:tblCellMar>
        <w:left w:w="70" w:type="dxa"/>
        <w:right w:w="70" w:type="dxa"/>
      </w:tblCellMar>
    </w:tblPr>
  </w:style>
  <w:style w:type="table" w:customStyle="1" w:styleId="Style49">
    <w:name w:val="_Style 49"/>
    <w:basedOn w:val="TableNormal1"/>
    <w:tblPr>
      <w:tblCellMar>
        <w:left w:w="115" w:type="dxa"/>
        <w:right w:w="115" w:type="dxa"/>
      </w:tblCellMar>
    </w:tblPr>
  </w:style>
  <w:style w:type="table" w:customStyle="1" w:styleId="Style50">
    <w:name w:val="_Style 50"/>
    <w:basedOn w:val="TableNormal1"/>
    <w:tblPr>
      <w:tblCellMar>
        <w:left w:w="115" w:type="dxa"/>
        <w:right w:w="115" w:type="dxa"/>
      </w:tblCellMar>
    </w:tblPr>
  </w:style>
  <w:style w:type="table" w:customStyle="1" w:styleId="Style51">
    <w:name w:val="_Style 51"/>
    <w:basedOn w:val="TableNormal1"/>
    <w:tblPr>
      <w:tblCellMar>
        <w:left w:w="115" w:type="dxa"/>
        <w:right w:w="115" w:type="dxa"/>
      </w:tblCellMar>
    </w:tblPr>
  </w:style>
  <w:style w:type="table" w:customStyle="1" w:styleId="Style54">
    <w:name w:val="_Style 54"/>
    <w:basedOn w:val="TableNormal1"/>
    <w:tblPr>
      <w:tblCellMar>
        <w:left w:w="70" w:type="dxa"/>
        <w:right w:w="70" w:type="dxa"/>
      </w:tblCellMar>
    </w:tblPr>
  </w:style>
  <w:style w:type="table" w:customStyle="1" w:styleId="Style55">
    <w:name w:val="_Style 55"/>
    <w:basedOn w:val="TableNormal1"/>
    <w:tblPr>
      <w:tblCellMar>
        <w:left w:w="115" w:type="dxa"/>
        <w:right w:w="115" w:type="dxa"/>
      </w:tblCellMar>
    </w:tblPr>
  </w:style>
  <w:style w:type="table" w:customStyle="1" w:styleId="Style56">
    <w:name w:val="_Style 56"/>
    <w:basedOn w:val="TableNormal1"/>
    <w:tblPr>
      <w:tblCellMar>
        <w:left w:w="115" w:type="dxa"/>
        <w:right w:w="115" w:type="dxa"/>
      </w:tblCellMar>
    </w:tblPr>
  </w:style>
  <w:style w:type="table" w:customStyle="1" w:styleId="Style57">
    <w:name w:val="_Style 57"/>
    <w:basedOn w:val="TableNormal1"/>
    <w:tblPr>
      <w:tblCellMar>
        <w:left w:w="115" w:type="dxa"/>
        <w:right w:w="115" w:type="dxa"/>
      </w:tblCellMar>
    </w:tblPr>
  </w:style>
  <w:style w:type="paragraph" w:styleId="Sinespaciado">
    <w:name w:val="No Spacing"/>
    <w:uiPriority w:val="1"/>
    <w:qFormat/>
    <w:rPr>
      <w:rFonts w:asciiTheme="minorHAnsi" w:eastAsiaTheme="minorHAnsi" w:hAnsiTheme="minorHAnsi" w:cstheme="minorBidi"/>
      <w:sz w:val="22"/>
      <w:szCs w:val="22"/>
      <w:lang w:eastAsia="en-US"/>
    </w:rPr>
  </w:style>
  <w:style w:type="paragraph" w:customStyle="1" w:styleId="Revision1">
    <w:name w:val="Revision1"/>
    <w:hidden/>
    <w:uiPriority w:val="99"/>
    <w:semiHidden/>
    <w:rsid w:val="00D2419E"/>
    <w:rPr>
      <w:rFonts w:ascii="Arial" w:eastAsia="Arial" w:hAnsi="Arial" w:cs="Arial"/>
      <w:sz w:val="22"/>
      <w:szCs w:val="22"/>
      <w:lang w:val="es-ES" w:eastAsia="es-ES"/>
    </w:rPr>
  </w:style>
  <w:style w:type="paragraph" w:customStyle="1" w:styleId="Bibliography1">
    <w:name w:val="Bibliography1"/>
    <w:basedOn w:val="Normal"/>
    <w:next w:val="Normal"/>
    <w:uiPriority w:val="37"/>
    <w:unhideWhenUsed/>
    <w:rsid w:val="00D2419E"/>
  </w:style>
  <w:style w:type="character" w:customStyle="1" w:styleId="UnresolvedMention1">
    <w:name w:val="Unresolved Mention1"/>
    <w:basedOn w:val="Fuentedeprrafopredeter"/>
    <w:uiPriority w:val="99"/>
    <w:semiHidden/>
    <w:unhideWhenUsed/>
    <w:rsid w:val="00D2419E"/>
    <w:rPr>
      <w:color w:val="605E5C"/>
      <w:shd w:val="clear" w:color="auto" w:fill="E1DFDD"/>
    </w:rPr>
  </w:style>
  <w:style w:type="character" w:customStyle="1" w:styleId="normaltextrun">
    <w:name w:val="normaltextrun"/>
    <w:basedOn w:val="Fuentedeprrafopredeter"/>
    <w:rsid w:val="00C41F5D"/>
  </w:style>
  <w:style w:type="character" w:customStyle="1" w:styleId="PrrafodelistaCar">
    <w:name w:val="Párrafo de lista Car"/>
    <w:link w:val="Prrafodelista"/>
    <w:uiPriority w:val="34"/>
    <w:locked/>
    <w:rsid w:val="00D0090C"/>
    <w:rPr>
      <w:rFonts w:ascii="Arial" w:eastAsia="Arial" w:hAnsi="Arial" w:cs="Arial"/>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lSXf6m5RG/JpVgWkFlLzemT1DQ==">AMUW2mX9ee93bu7oMPLvWOHi2gS3pYJKKfylXOpaC0XFs20Qol4DmJ6AeZKkIwprDV9lg7gFc9OYnh5mXUDkBhk8oqxiNrOr3E1NVpe4854Hdh82ST29PF5aeXprG5EXphrP59fDn79Q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1501</Words>
  <Characters>8257</Characters>
  <Application>Microsoft Office Word</Application>
  <DocSecurity>0</DocSecurity>
  <Lines>68</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Jualfer Paredes</dc:creator>
  <cp:keywords/>
  <cp:lastModifiedBy>BENJAMÍN SERVET PAZ Y MIÑO ALVARADO</cp:lastModifiedBy>
  <cp:revision>12</cp:revision>
  <dcterms:created xsi:type="dcterms:W3CDTF">2023-02-20T17:26:00Z</dcterms:created>
  <dcterms:modified xsi:type="dcterms:W3CDTF">2023-03-01T20:56:00Z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451C40496AE848A0B7DE137732BCC9CC</vt:lpwstr>
  </property>
</Properties>
</file>