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9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2040"/>
        <w:gridCol w:w="4890"/>
        <w:tblGridChange w:id="0">
          <w:tblGrid>
            <w:gridCol w:w="2025"/>
            <w:gridCol w:w="2040"/>
            <w:gridCol w:w="4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Mal.docx</dc:title>
</cp:coreProperties>
</file>