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 everyone has used this functionalit so you should check to see if there is any data in the table before processing.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DGJHAD_PERSONER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635"/>
        <w:gridCol w:w="900"/>
        <w:gridCol w:w="4350"/>
        <w:tblGridChange w:id="0">
          <w:tblGrid>
            <w:gridCol w:w="2025"/>
            <w:gridCol w:w="765"/>
            <w:gridCol w:w="1635"/>
            <w:gridCol w:w="90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PA_PEID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ti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PA_ADRID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til ADRESSEKP.AK_ADRID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ADRPERS.docx</dc:title>
</cp:coreProperties>
</file>