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There is a one-to-one mapping between DJGHBSKODE and BSKODE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55"/>
        <w:gridCol w:w="750"/>
        <w:gridCol w:w="2085"/>
        <w:gridCol w:w="2685"/>
        <w:gridCol w:w="2100"/>
        <w:tblGridChange w:id="0">
          <w:tblGrid>
            <w:gridCol w:w="2055"/>
            <w:gridCol w:w="750"/>
            <w:gridCol w:w="2085"/>
            <w:gridCol w:w="2685"/>
            <w:gridCol w:w="2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BK_KODE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BSKODE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VARCHAR(2)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BK_BETEGN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VARCHAR(60)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BSKODE.docx</dc:title>
</cp:coreProperties>
</file>