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 have tittel as DGJMO.INNH1 + DGJMO.INNH2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67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25"/>
        <w:gridCol w:w="975"/>
        <w:gridCol w:w="1710"/>
        <w:gridCol w:w="810"/>
        <w:gridCol w:w="4155"/>
        <w:tblGridChange w:id="0">
          <w:tblGrid>
            <w:gridCol w:w="2025"/>
            <w:gridCol w:w="975"/>
            <w:gridCol w:w="1710"/>
            <w:gridCol w:w="810"/>
            <w:gridCol w:w="41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Noark 4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ESA Attributt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Merknad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DB_DOKID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DB_KATEGORI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FK to DOKKAT.DK_KODE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DB_TITTEL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DB_PAPIR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X(1)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Hvis ‘1’ så må  DB_LOKALISERING ha verdi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DB_LOKALISERING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X(255)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DB_STATUS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DOKSTAT.DS_STATUS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DB_UTARBAV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9(10)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PERSON.PE_ID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DB_TGKODE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  <w:t xml:space="preserve">X(2)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Oppslag mot TGHJEM.TH_TGKODE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DB_UOFF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DB_AGDATO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DB_AGKODE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  <w:t xml:space="preserve">DB_TGGRUPPE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DOKBESK.docx</dc:title>
</cp:coreProperties>
</file>