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  <w:t xml:space="preserve">Contains duplicate on primary key I → Søknad om stilling. Not used in database, functionality/module was never bought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ESA Table : </w:t>
      </w:r>
      <w:r w:rsidRPr="00000000" w:rsidR="00000000" w:rsidDel="00000000">
        <w:rPr>
          <w:b w:val="1"/>
          <w:rtl w:val="0"/>
        </w:rPr>
        <w:t xml:space="preserve">DGHJT   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VEDTAKM SAKKOBL, JOURART, SLETT, VEDTAK, STDSVARFRIST are not used yet they contain values.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80"/>
        <w:gridCol w:w="1485"/>
        <w:gridCol w:w="1110"/>
        <w:gridCol w:w="4275"/>
        <w:tblGridChange w:id="0">
          <w:tblGrid>
            <w:gridCol w:w="2025"/>
            <w:gridCol w:w="780"/>
            <w:gridCol w:w="1485"/>
            <w:gridCol w:w="1110"/>
            <w:gridCol w:w="42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ND_DOKTYPE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Can not be X(1). Set this to the same values as oracle db. See page 37 of standard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ND_BETEGN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TITTEL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VC(60)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ND_EKSTPROD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EKSTPROD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ND_INTMOT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INTMOT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ND_EKSTMOT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EKSMOT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ND_OPPF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DOKTYPE.docx</dc:title>
</cp:coreProperties>
</file>