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DOKVERS is created when all files have been processed.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How is versions of documetns handled???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DOKVERS is based on FILNOKKEL. I think you have to look at the length of a JP Num. Think about aal that has 2 extra characters.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220"/>
        <w:gridCol w:w="945"/>
        <w:gridCol w:w="1815"/>
        <w:gridCol w:w="810"/>
        <w:gridCol w:w="3930"/>
        <w:tblGridChange w:id="0">
          <w:tblGrid>
            <w:gridCol w:w="2220"/>
            <w:gridCol w:w="945"/>
            <w:gridCol w:w="1815"/>
            <w:gridCol w:w="810"/>
            <w:gridCol w:w="39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VE_DOKID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VE_VERSJON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VE_VARIANT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VARFORM.VF_KODE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VE_AKTIV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VE_DOKFORMAT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VE_REGAV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VE_TGKODE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VE_LAGRENH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VE_FILREF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DOKVERS.docx</dc:title>
</cp:coreProperties>
</file>