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Probably should check PERSONER_FUNGROLLE first. My code doesn’t handle it as there are no entries in this table, but others should check this.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ROLLEID is present i ESA. It’s a FK to a ROLLE table, but I can’t find that table. The field is not mandatory so I am ignoring it. This is not logged anywhere, but here in documentation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: PERSONER_ROLLE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35"/>
        <w:gridCol w:w="900"/>
        <w:gridCol w:w="1650"/>
        <w:gridCol w:w="990"/>
        <w:gridCol w:w="4200"/>
        <w:tblGridChange w:id="0">
          <w:tblGrid>
            <w:gridCol w:w="1935"/>
            <w:gridCol w:w="900"/>
            <w:gridCol w:w="1650"/>
            <w:gridCol w:w="990"/>
            <w:gridCol w:w="42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PR_ID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9(10)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PR_PEID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9(10)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PR_STDROLLE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X(1)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STDROLLE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X(1)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PR_TITTEL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X(30)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TITTEL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VC(30)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PR_ADMID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9(10)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ADMINDEL.AI_ID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PR_JENHET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X(10)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JOURENHET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VC(3)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JOURNENH.JE_JENHET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PR_ARKDEL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X(10)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FYSARK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VC(15)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ARKIVDEL.AD_ARKDEL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PR_FRADATO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PR_TILDATO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TILDATO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PERROLLE.docx</dc:title>
</cp:coreProperties>
</file>