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Tillegg looks like it can come from both DGTILLEGGSINFO and DGLOGG. DGTILLEGGSINFO is empty in our case, but is processed. DGLOGG contains values that we use.  I don’t handle it but if both tables are in use, you could run into a potential problem with TI_ID. ID’s could be duplicate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ESA Table</w:t>
      </w:r>
      <w:r w:rsidRPr="00000000" w:rsidR="00000000" w:rsidDel="00000000">
        <w:rPr>
          <w:rtl w:val="0"/>
        </w:rPr>
        <w:t xml:space="preserve">: DGTILLEGGSINFO and DGLOGG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table is mapping to DGTILLEGGSINFO . After this table, there is another table that shows mapping to DGLOGG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900"/>
        <w:gridCol w:w="1680"/>
        <w:gridCol w:w="1110"/>
        <w:gridCol w:w="4005"/>
        <w:tblGridChange w:id="0">
          <w:tblGrid>
            <w:gridCol w:w="2025"/>
            <w:gridCol w:w="900"/>
            <w:gridCol w:w="1680"/>
            <w:gridCol w:w="1110"/>
            <w:gridCol w:w="4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TI_SAID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NOARKSAK.SA_ID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TI_JPID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REFAARNR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JOURNPOST.JP_ID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TI_DOKID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DOKID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DOKBESK.DB_DOKID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TI_DOKVER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FILNR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TI_VARIANT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VARIANT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TI_RNR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9(6)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RNR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TI_ITYPE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INFOTYPE.IT_KODE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TI_TGKODE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X(2)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UNTOFF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VC(3)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TI_TGGRUPPE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GRUPPEID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TI_REGDATO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REGDATO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TI_REGKL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TI_REGAV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REGAV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TI_PVGAV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PVGAV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TI_TEKST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TEKST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This table is mapping to DGLOGG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60"/>
        <w:gridCol w:w="860"/>
        <w:gridCol w:w="1785"/>
        <w:gridCol w:w="990"/>
        <w:gridCol w:w="3765"/>
        <w:tblGridChange w:id="0">
          <w:tblGrid>
            <w:gridCol w:w="1960"/>
            <w:gridCol w:w="860"/>
            <w:gridCol w:w="1785"/>
            <w:gridCol w:w="990"/>
            <w:gridCol w:w="3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TI_SAID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JOURAARNR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VC(10)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FK to NOARKSAK.SA_ID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TI_JPID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REFAARNR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VC(12)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FK to JOURNPOST.JP_ID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TI_DOKID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DOKID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VC(12)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FK to DOKBESK.DB_DOKID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TI_DOKVER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FILNR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TI_VARIANT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VARIANT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TI_ITYPE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VC(10)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FK to INFOTYPE.IT_KODE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TI_REGDATO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TIDSPKT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TI_REGKL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TI_REGAV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TI_PVGAV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TI_TEKST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TILLEGG.docx</dc:title>
</cp:coreProperties>
</file>