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 can use BEHID from DGMABH  to get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 need to find out if all documents are loaded up into the UTVALGSAK or if just a given dokument is loaded up.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 </w:t>
      </w:r>
      <w:r w:rsidRPr="00000000" w:rsidR="00000000" w:rsidDel="00000000">
        <w:rPr>
          <w:rtl w:val="0"/>
        </w:rPr>
        <w:t xml:space="preserve">DGMABH/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80"/>
        <w:gridCol w:w="1680"/>
        <w:gridCol w:w="765"/>
        <w:gridCol w:w="4470"/>
        <w:tblGridChange w:id="0">
          <w:tblGrid>
            <w:gridCol w:w="2025"/>
            <w:gridCol w:w="780"/>
            <w:gridCol w:w="1680"/>
            <w:gridCol w:w="765"/>
            <w:gridCol w:w="4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BD_BEHID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BEHID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BD_DOKID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DOKBESK.DB_DOKID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BD_NDOKTYPE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DOKTYPE.ND_DOKTYPE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BD_JPID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JOURNPST.JP_ID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BD_DOKTYPE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UTDOKTYP.DU_KODE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BD_STATUS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STATMDOK.MS_STATUS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UTVBEHDO.docx</dc:title>
</cp:coreProperties>
</file>