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line="360" w:lineRule="auto"/>
        <w:jc w:val="center"/>
      </w:pPr>
      <w:r>
        <w:rPr>
          <w:rFonts w:ascii="Arial" w:cs="Arial" w:hAnsi="Arial"/>
          <w:b/>
          <w:sz w:val="32"/>
        </w:rPr>
        <w:t>Bajar un proyecto de SVN a Eclipse</w:t>
      </w:r>
    </w:p>
    <w:p>
      <w:pPr>
        <w:pStyle w:val="style0"/>
        <w:spacing w:line="360" w:lineRule="auto"/>
        <w:jc w:val="both"/>
      </w:pPr>
      <w:r>
        <w:rPr>
          <w:rFonts w:ascii="Arial" w:cs="Arial" w:hAnsi="Arial"/>
        </w:rPr>
        <w:t>¿Cómo hacemos para que un miembro del equipo de desarrollo se incorpore al proyecto y pueda obtener en su Eclipse el código desde el repositorio SVN?</w:t>
      </w:r>
    </w:p>
    <w:p>
      <w:pPr>
        <w:pStyle w:val="style0"/>
        <w:spacing w:line="360" w:lineRule="auto"/>
        <w:jc w:val="both"/>
      </w:pPr>
      <w:r>
        <w:rPr>
          <w:rFonts w:ascii="Arial" w:cs="Arial" w:hAnsi="Arial"/>
        </w:rPr>
        <w:t>Para simular este caso, abriremos un nuevo workspace en Eclipse, así emularemos ser un nuevo miembro que se incorpora a colaborar en el proyecto.</w:t>
      </w:r>
    </w:p>
    <w:p>
      <w:pPr>
        <w:pStyle w:val="style0"/>
        <w:spacing w:line="360" w:lineRule="auto"/>
        <w:jc w:val="both"/>
      </w:pPr>
      <w:r>
        <w:rPr>
          <w:rFonts w:ascii="Arial" w:cs="Arial" w:hAnsi="Arial"/>
        </w:rPr>
        <w:t>Clic derecho en ‘Package Explorer’ y seleccionamos ‘New-&gt;Other’. En la ventana que aparece seleccionamos ‘SVN-&gt;Checkout Projects from SVN’:</w:t>
      </w:r>
    </w:p>
    <w:p>
      <w:pPr>
        <w:pStyle w:val="style0"/>
        <w:spacing w:line="360" w:lineRule="auto"/>
        <w:jc w:val="center"/>
      </w:pPr>
      <w:r>
        <w:rPr/>
        <w:drawing>
          <wp:inline distB="0" distL="0" distR="0" distT="0">
            <wp:extent cx="4743450" cy="4752975"/>
            <wp:effectExtent b="0" l="0" r="0" t="0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475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line="360" w:lineRule="auto"/>
        <w:jc w:val="both"/>
      </w:pPr>
      <w:r>
        <w:rPr>
          <w:rFonts w:ascii="Arial" w:cs="Arial" w:hAnsi="Arial"/>
        </w:rPr>
        <w:t>Pulsamos ‘Next’.</w:t>
      </w:r>
    </w:p>
    <w:p>
      <w:pPr>
        <w:pStyle w:val="style0"/>
      </w:pPr>
      <w:r>
        <w:rPr>
          <w:rFonts w:ascii="Arial" w:cs="Arial" w:hAnsi="Arial"/>
        </w:rPr>
      </w:r>
    </w:p>
    <w:p>
      <w:pPr>
        <w:pStyle w:val="style0"/>
        <w:pageBreakBefore/>
        <w:spacing w:line="360" w:lineRule="auto"/>
        <w:jc w:val="both"/>
      </w:pPr>
      <w:r>
        <w:rPr>
          <w:rFonts w:ascii="Arial" w:cs="Arial" w:hAnsi="Arial"/>
        </w:rPr>
        <w:t>En la ventana que aparece seleccionamos la primera opción ‘Create a new repository location’:</w:t>
      </w:r>
    </w:p>
    <w:p>
      <w:pPr>
        <w:pStyle w:val="style0"/>
        <w:spacing w:line="360" w:lineRule="auto"/>
        <w:jc w:val="center"/>
      </w:pPr>
      <w:r>
        <w:rPr/>
        <w:drawing>
          <wp:inline distB="0" distL="0" distR="0" distT="0">
            <wp:extent cx="4714875" cy="1352550"/>
            <wp:effectExtent b="0" l="0" r="0" t="0"/>
            <wp:docPr descr="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1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line="360" w:lineRule="auto"/>
        <w:jc w:val="both"/>
      </w:pPr>
      <w:r>
        <w:rPr>
          <w:rFonts w:ascii="Arial" w:cs="Arial" w:hAnsi="Arial"/>
        </w:rPr>
        <w:t>Pulsamos ‘Next’ y en la nueva ventana escribimos:</w:t>
      </w:r>
    </w:p>
    <w:p>
      <w:pPr>
        <w:pStyle w:val="style0"/>
        <w:spacing w:line="360" w:lineRule="auto"/>
        <w:jc w:val="center"/>
      </w:pPr>
      <w:r>
        <w:rPr/>
        <w:drawing>
          <wp:inline distB="0" distL="0" distR="0" distT="0">
            <wp:extent cx="4724400" cy="1438275"/>
            <wp:effectExtent b="0" l="0" r="0" t="0"/>
            <wp:docPr descr=""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2" name="Picture"/>
                    <pic:cNvPicPr>
                      <a:picLocks noChangeArrowheads="1"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line="360" w:lineRule="auto"/>
        <w:jc w:val="both"/>
      </w:pPr>
      <w:r>
        <w:rPr>
          <w:rFonts w:ascii="Arial" w:cs="Arial" w:hAnsi="Arial"/>
        </w:rPr>
        <w:t>Pulsamos ‘Next’.</w:t>
      </w:r>
    </w:p>
    <w:p>
      <w:pPr>
        <w:pStyle w:val="style0"/>
        <w:spacing w:line="360" w:lineRule="auto"/>
        <w:jc w:val="both"/>
      </w:pPr>
      <w:r>
        <w:rPr>
          <w:rFonts w:ascii="Arial" w:cs="Arial" w:hAnsi="Arial"/>
        </w:rPr>
        <w:t>Atención ahora, porque en esta nueva ventana nos aparecerían todos aquellos proyectos existentes dentro de la rama ‘trunk’ de nuestro repositorio:</w:t>
      </w:r>
    </w:p>
    <w:p>
      <w:pPr>
        <w:pStyle w:val="style0"/>
        <w:spacing w:line="360" w:lineRule="auto"/>
        <w:jc w:val="both"/>
      </w:pPr>
      <w:r>
        <w:rPr/>
        <w:drawing>
          <wp:inline distB="0" distL="0" distR="0" distT="0">
            <wp:extent cx="4724400" cy="2857500"/>
            <wp:effectExtent b="0" l="0" r="0" t="0"/>
            <wp:docPr descr=""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3" name="Picture"/>
                    <pic:cNvPicPr>
                      <a:picLocks noChangeArrowheads="1"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line="360" w:lineRule="auto"/>
        <w:jc w:val="both"/>
      </w:pPr>
      <w:r>
        <w:rPr>
          <w:rFonts w:ascii="Arial" w:cs="Arial" w:hAnsi="Arial"/>
        </w:rPr>
        <w:t>Pulsamos ‘Next’.</w:t>
      </w:r>
    </w:p>
    <w:p>
      <w:pPr>
        <w:pStyle w:val="style0"/>
        <w:spacing w:line="360" w:lineRule="auto"/>
        <w:jc w:val="both"/>
      </w:pPr>
      <w:r>
        <w:rPr>
          <w:rFonts w:ascii="Arial" w:cs="Arial" w:hAnsi="Arial"/>
        </w:rPr>
        <w:t>En la ventana que aparece lo dejamos todo tal y como está:</w:t>
      </w:r>
    </w:p>
    <w:p>
      <w:pPr>
        <w:pStyle w:val="style0"/>
        <w:spacing w:line="360" w:lineRule="auto"/>
        <w:jc w:val="both"/>
      </w:pPr>
      <w:r>
        <w:rPr/>
        <w:drawing>
          <wp:inline distB="0" distL="0" distR="0" distT="0">
            <wp:extent cx="4733925" cy="2733675"/>
            <wp:effectExtent b="0" l="0" r="0" t="0"/>
            <wp:docPr descr=""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4" name="Picture"/>
                    <pic:cNvPicPr>
                      <a:picLocks noChangeArrowheads="1"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line="360" w:lineRule="auto"/>
        <w:jc w:val="both"/>
      </w:pPr>
      <w:r>
        <w:rPr>
          <w:rFonts w:ascii="Arial" w:cs="Arial" w:hAnsi="Arial"/>
        </w:rPr>
        <w:t>Pulsamos ‘Finish’.</w:t>
      </w:r>
    </w:p>
    <w:p>
      <w:pPr>
        <w:pStyle w:val="style0"/>
        <w:spacing w:line="360" w:lineRule="auto"/>
        <w:jc w:val="both"/>
      </w:pPr>
      <w:r>
        <w:rPr>
          <w:rFonts w:ascii="Arial" w:cs="Arial" w:hAnsi="Arial"/>
        </w:rPr>
        <w:t>El nuevo miembro ya tiene su versión local del repositorio:</w:t>
      </w:r>
    </w:p>
    <w:p>
      <w:pPr>
        <w:pStyle w:val="style0"/>
        <w:spacing w:line="360" w:lineRule="auto"/>
        <w:jc w:val="both"/>
      </w:pPr>
      <w:r>
        <w:rPr/>
        <w:drawing>
          <wp:inline distB="0" distL="0" distR="0" distT="0">
            <wp:extent cx="2914650" cy="1114425"/>
            <wp:effectExtent b="0" l="0" r="0" t="0"/>
            <wp:docPr descr="" id="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5" name="Picture"/>
                    <pic:cNvPicPr>
                      <a:picLocks noChangeArrowheads="1"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type w:val="nextPage"/>
      <w:pgSz w:h="16838" w:w="11906"/>
      <w:pgMar w:bottom="1417" w:footer="0" w:gutter="0" w:header="0" w:left="1701" w:right="1701" w:top="1417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style w:styleId="style0" w:type="paragraph">
    <w:name w:val="Predeterminado"/>
    <w:next w:val="style0"/>
    <w:pPr>
      <w:widowControl/>
      <w:tabs/>
      <w:suppressAutoHyphens w:val="true"/>
      <w:spacing w:after="200" w:before="0" w:line="276" w:lineRule="auto"/>
      <w:contextualSpacing w:val="false"/>
    </w:pPr>
    <w:rPr>
      <w:rFonts w:ascii="Calibri" w:cs="" w:eastAsia="DejaVu Sans" w:hAnsi="Calibri"/>
      <w:color w:val="auto"/>
      <w:sz w:val="22"/>
      <w:szCs w:val="22"/>
      <w:lang w:bidi="ar-SA" w:eastAsia="es-ES" w:val="es-ES"/>
    </w:rPr>
  </w:style>
  <w:style w:styleId="style15" w:type="character">
    <w:name w:val="Default Paragraph Font"/>
    <w:next w:val="style15"/>
    <w:rPr/>
  </w:style>
  <w:style w:styleId="style16" w:type="character">
    <w:name w:val="Texto de globo Car"/>
    <w:basedOn w:val="style15"/>
    <w:next w:val="style16"/>
    <w:rPr>
      <w:rFonts w:ascii="Tahoma" w:cs="Tahoma" w:hAnsi="Tahoma"/>
      <w:sz w:val="16"/>
      <w:szCs w:val="16"/>
    </w:rPr>
  </w:style>
  <w:style w:styleId="style17" w:type="character">
    <w:name w:val="Enlace de Internet"/>
    <w:basedOn w:val="style15"/>
    <w:next w:val="style17"/>
    <w:rPr>
      <w:color w:val="0000FF"/>
      <w:u w:val="single"/>
      <w:lang w:bidi="es-ES" w:eastAsia="es-ES" w:val="es-ES"/>
    </w:rPr>
  </w:style>
  <w:style w:styleId="style18" w:type="character">
    <w:name w:val="ListLabel 1"/>
    <w:next w:val="style18"/>
    <w:rPr>
      <w:rFonts w:cs="Courier New"/>
    </w:rPr>
  </w:style>
  <w:style w:styleId="style19" w:type="paragraph">
    <w:name w:val="Encabezado"/>
    <w:basedOn w:val="style0"/>
    <w:next w:val="style20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20" w:type="paragraph">
    <w:name w:val="Cuerpo de texto"/>
    <w:basedOn w:val="style0"/>
    <w:next w:val="style20"/>
    <w:pPr>
      <w:spacing w:after="120" w:before="0"/>
      <w:contextualSpacing w:val="false"/>
    </w:pPr>
    <w:rPr/>
  </w:style>
  <w:style w:styleId="style21" w:type="paragraph">
    <w:name w:val="Lista"/>
    <w:basedOn w:val="style20"/>
    <w:next w:val="style21"/>
    <w:pPr/>
    <w:rPr>
      <w:rFonts w:cs="Lohit Hindi"/>
    </w:rPr>
  </w:style>
  <w:style w:styleId="style22" w:type="paragraph">
    <w:name w:val="Etiqueta"/>
    <w:basedOn w:val="style0"/>
    <w:next w:val="style22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3" w:type="paragraph">
    <w:name w:val="Índice"/>
    <w:basedOn w:val="style0"/>
    <w:next w:val="style23"/>
    <w:pPr>
      <w:suppressLineNumbers/>
    </w:pPr>
    <w:rPr>
      <w:rFonts w:cs="Lohit Hindi"/>
    </w:rPr>
  </w:style>
  <w:style w:styleId="style24" w:type="paragraph">
    <w:name w:val="Balloon Text"/>
    <w:basedOn w:val="style0"/>
    <w:next w:val="style24"/>
    <w:pPr>
      <w:spacing w:after="0" w:before="0" w:line="100" w:lineRule="atLeast"/>
      <w:contextualSpacing w:val="false"/>
    </w:pPr>
    <w:rPr>
      <w:rFonts w:ascii="Tahoma" w:cs="Tahoma" w:hAnsi="Tahoma"/>
      <w:sz w:val="16"/>
      <w:szCs w:val="16"/>
    </w:rPr>
  </w:style>
  <w:style w:styleId="style25" w:type="paragraph">
    <w:name w:val="List Paragraph"/>
    <w:basedOn w:val="style0"/>
    <w:next w:val="style25"/>
    <w:pPr>
      <w:spacing w:after="200" w:before="0"/>
      <w:ind w:hanging="0" w:left="720" w:right="0"/>
      <w:contextualSpacing/>
    </w:pPr>
    <w:rPr>
      <w:rFonts w:cs="Calibri"/>
      <w:lang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1983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2010-09-12T09:52:00.00Z</dcterms:created>
  <dc:creator>Daniel</dc:creator>
  <cp:lastModifiedBy>Daniel</cp:lastModifiedBy>
  <dcterms:modified xsi:type="dcterms:W3CDTF">2011-06-07T10:26:00.00Z</dcterms:modified>
  <cp:revision>84</cp:revision>
</cp:coreProperties>
</file>