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440C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Style w:val="Strong"/>
          <w:rFonts w:asciiTheme="minorHAnsi" w:eastAsiaTheme="majorEastAsia" w:hAnsiTheme="minorHAnsi"/>
          <w:color w:val="000000"/>
        </w:rPr>
        <w:t xml:space="preserve">Title: Classifying Student Behavior in AI-Generated Educational Responses Using </w:t>
      </w:r>
      <w:proofErr w:type="spellStart"/>
      <w:r w:rsidRPr="009726D1">
        <w:rPr>
          <w:rStyle w:val="Strong"/>
          <w:rFonts w:asciiTheme="minorHAnsi" w:eastAsiaTheme="majorEastAsia" w:hAnsiTheme="minorHAnsi"/>
          <w:color w:val="000000"/>
        </w:rPr>
        <w:t>DistilBERT</w:t>
      </w:r>
      <w:proofErr w:type="spellEnd"/>
      <w:r w:rsidRPr="009726D1">
        <w:rPr>
          <w:rStyle w:val="Strong"/>
          <w:rFonts w:asciiTheme="minorHAnsi" w:eastAsiaTheme="majorEastAsia" w:hAnsiTheme="minorHAnsi"/>
          <w:color w:val="000000"/>
        </w:rPr>
        <w:t xml:space="preserve"> and </w:t>
      </w:r>
      <w:proofErr w:type="spellStart"/>
      <w:r w:rsidRPr="009726D1">
        <w:rPr>
          <w:rStyle w:val="Strong"/>
          <w:rFonts w:asciiTheme="minorHAnsi" w:eastAsiaTheme="majorEastAsia" w:hAnsiTheme="minorHAnsi"/>
          <w:color w:val="000000"/>
        </w:rPr>
        <w:t>TinyLlama</w:t>
      </w:r>
      <w:proofErr w:type="spellEnd"/>
    </w:p>
    <w:p w14:paraId="21D381C3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Style w:val="Strong"/>
          <w:rFonts w:asciiTheme="minorHAnsi" w:eastAsiaTheme="majorEastAsia" w:hAnsiTheme="minorHAnsi"/>
          <w:color w:val="000000"/>
        </w:rPr>
        <w:t>Introduction</w:t>
      </w:r>
    </w:p>
    <w:p w14:paraId="4A25E3FD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Fonts w:asciiTheme="minorHAnsi" w:hAnsiTheme="minorHAnsi"/>
          <w:color w:val="000000"/>
        </w:rPr>
        <w:t xml:space="preserve">As AI becomes more prevalent in educational tools, the ability to distinguish between different types of student responses—such as whether a student is focused, confused, or distracted—can significantly enhance personalized learning. This project addresses the problem of behavior classification in AI-generated student responses using natural language processing (NLP). By understanding behavioral signals, educators can tailor instruction and provide timely interventions. The project centers around fine-tuning a </w:t>
      </w:r>
      <w:proofErr w:type="spellStart"/>
      <w:r w:rsidRPr="009726D1">
        <w:rPr>
          <w:rFonts w:asciiTheme="minorHAnsi" w:hAnsiTheme="minorHAnsi"/>
          <w:color w:val="000000"/>
        </w:rPr>
        <w:t>DistilBERT</w:t>
      </w:r>
      <w:proofErr w:type="spellEnd"/>
      <w:r w:rsidRPr="009726D1">
        <w:rPr>
          <w:rFonts w:asciiTheme="minorHAnsi" w:hAnsiTheme="minorHAnsi"/>
          <w:color w:val="000000"/>
        </w:rPr>
        <w:t xml:space="preserve"> classifier to predict student behavior based on textual input and output, leveraging AI-generated data from a custom-trained </w:t>
      </w:r>
      <w:proofErr w:type="spellStart"/>
      <w:r w:rsidRPr="009726D1">
        <w:rPr>
          <w:rFonts w:asciiTheme="minorHAnsi" w:hAnsiTheme="minorHAnsi"/>
          <w:color w:val="000000"/>
        </w:rPr>
        <w:t>TinyLlama</w:t>
      </w:r>
      <w:proofErr w:type="spellEnd"/>
      <w:r w:rsidRPr="009726D1">
        <w:rPr>
          <w:rFonts w:asciiTheme="minorHAnsi" w:hAnsiTheme="minorHAnsi"/>
          <w:color w:val="000000"/>
        </w:rPr>
        <w:t xml:space="preserve"> language model.</w:t>
      </w:r>
    </w:p>
    <w:p w14:paraId="2AA84C0F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Style w:val="Strong"/>
          <w:rFonts w:asciiTheme="minorHAnsi" w:eastAsiaTheme="majorEastAsia" w:hAnsiTheme="minorHAnsi"/>
          <w:color w:val="000000"/>
        </w:rPr>
        <w:t>Related Research</w:t>
      </w:r>
    </w:p>
    <w:p w14:paraId="157AAB8D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Fonts w:asciiTheme="minorHAnsi" w:hAnsiTheme="minorHAnsi"/>
          <w:color w:val="000000"/>
        </w:rPr>
        <w:t xml:space="preserve">Previous work in educational NLP has explored dialogue systems, student emotion detection, and answer classification. Tools like BERT and its smaller derivative </w:t>
      </w:r>
      <w:proofErr w:type="spellStart"/>
      <w:r w:rsidRPr="009726D1">
        <w:rPr>
          <w:rFonts w:asciiTheme="minorHAnsi" w:hAnsiTheme="minorHAnsi"/>
          <w:color w:val="000000"/>
        </w:rPr>
        <w:t>DistilBERT</w:t>
      </w:r>
      <w:proofErr w:type="spellEnd"/>
      <w:r w:rsidRPr="009726D1">
        <w:rPr>
          <w:rFonts w:asciiTheme="minorHAnsi" w:hAnsiTheme="minorHAnsi"/>
          <w:color w:val="000000"/>
        </w:rPr>
        <w:t xml:space="preserve"> have been widely used for text classification tasks due to their contextual understanding and computational efficiency. Additionally, large language models like GPT and </w:t>
      </w:r>
      <w:proofErr w:type="spellStart"/>
      <w:r w:rsidRPr="009726D1">
        <w:rPr>
          <w:rFonts w:asciiTheme="minorHAnsi" w:hAnsiTheme="minorHAnsi"/>
          <w:color w:val="000000"/>
        </w:rPr>
        <w:t>LLaMA</w:t>
      </w:r>
      <w:proofErr w:type="spellEnd"/>
      <w:r w:rsidRPr="009726D1">
        <w:rPr>
          <w:rFonts w:asciiTheme="minorHAnsi" w:hAnsiTheme="minorHAnsi"/>
          <w:color w:val="000000"/>
        </w:rPr>
        <w:t xml:space="preserve"> have been adapted to generate synthetic data for model training and evaluation. Our approach builds on this foundation by generating synthetic student responses using </w:t>
      </w:r>
      <w:proofErr w:type="spellStart"/>
      <w:r w:rsidRPr="009726D1">
        <w:rPr>
          <w:rFonts w:asciiTheme="minorHAnsi" w:hAnsiTheme="minorHAnsi"/>
          <w:color w:val="000000"/>
        </w:rPr>
        <w:t>TinyLlama</w:t>
      </w:r>
      <w:proofErr w:type="spellEnd"/>
      <w:r w:rsidRPr="009726D1">
        <w:rPr>
          <w:rFonts w:asciiTheme="minorHAnsi" w:hAnsiTheme="minorHAnsi"/>
          <w:color w:val="000000"/>
        </w:rPr>
        <w:t xml:space="preserve">, a lightweight transformer model trained for </w:t>
      </w:r>
      <w:proofErr w:type="gramStart"/>
      <w:r w:rsidRPr="009726D1">
        <w:rPr>
          <w:rFonts w:asciiTheme="minorHAnsi" w:hAnsiTheme="minorHAnsi"/>
          <w:color w:val="000000"/>
        </w:rPr>
        <w:t>instructional-style</w:t>
      </w:r>
      <w:proofErr w:type="gramEnd"/>
      <w:r w:rsidRPr="009726D1">
        <w:rPr>
          <w:rFonts w:asciiTheme="minorHAnsi" w:hAnsiTheme="minorHAnsi"/>
          <w:color w:val="000000"/>
        </w:rPr>
        <w:t xml:space="preserve"> </w:t>
      </w:r>
      <w:proofErr w:type="gramStart"/>
      <w:r w:rsidRPr="009726D1">
        <w:rPr>
          <w:rFonts w:asciiTheme="minorHAnsi" w:hAnsiTheme="minorHAnsi"/>
          <w:color w:val="000000"/>
        </w:rPr>
        <w:t>output, and</w:t>
      </w:r>
      <w:proofErr w:type="gramEnd"/>
      <w:r w:rsidRPr="009726D1">
        <w:rPr>
          <w:rFonts w:asciiTheme="minorHAnsi" w:hAnsiTheme="minorHAnsi"/>
          <w:color w:val="000000"/>
        </w:rPr>
        <w:t xml:space="preserve"> then classifying them using a fine-tuned </w:t>
      </w:r>
      <w:proofErr w:type="spellStart"/>
      <w:r w:rsidRPr="009726D1">
        <w:rPr>
          <w:rFonts w:asciiTheme="minorHAnsi" w:hAnsiTheme="minorHAnsi"/>
          <w:color w:val="000000"/>
        </w:rPr>
        <w:t>DistilBERT</w:t>
      </w:r>
      <w:proofErr w:type="spellEnd"/>
      <w:r w:rsidRPr="009726D1">
        <w:rPr>
          <w:rFonts w:asciiTheme="minorHAnsi" w:hAnsiTheme="minorHAnsi"/>
          <w:color w:val="000000"/>
        </w:rPr>
        <w:t xml:space="preserve"> model.</w:t>
      </w:r>
    </w:p>
    <w:p w14:paraId="1E13FA5F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Style w:val="Strong"/>
          <w:rFonts w:asciiTheme="minorHAnsi" w:eastAsiaTheme="majorEastAsia" w:hAnsiTheme="minorHAnsi"/>
          <w:color w:val="000000"/>
        </w:rPr>
        <w:t>Proposed Methodology</w:t>
      </w:r>
    </w:p>
    <w:p w14:paraId="7F78C030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Fonts w:asciiTheme="minorHAnsi" w:hAnsiTheme="minorHAnsi"/>
          <w:color w:val="000000"/>
        </w:rPr>
        <w:t xml:space="preserve">We first curated a dataset consisting of 300 teacher-student interactions across three behavior categories: Focused, Confused, and Distracted. Each record included a teacher input (a question), a </w:t>
      </w:r>
      <w:proofErr w:type="spellStart"/>
      <w:r w:rsidRPr="009726D1">
        <w:rPr>
          <w:rFonts w:asciiTheme="minorHAnsi" w:hAnsiTheme="minorHAnsi"/>
          <w:color w:val="000000"/>
        </w:rPr>
        <w:t>TinyLlama</w:t>
      </w:r>
      <w:proofErr w:type="spellEnd"/>
      <w:r w:rsidRPr="009726D1">
        <w:rPr>
          <w:rFonts w:asciiTheme="minorHAnsi" w:hAnsiTheme="minorHAnsi"/>
          <w:color w:val="000000"/>
        </w:rPr>
        <w:t>-generated student response, and a manually labeled behavior. We formatted the input for classification as:</w:t>
      </w:r>
    </w:p>
    <w:p w14:paraId="5671DBAF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Style w:val="HTMLCode"/>
          <w:rFonts w:asciiTheme="minorHAnsi" w:eastAsiaTheme="majorEastAsia" w:hAnsiTheme="minorHAnsi"/>
          <w:color w:val="000000"/>
        </w:rPr>
        <w:t>"Teacher: [question] Student: [response]"</w:t>
      </w:r>
    </w:p>
    <w:p w14:paraId="6905B824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Fonts w:asciiTheme="minorHAnsi" w:hAnsiTheme="minorHAnsi"/>
          <w:color w:val="000000"/>
        </w:rPr>
        <w:t xml:space="preserve">The </w:t>
      </w:r>
      <w:proofErr w:type="spellStart"/>
      <w:r w:rsidRPr="009726D1">
        <w:rPr>
          <w:rFonts w:asciiTheme="minorHAnsi" w:hAnsiTheme="minorHAnsi"/>
          <w:color w:val="000000"/>
        </w:rPr>
        <w:t>DistilBERT</w:t>
      </w:r>
      <w:proofErr w:type="spellEnd"/>
      <w:r w:rsidRPr="009726D1">
        <w:rPr>
          <w:rFonts w:asciiTheme="minorHAnsi" w:hAnsiTheme="minorHAnsi"/>
          <w:color w:val="000000"/>
        </w:rPr>
        <w:t xml:space="preserve"> tokenizer was used to tokenize the text with a maximum sequence length of 128. The dataset was split into training and validation sets using an 80/20 split. Preprocessing was done using the </w:t>
      </w:r>
      <w:proofErr w:type="spellStart"/>
      <w:r w:rsidRPr="009726D1">
        <w:rPr>
          <w:rFonts w:asciiTheme="minorHAnsi" w:hAnsiTheme="minorHAnsi"/>
          <w:color w:val="000000"/>
        </w:rPr>
        <w:t>HuggingFace</w:t>
      </w:r>
      <w:proofErr w:type="spellEnd"/>
      <w:r w:rsidRPr="009726D1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9726D1">
        <w:rPr>
          <w:rStyle w:val="HTMLCode"/>
          <w:rFonts w:asciiTheme="minorHAnsi" w:eastAsiaTheme="majorEastAsia" w:hAnsiTheme="minorHAnsi"/>
          <w:color w:val="000000"/>
        </w:rPr>
        <w:t>datasets</w:t>
      </w:r>
      <w:r w:rsidRPr="009726D1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9726D1">
        <w:rPr>
          <w:rFonts w:asciiTheme="minorHAnsi" w:hAnsiTheme="minorHAnsi"/>
          <w:color w:val="000000"/>
        </w:rPr>
        <w:t>and</w:t>
      </w:r>
      <w:r w:rsidRPr="009726D1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9726D1">
        <w:rPr>
          <w:rStyle w:val="HTMLCode"/>
          <w:rFonts w:asciiTheme="minorHAnsi" w:eastAsiaTheme="majorEastAsia" w:hAnsiTheme="minorHAnsi"/>
          <w:color w:val="000000"/>
        </w:rPr>
        <w:t>transformers</w:t>
      </w:r>
      <w:r w:rsidRPr="009726D1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9726D1">
        <w:rPr>
          <w:rFonts w:asciiTheme="minorHAnsi" w:hAnsiTheme="minorHAnsi"/>
          <w:color w:val="000000"/>
        </w:rPr>
        <w:t>libraries, and the model was trained using the</w:t>
      </w:r>
      <w:r w:rsidRPr="009726D1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9726D1">
        <w:rPr>
          <w:rStyle w:val="HTMLCode"/>
          <w:rFonts w:asciiTheme="minorHAnsi" w:eastAsiaTheme="majorEastAsia" w:hAnsiTheme="minorHAnsi"/>
          <w:color w:val="000000"/>
        </w:rPr>
        <w:t>Trainer</w:t>
      </w:r>
      <w:r w:rsidRPr="009726D1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9726D1">
        <w:rPr>
          <w:rFonts w:asciiTheme="minorHAnsi" w:hAnsiTheme="minorHAnsi"/>
          <w:color w:val="000000"/>
        </w:rPr>
        <w:t xml:space="preserve">API. The classification model outputs logits, which are passed through a </w:t>
      </w:r>
      <w:proofErr w:type="spellStart"/>
      <w:r w:rsidRPr="009726D1">
        <w:rPr>
          <w:rFonts w:asciiTheme="minorHAnsi" w:hAnsiTheme="minorHAnsi"/>
          <w:color w:val="000000"/>
        </w:rPr>
        <w:t>softmax</w:t>
      </w:r>
      <w:proofErr w:type="spellEnd"/>
      <w:r w:rsidRPr="009726D1">
        <w:rPr>
          <w:rFonts w:asciiTheme="minorHAnsi" w:hAnsiTheme="minorHAnsi"/>
          <w:color w:val="000000"/>
        </w:rPr>
        <w:t xml:space="preserve"> function to produce confidence scores for each class.</w:t>
      </w:r>
    </w:p>
    <w:p w14:paraId="1B7628AD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proofErr w:type="spellStart"/>
      <w:r w:rsidRPr="009726D1">
        <w:rPr>
          <w:rFonts w:asciiTheme="minorHAnsi" w:hAnsiTheme="minorHAnsi"/>
          <w:color w:val="000000"/>
        </w:rPr>
        <w:t>TinyLlama</w:t>
      </w:r>
      <w:proofErr w:type="spellEnd"/>
      <w:r w:rsidRPr="009726D1">
        <w:rPr>
          <w:rFonts w:asciiTheme="minorHAnsi" w:hAnsiTheme="minorHAnsi"/>
          <w:color w:val="000000"/>
        </w:rPr>
        <w:t xml:space="preserve"> played a crucial role in generating realistic, behavior-controlled student responses. Using prompt engineering, we generated 900 samples (300 per behavior). Each prompt was structured with a specified behavior tag, followed by the teacher input. </w:t>
      </w:r>
      <w:proofErr w:type="spellStart"/>
      <w:r w:rsidRPr="009726D1">
        <w:rPr>
          <w:rFonts w:asciiTheme="minorHAnsi" w:hAnsiTheme="minorHAnsi"/>
          <w:color w:val="000000"/>
        </w:rPr>
        <w:lastRenderedPageBreak/>
        <w:t>TinyLlama</w:t>
      </w:r>
      <w:proofErr w:type="spellEnd"/>
      <w:r w:rsidRPr="009726D1">
        <w:rPr>
          <w:rFonts w:asciiTheme="minorHAnsi" w:hAnsiTheme="minorHAnsi"/>
          <w:color w:val="000000"/>
        </w:rPr>
        <w:t xml:space="preserve"> then produced a plausible student answer in line with the prompted behavior, which was later evaluated and labeled for training.</w:t>
      </w:r>
    </w:p>
    <w:p w14:paraId="1F034865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Style w:val="Strong"/>
          <w:rFonts w:asciiTheme="minorHAnsi" w:eastAsiaTheme="majorEastAsia" w:hAnsiTheme="minorHAnsi"/>
          <w:color w:val="000000"/>
        </w:rPr>
        <w:t>Learnings and Preliminary Insights</w:t>
      </w:r>
    </w:p>
    <w:p w14:paraId="5BFD1279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Fonts w:asciiTheme="minorHAnsi" w:hAnsiTheme="minorHAnsi"/>
          <w:color w:val="000000"/>
        </w:rPr>
        <w:t xml:space="preserve">Through model evaluation on a new set of 60 examples (20 per behavior), our classifier achieved high accuracy: ~93% overall, with strongest performance on Focused and Distracted categories. </w:t>
      </w:r>
      <w:proofErr w:type="spellStart"/>
      <w:r w:rsidRPr="009726D1">
        <w:rPr>
          <w:rFonts w:asciiTheme="minorHAnsi" w:hAnsiTheme="minorHAnsi"/>
          <w:color w:val="000000"/>
        </w:rPr>
        <w:t>TinyLlama</w:t>
      </w:r>
      <w:proofErr w:type="spellEnd"/>
      <w:r w:rsidRPr="009726D1">
        <w:rPr>
          <w:rFonts w:asciiTheme="minorHAnsi" w:hAnsiTheme="minorHAnsi"/>
          <w:color w:val="000000"/>
        </w:rPr>
        <w:t xml:space="preserve"> was effective at producing realistic and behavior-diverse answers, enabling us to create a robust labeled dataset without manually collecting student data.</w:t>
      </w:r>
    </w:p>
    <w:p w14:paraId="16BA8640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Fonts w:asciiTheme="minorHAnsi" w:hAnsiTheme="minorHAnsi"/>
          <w:color w:val="000000"/>
        </w:rPr>
        <w:t xml:space="preserve">One key challenge was ensuring behavioral labels were consistent across synthetic examples, which we addressed through iterative labeling and validation. Another insight was that even small models like </w:t>
      </w:r>
      <w:proofErr w:type="spellStart"/>
      <w:r w:rsidRPr="009726D1">
        <w:rPr>
          <w:rFonts w:asciiTheme="minorHAnsi" w:hAnsiTheme="minorHAnsi"/>
          <w:color w:val="000000"/>
        </w:rPr>
        <w:t>DistilBERT</w:t>
      </w:r>
      <w:proofErr w:type="spellEnd"/>
      <w:r w:rsidRPr="009726D1">
        <w:rPr>
          <w:rFonts w:asciiTheme="minorHAnsi" w:hAnsiTheme="minorHAnsi"/>
          <w:color w:val="000000"/>
        </w:rPr>
        <w:t xml:space="preserve"> can perform well on nuanced classification tasks when paired with high-quality synthetic data.</w:t>
      </w:r>
    </w:p>
    <w:p w14:paraId="5D35FA8E" w14:textId="5D828010" w:rsidR="0021685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  <w:r w:rsidRPr="009726D1">
        <w:rPr>
          <w:rFonts w:asciiTheme="minorHAnsi" w:hAnsiTheme="minorHAnsi"/>
          <w:color w:val="000000"/>
        </w:rPr>
        <w:t xml:space="preserve">Future work includes expanding the behavioral categories (e.g., curious, guessing), exploring few-shot learning approaches, and integrating real student responses to evaluate transferability. Overall, the combination of </w:t>
      </w:r>
      <w:proofErr w:type="spellStart"/>
      <w:r w:rsidRPr="009726D1">
        <w:rPr>
          <w:rFonts w:asciiTheme="minorHAnsi" w:hAnsiTheme="minorHAnsi"/>
          <w:color w:val="000000"/>
        </w:rPr>
        <w:t>TinyLlama</w:t>
      </w:r>
      <w:proofErr w:type="spellEnd"/>
      <w:r w:rsidRPr="009726D1">
        <w:rPr>
          <w:rFonts w:asciiTheme="minorHAnsi" w:hAnsiTheme="minorHAnsi"/>
          <w:color w:val="000000"/>
        </w:rPr>
        <w:t xml:space="preserve"> and </w:t>
      </w:r>
      <w:proofErr w:type="spellStart"/>
      <w:r w:rsidRPr="009726D1">
        <w:rPr>
          <w:rFonts w:asciiTheme="minorHAnsi" w:hAnsiTheme="minorHAnsi"/>
          <w:color w:val="000000"/>
        </w:rPr>
        <w:t>DistilBERT</w:t>
      </w:r>
      <w:proofErr w:type="spellEnd"/>
      <w:r w:rsidRPr="009726D1">
        <w:rPr>
          <w:rFonts w:asciiTheme="minorHAnsi" w:hAnsiTheme="minorHAnsi"/>
          <w:color w:val="000000"/>
        </w:rPr>
        <w:t xml:space="preserve"> proved effective in modeling and classifying student behavior in educational NLP applications.</w:t>
      </w:r>
    </w:p>
    <w:p w14:paraId="6040F30B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</w:p>
    <w:p w14:paraId="6AC9106B" w14:textId="77777777" w:rsidR="009726D1" w:rsidRPr="009726D1" w:rsidRDefault="009726D1" w:rsidP="009726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6D1"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References</w:t>
      </w:r>
    </w:p>
    <w:p w14:paraId="3E87B928" w14:textId="77777777" w:rsidR="009726D1" w:rsidRPr="009726D1" w:rsidRDefault="009726D1" w:rsidP="00972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726D1">
        <w:rPr>
          <w:rFonts w:eastAsia="Times New Roman" w:cs="Times New Roman"/>
          <w:color w:val="000000"/>
          <w:kern w:val="0"/>
          <w14:ligatures w14:val="none"/>
        </w:rPr>
        <w:t xml:space="preserve">Sanh, V., Debut, L., </w:t>
      </w:r>
      <w:proofErr w:type="spellStart"/>
      <w:r w:rsidRPr="009726D1">
        <w:rPr>
          <w:rFonts w:eastAsia="Times New Roman" w:cs="Times New Roman"/>
          <w:color w:val="000000"/>
          <w:kern w:val="0"/>
          <w14:ligatures w14:val="none"/>
        </w:rPr>
        <w:t>Chaumond</w:t>
      </w:r>
      <w:proofErr w:type="spellEnd"/>
      <w:r w:rsidRPr="009726D1">
        <w:rPr>
          <w:rFonts w:eastAsia="Times New Roman" w:cs="Times New Roman"/>
          <w:color w:val="000000"/>
          <w:kern w:val="0"/>
          <w14:ligatures w14:val="none"/>
        </w:rPr>
        <w:t>, J., &amp; Wolf, T. (2019). </w:t>
      </w:r>
      <w:proofErr w:type="spellStart"/>
      <w:r w:rsidRPr="009726D1">
        <w:rPr>
          <w:rFonts w:eastAsia="Times New Roman" w:cs="Times New Roman"/>
          <w:i/>
          <w:iCs/>
          <w:color w:val="000000"/>
          <w:kern w:val="0"/>
          <w14:ligatures w14:val="none"/>
        </w:rPr>
        <w:t>DistilBERT</w:t>
      </w:r>
      <w:proofErr w:type="spellEnd"/>
      <w:r w:rsidRPr="009726D1">
        <w:rPr>
          <w:rFonts w:eastAsia="Times New Roman" w:cs="Times New Roman"/>
          <w:i/>
          <w:iCs/>
          <w:color w:val="000000"/>
          <w:kern w:val="0"/>
          <w14:ligatures w14:val="none"/>
        </w:rPr>
        <w:t>, a distilled version of BERT: smaller, faster, cheaper and lighter</w:t>
      </w:r>
      <w:r w:rsidRPr="009726D1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726D1">
        <w:rPr>
          <w:rFonts w:eastAsia="Times New Roman" w:cs="Times New Roman"/>
          <w:color w:val="000000"/>
          <w:kern w:val="0"/>
          <w14:ligatures w14:val="none"/>
        </w:rPr>
        <w:t>arXiv</w:t>
      </w:r>
      <w:proofErr w:type="spellEnd"/>
      <w:r w:rsidRPr="009726D1">
        <w:rPr>
          <w:rFonts w:eastAsia="Times New Roman" w:cs="Times New Roman"/>
          <w:color w:val="000000"/>
          <w:kern w:val="0"/>
          <w14:ligatures w14:val="none"/>
        </w:rPr>
        <w:t xml:space="preserve"> preprint </w:t>
      </w:r>
      <w:hyperlink r:id="rId5" w:tgtFrame="_new" w:history="1">
        <w:r w:rsidRPr="009726D1">
          <w:rPr>
            <w:rFonts w:eastAsia="Times New Roman" w:cs="Times New Roman"/>
            <w:color w:val="0000FF"/>
            <w:kern w:val="0"/>
            <w:u w:val="single"/>
            <w14:ligatures w14:val="none"/>
          </w:rPr>
          <w:t>arXiv:1910.01108</w:t>
        </w:r>
      </w:hyperlink>
    </w:p>
    <w:p w14:paraId="77D6F6BD" w14:textId="77777777" w:rsidR="009726D1" w:rsidRPr="009726D1" w:rsidRDefault="009726D1" w:rsidP="00972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9726D1">
        <w:rPr>
          <w:rFonts w:eastAsia="Times New Roman" w:cs="Times New Roman"/>
          <w:color w:val="000000"/>
          <w:kern w:val="0"/>
          <w14:ligatures w14:val="none"/>
        </w:rPr>
        <w:t>OpenBMB</w:t>
      </w:r>
      <w:proofErr w:type="spellEnd"/>
      <w:r w:rsidRPr="009726D1">
        <w:rPr>
          <w:rFonts w:eastAsia="Times New Roman" w:cs="Times New Roman"/>
          <w:color w:val="000000"/>
          <w:kern w:val="0"/>
          <w14:ligatures w14:val="none"/>
        </w:rPr>
        <w:t>. (2023). </w:t>
      </w:r>
      <w:proofErr w:type="spellStart"/>
      <w:r w:rsidRPr="009726D1">
        <w:rPr>
          <w:rFonts w:eastAsia="Times New Roman" w:cs="Times New Roman"/>
          <w:i/>
          <w:iCs/>
          <w:color w:val="000000"/>
          <w:kern w:val="0"/>
          <w14:ligatures w14:val="none"/>
        </w:rPr>
        <w:t>TinyLlama</w:t>
      </w:r>
      <w:proofErr w:type="spellEnd"/>
      <w:r w:rsidRPr="009726D1">
        <w:rPr>
          <w:rFonts w:eastAsia="Times New Roman" w:cs="Times New Roman"/>
          <w:i/>
          <w:iCs/>
          <w:color w:val="000000"/>
          <w:kern w:val="0"/>
          <w14:ligatures w14:val="none"/>
        </w:rPr>
        <w:t>: An open-source 1.1B LLM trained from scratch</w:t>
      </w:r>
      <w:r w:rsidRPr="009726D1">
        <w:rPr>
          <w:rFonts w:eastAsia="Times New Roman" w:cs="Times New Roman"/>
          <w:color w:val="000000"/>
          <w:kern w:val="0"/>
          <w14:ligatures w14:val="none"/>
        </w:rPr>
        <w:t>. GitHub Repository. </w:t>
      </w:r>
      <w:hyperlink r:id="rId6" w:tgtFrame="_new" w:history="1">
        <w:r w:rsidRPr="009726D1">
          <w:rPr>
            <w:rFonts w:eastAsia="Times New Roman" w:cs="Times New Roman"/>
            <w:color w:val="0000FF"/>
            <w:kern w:val="0"/>
            <w:u w:val="single"/>
            <w14:ligatures w14:val="none"/>
          </w:rPr>
          <w:t>https://github.com/jzhang38/TinyLlama</w:t>
        </w:r>
      </w:hyperlink>
    </w:p>
    <w:p w14:paraId="0CC4AE3E" w14:textId="77777777" w:rsidR="009726D1" w:rsidRPr="009726D1" w:rsidRDefault="009726D1" w:rsidP="00972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726D1">
        <w:rPr>
          <w:rFonts w:eastAsia="Times New Roman" w:cs="Times New Roman"/>
          <w:color w:val="000000"/>
          <w:kern w:val="0"/>
          <w14:ligatures w14:val="none"/>
        </w:rPr>
        <w:t>Bakht, M., Suresh, A., &amp; Desmarais, M. C. (2018). </w:t>
      </w:r>
      <w:r w:rsidRPr="009726D1">
        <w:rPr>
          <w:rFonts w:eastAsia="Times New Roman" w:cs="Times New Roman"/>
          <w:i/>
          <w:iCs/>
          <w:color w:val="000000"/>
          <w:kern w:val="0"/>
          <w14:ligatures w14:val="none"/>
        </w:rPr>
        <w:t>Detecting confusion in students’ text responses using sentiment analysis and coherence measures</w:t>
      </w:r>
      <w:r w:rsidRPr="009726D1">
        <w:rPr>
          <w:rFonts w:eastAsia="Times New Roman" w:cs="Times New Roman"/>
          <w:color w:val="000000"/>
          <w:kern w:val="0"/>
          <w14:ligatures w14:val="none"/>
        </w:rPr>
        <w:t>. In Proceedings of EDM.</w:t>
      </w:r>
    </w:p>
    <w:p w14:paraId="705D447B" w14:textId="77777777" w:rsidR="009726D1" w:rsidRPr="009726D1" w:rsidRDefault="009726D1" w:rsidP="00972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726D1">
        <w:rPr>
          <w:rFonts w:eastAsia="Times New Roman" w:cs="Times New Roman"/>
          <w:color w:val="000000"/>
          <w:kern w:val="0"/>
          <w14:ligatures w14:val="none"/>
        </w:rPr>
        <w:t>Crossley, S. A., Kyle, K., &amp; McNamara, D. S. (2016). </w:t>
      </w:r>
      <w:r w:rsidRPr="009726D1">
        <w:rPr>
          <w:rFonts w:eastAsia="Times New Roman" w:cs="Times New Roman"/>
          <w:i/>
          <w:iCs/>
          <w:color w:val="000000"/>
          <w:kern w:val="0"/>
          <w14:ligatures w14:val="none"/>
        </w:rPr>
        <w:t>The development and validation of automatic indicators of cohesion in text</w:t>
      </w:r>
      <w:r w:rsidRPr="009726D1">
        <w:rPr>
          <w:rFonts w:eastAsia="Times New Roman" w:cs="Times New Roman"/>
          <w:color w:val="000000"/>
          <w:kern w:val="0"/>
          <w14:ligatures w14:val="none"/>
        </w:rPr>
        <w:t>. Behavior Research Methods, 48(4), 1224–1237.</w:t>
      </w:r>
    </w:p>
    <w:p w14:paraId="6D40086A" w14:textId="77777777" w:rsidR="009726D1" w:rsidRPr="009726D1" w:rsidRDefault="009726D1" w:rsidP="009726D1">
      <w:pPr>
        <w:pStyle w:val="NormalWeb"/>
        <w:rPr>
          <w:rFonts w:asciiTheme="minorHAnsi" w:hAnsiTheme="minorHAnsi"/>
          <w:color w:val="000000"/>
        </w:rPr>
      </w:pPr>
    </w:p>
    <w:sectPr w:rsidR="009726D1" w:rsidRPr="0097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95A85"/>
    <w:multiLevelType w:val="multilevel"/>
    <w:tmpl w:val="C69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70260"/>
    <w:multiLevelType w:val="multilevel"/>
    <w:tmpl w:val="922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201747">
    <w:abstractNumId w:val="1"/>
  </w:num>
  <w:num w:numId="2" w16cid:durableId="197042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D1"/>
    <w:rsid w:val="000E2C4C"/>
    <w:rsid w:val="001F4A48"/>
    <w:rsid w:val="00216851"/>
    <w:rsid w:val="00385258"/>
    <w:rsid w:val="00480C8B"/>
    <w:rsid w:val="009726D1"/>
    <w:rsid w:val="00AC6BFC"/>
    <w:rsid w:val="00DE6037"/>
    <w:rsid w:val="00F6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3DAD0"/>
  <w15:chartTrackingRefBased/>
  <w15:docId w15:val="{3F5E3B99-4868-FA45-AD2B-46635DC2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6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26D1"/>
    <w:rPr>
      <w:b/>
      <w:bCs/>
    </w:rPr>
  </w:style>
  <w:style w:type="character" w:customStyle="1" w:styleId="apple-converted-space">
    <w:name w:val="apple-converted-space"/>
    <w:basedOn w:val="DefaultParagraphFont"/>
    <w:rsid w:val="009726D1"/>
  </w:style>
  <w:style w:type="character" w:styleId="HTMLCode">
    <w:name w:val="HTML Code"/>
    <w:basedOn w:val="DefaultParagraphFont"/>
    <w:uiPriority w:val="99"/>
    <w:semiHidden/>
    <w:unhideWhenUsed/>
    <w:rsid w:val="009726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26D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2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zhang38/TinyLlama" TargetMode="External"/><Relationship Id="rId5" Type="http://schemas.openxmlformats.org/officeDocument/2006/relationships/hyperlink" Target="https://arxiv.org/abs/1910.011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DuFresne-To, Kainen</dc:creator>
  <cp:keywords/>
  <dc:description/>
  <cp:lastModifiedBy>DuFresne-To, Kainen</cp:lastModifiedBy>
  <cp:revision>1</cp:revision>
  <dcterms:created xsi:type="dcterms:W3CDTF">2025-05-08T18:56:00Z</dcterms:created>
  <dcterms:modified xsi:type="dcterms:W3CDTF">2025-05-08T19:03:00Z</dcterms:modified>
</cp:coreProperties>
</file>