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8E4" w:rsidRPr="00694935" w:rsidRDefault="004468E4">
      <w:pPr>
        <w:jc w:val="center"/>
        <w:rPr>
          <w:szCs w:val="24"/>
        </w:rPr>
      </w:pPr>
      <w:bookmarkStart w:id="0" w:name="_GoBack"/>
      <w:bookmarkEnd w:id="0"/>
      <w:smartTag w:uri="urn:schemas-microsoft-com:office:smarttags" w:element="metricconverter">
        <w:smartTagPr>
          <w:attr w:name="ProductID" w:val="10 pts"/>
        </w:smartTagPr>
        <w:smartTag w:uri="urn:schemas-microsoft-com:office:smarttags" w:element="PlaceName">
          <w:r w:rsidRPr="00694935">
            <w:rPr>
              <w:b/>
              <w:szCs w:val="24"/>
            </w:rPr>
            <w:t>Wichita</w:t>
          </w:r>
        </w:smartTag>
        <w:r w:rsidRPr="00694935">
          <w:rPr>
            <w:b/>
            <w:szCs w:val="24"/>
          </w:rPr>
          <w:t xml:space="preserve"> </w:t>
        </w:r>
        <w:smartTag w:uri="urn:schemas-microsoft-com:office:smarttags" w:element="metricconverter">
          <w:smartTagPr>
            <w:attr w:name="ProductID" w:val="10 pts"/>
          </w:smartTagPr>
          <w:r w:rsidRPr="00694935">
            <w:rPr>
              <w:b/>
              <w:szCs w:val="24"/>
            </w:rPr>
            <w:t>State</w:t>
          </w:r>
        </w:smartTag>
        <w:r w:rsidRPr="00694935">
          <w:rPr>
            <w:b/>
            <w:szCs w:val="24"/>
          </w:rPr>
          <w:t xml:space="preserve"> </w:t>
        </w:r>
        <w:smartTag w:uri="urn:schemas-microsoft-com:office:smarttags" w:element="metricconverter">
          <w:smartTagPr>
            <w:attr w:name="ProductID" w:val="10 pts"/>
          </w:smartTagPr>
          <w:r w:rsidRPr="00694935">
            <w:rPr>
              <w:b/>
              <w:szCs w:val="24"/>
            </w:rPr>
            <w:t>University</w:t>
          </w:r>
        </w:smartTag>
      </w:smartTag>
    </w:p>
    <w:p w:rsidR="004468E4" w:rsidRPr="00694935" w:rsidRDefault="004468E4">
      <w:pPr>
        <w:jc w:val="center"/>
        <w:rPr>
          <w:szCs w:val="24"/>
        </w:rPr>
      </w:pPr>
      <w:r w:rsidRPr="00694935">
        <w:rPr>
          <w:szCs w:val="24"/>
        </w:rPr>
        <w:t xml:space="preserve">Chemistry 211, </w:t>
      </w:r>
      <w:proofErr w:type="gramStart"/>
      <w:r w:rsidRPr="00694935">
        <w:rPr>
          <w:szCs w:val="24"/>
        </w:rPr>
        <w:t>Spring</w:t>
      </w:r>
      <w:proofErr w:type="gramEnd"/>
      <w:r w:rsidRPr="00694935">
        <w:rPr>
          <w:szCs w:val="24"/>
        </w:rPr>
        <w:t xml:space="preserve"> 201</w:t>
      </w:r>
      <w:r w:rsidR="0058535C">
        <w:rPr>
          <w:szCs w:val="24"/>
        </w:rPr>
        <w:t>8</w:t>
      </w:r>
      <w:r w:rsidR="005E69C1">
        <w:rPr>
          <w:szCs w:val="24"/>
        </w:rPr>
        <w:t xml:space="preserve"> (</w:t>
      </w:r>
      <w:r w:rsidR="005E69C1" w:rsidRPr="005E69C1">
        <w:rPr>
          <w:b/>
          <w:color w:val="00B050"/>
          <w:szCs w:val="24"/>
        </w:rPr>
        <w:t>UPDATED</w:t>
      </w:r>
      <w:r w:rsidR="005E69C1">
        <w:rPr>
          <w:szCs w:val="24"/>
        </w:rPr>
        <w:t>)</w:t>
      </w:r>
    </w:p>
    <w:p w:rsidR="004468E4" w:rsidRPr="009C7570" w:rsidRDefault="004468E4" w:rsidP="003E2C84">
      <w:pPr>
        <w:rPr>
          <w:sz w:val="16"/>
          <w:szCs w:val="16"/>
        </w:rPr>
      </w:pPr>
    </w:p>
    <w:p w:rsidR="004468E4" w:rsidRPr="003E2C84" w:rsidRDefault="004468E4" w:rsidP="00781F2D">
      <w:pPr>
        <w:rPr>
          <w:b/>
          <w:szCs w:val="24"/>
        </w:rPr>
      </w:pPr>
      <w:r w:rsidRPr="003E2C84">
        <w:rPr>
          <w:b/>
          <w:szCs w:val="24"/>
        </w:rPr>
        <w:t>Instructor</w:t>
      </w:r>
    </w:p>
    <w:p w:rsidR="004468E4" w:rsidRDefault="004468E4" w:rsidP="00781F2D">
      <w:pPr>
        <w:rPr>
          <w:szCs w:val="24"/>
        </w:rPr>
      </w:pPr>
      <w:r>
        <w:rPr>
          <w:szCs w:val="24"/>
        </w:rPr>
        <w:t xml:space="preserve">Dr. </w:t>
      </w:r>
      <w:r w:rsidRPr="00694935">
        <w:rPr>
          <w:szCs w:val="24"/>
        </w:rPr>
        <w:t>Alexandre A. Shvartsburg</w:t>
      </w:r>
    </w:p>
    <w:p w:rsidR="004468E4" w:rsidRDefault="004468E4" w:rsidP="00781F2D">
      <w:pPr>
        <w:rPr>
          <w:szCs w:val="24"/>
        </w:rPr>
      </w:pPr>
      <w:r>
        <w:rPr>
          <w:szCs w:val="24"/>
        </w:rPr>
        <w:t>Office: McKinley Hall (MC), Rm. 318</w:t>
      </w:r>
    </w:p>
    <w:p w:rsidR="004468E4" w:rsidRPr="00D94127" w:rsidRDefault="004468E4" w:rsidP="00781F2D">
      <w:pPr>
        <w:rPr>
          <w:szCs w:val="24"/>
        </w:rPr>
      </w:pPr>
      <w:r w:rsidRPr="00D94127">
        <w:rPr>
          <w:szCs w:val="24"/>
        </w:rPr>
        <w:t>Office hours</w:t>
      </w:r>
      <w:r w:rsidR="00377C12">
        <w:rPr>
          <w:szCs w:val="24"/>
        </w:rPr>
        <w:t>: MWF 12.30 - 1</w:t>
      </w:r>
      <w:r>
        <w:rPr>
          <w:szCs w:val="24"/>
        </w:rPr>
        <w:t>.30 PM, others by advance appointment</w:t>
      </w:r>
    </w:p>
    <w:p w:rsidR="004468E4" w:rsidRPr="00D94127" w:rsidRDefault="004468E4" w:rsidP="00660566">
      <w:pPr>
        <w:rPr>
          <w:szCs w:val="24"/>
        </w:rPr>
      </w:pPr>
      <w:r w:rsidRPr="00D94127">
        <w:rPr>
          <w:szCs w:val="24"/>
        </w:rPr>
        <w:t xml:space="preserve">e-mail: </w:t>
      </w:r>
      <w:r w:rsidRPr="001E1843">
        <w:rPr>
          <w:szCs w:val="24"/>
          <w:u w:val="single"/>
        </w:rPr>
        <w:t>alexandre.shvartsburg@wichita.edu</w:t>
      </w:r>
    </w:p>
    <w:p w:rsidR="004468E4" w:rsidRDefault="004468E4" w:rsidP="00781F2D">
      <w:pPr>
        <w:rPr>
          <w:szCs w:val="24"/>
        </w:rPr>
      </w:pPr>
      <w:r>
        <w:rPr>
          <w:szCs w:val="24"/>
        </w:rPr>
        <w:t>Contact b</w:t>
      </w:r>
      <w:r w:rsidR="00377C12">
        <w:rPr>
          <w:szCs w:val="24"/>
        </w:rPr>
        <w:t xml:space="preserve">y e-mail is encouraged, but </w:t>
      </w:r>
      <w:r>
        <w:rPr>
          <w:szCs w:val="24"/>
        </w:rPr>
        <w:t xml:space="preserve">reply may be delayed by instructor’s travel or research work.  </w:t>
      </w:r>
    </w:p>
    <w:p w:rsidR="004468E4" w:rsidRPr="00D94127" w:rsidRDefault="004468E4" w:rsidP="00781F2D">
      <w:r w:rsidRPr="00D94127">
        <w:rPr>
          <w:szCs w:val="24"/>
        </w:rPr>
        <w:t xml:space="preserve"> </w:t>
      </w:r>
      <w:r w:rsidRPr="00D94127">
        <w:t> </w:t>
      </w:r>
    </w:p>
    <w:p w:rsidR="004468E4" w:rsidRPr="00150767" w:rsidRDefault="004468E4">
      <w:pPr>
        <w:rPr>
          <w:b/>
          <w:szCs w:val="24"/>
        </w:rPr>
      </w:pPr>
      <w:r w:rsidRPr="00150767">
        <w:rPr>
          <w:b/>
          <w:szCs w:val="24"/>
        </w:rPr>
        <w:t>Course summary</w:t>
      </w:r>
    </w:p>
    <w:p w:rsidR="004468E4" w:rsidRDefault="004468E4" w:rsidP="00150767">
      <w:pPr>
        <w:rPr>
          <w:szCs w:val="24"/>
        </w:rPr>
      </w:pPr>
      <w:r w:rsidRPr="00150767">
        <w:rPr>
          <w:szCs w:val="24"/>
        </w:rPr>
        <w:tab/>
      </w:r>
      <w:r>
        <w:rPr>
          <w:szCs w:val="24"/>
        </w:rPr>
        <w:t>Prerequisites:</w:t>
      </w:r>
      <w:r w:rsidRPr="00694935">
        <w:rPr>
          <w:szCs w:val="24"/>
        </w:rPr>
        <w:t xml:space="preserve"> </w:t>
      </w:r>
      <w:proofErr w:type="spellStart"/>
      <w:r>
        <w:rPr>
          <w:szCs w:val="24"/>
        </w:rPr>
        <w:t>Chem</w:t>
      </w:r>
      <w:proofErr w:type="spellEnd"/>
      <w:r>
        <w:rPr>
          <w:szCs w:val="24"/>
        </w:rPr>
        <w:t xml:space="preserve"> 110/101, or </w:t>
      </w:r>
      <w:proofErr w:type="spellStart"/>
      <w:r>
        <w:rPr>
          <w:szCs w:val="24"/>
        </w:rPr>
        <w:t>Chem</w:t>
      </w:r>
      <w:proofErr w:type="spellEnd"/>
      <w:r>
        <w:rPr>
          <w:szCs w:val="24"/>
        </w:rPr>
        <w:t xml:space="preserve"> 103, or high-school chemistry or physics</w:t>
      </w:r>
    </w:p>
    <w:p w:rsidR="004468E4" w:rsidRPr="00694935" w:rsidRDefault="004468E4" w:rsidP="00150767">
      <w:pPr>
        <w:rPr>
          <w:szCs w:val="24"/>
        </w:rPr>
      </w:pPr>
      <w:r>
        <w:rPr>
          <w:szCs w:val="24"/>
        </w:rPr>
        <w:t xml:space="preserve">                                  (No credit allowed for </w:t>
      </w:r>
      <w:r w:rsidRPr="0098104B">
        <w:rPr>
          <w:b/>
          <w:szCs w:val="24"/>
          <w:u w:val="single"/>
        </w:rPr>
        <w:t>both</w:t>
      </w:r>
      <w:r>
        <w:rPr>
          <w:szCs w:val="24"/>
        </w:rPr>
        <w:t xml:space="preserve"> </w:t>
      </w:r>
      <w:proofErr w:type="spellStart"/>
      <w:r>
        <w:rPr>
          <w:szCs w:val="24"/>
        </w:rPr>
        <w:t>Chem</w:t>
      </w:r>
      <w:proofErr w:type="spellEnd"/>
      <w:r>
        <w:rPr>
          <w:szCs w:val="24"/>
        </w:rPr>
        <w:t xml:space="preserve"> 103 and 211)</w:t>
      </w:r>
    </w:p>
    <w:p w:rsidR="004468E4" w:rsidRPr="00694935" w:rsidRDefault="004468E4">
      <w:pPr>
        <w:rPr>
          <w:szCs w:val="24"/>
        </w:rPr>
      </w:pPr>
      <w:r w:rsidRPr="00150767">
        <w:rPr>
          <w:szCs w:val="24"/>
        </w:rPr>
        <w:t xml:space="preserve">            </w:t>
      </w:r>
      <w:r>
        <w:rPr>
          <w:szCs w:val="24"/>
        </w:rPr>
        <w:t xml:space="preserve">Credit: 5 hours </w:t>
      </w:r>
    </w:p>
    <w:p w:rsidR="004468E4" w:rsidRDefault="004468E4">
      <w:pPr>
        <w:ind w:left="720"/>
        <w:rPr>
          <w:szCs w:val="24"/>
        </w:rPr>
      </w:pPr>
      <w:r w:rsidRPr="00694935">
        <w:rPr>
          <w:szCs w:val="24"/>
        </w:rPr>
        <w:t xml:space="preserve">Lectures: Mon., Wed., </w:t>
      </w:r>
      <w:proofErr w:type="gramStart"/>
      <w:r w:rsidRPr="00694935">
        <w:rPr>
          <w:szCs w:val="24"/>
        </w:rPr>
        <w:t>Fri</w:t>
      </w:r>
      <w:proofErr w:type="gramEnd"/>
      <w:r w:rsidRPr="00694935">
        <w:rPr>
          <w:szCs w:val="24"/>
        </w:rPr>
        <w:t xml:space="preserve">.: </w:t>
      </w:r>
      <w:r w:rsidR="00377C12">
        <w:rPr>
          <w:szCs w:val="24"/>
        </w:rPr>
        <w:t>11.30 AM - 12.20 PM</w:t>
      </w:r>
    </w:p>
    <w:p w:rsidR="004468E4" w:rsidRDefault="004468E4">
      <w:pPr>
        <w:ind w:left="720"/>
        <w:rPr>
          <w:szCs w:val="24"/>
        </w:rPr>
      </w:pPr>
      <w:r>
        <w:rPr>
          <w:szCs w:val="24"/>
        </w:rPr>
        <w:t xml:space="preserve">McKinley Hall (MC) </w:t>
      </w:r>
      <w:r w:rsidR="00377C12">
        <w:rPr>
          <w:szCs w:val="24"/>
        </w:rPr>
        <w:t>2</w:t>
      </w:r>
      <w:r>
        <w:rPr>
          <w:szCs w:val="24"/>
        </w:rPr>
        <w:t>24</w:t>
      </w:r>
      <w:r w:rsidRPr="00694935">
        <w:rPr>
          <w:szCs w:val="24"/>
        </w:rPr>
        <w:t xml:space="preserve"> </w:t>
      </w:r>
    </w:p>
    <w:p w:rsidR="004468E4" w:rsidRPr="00F80931" w:rsidRDefault="004468E4">
      <w:pPr>
        <w:ind w:left="720"/>
        <w:rPr>
          <w:sz w:val="8"/>
          <w:szCs w:val="16"/>
        </w:rPr>
      </w:pPr>
    </w:p>
    <w:p w:rsidR="004468E4" w:rsidRDefault="004468E4" w:rsidP="00A73B2B">
      <w:pPr>
        <w:ind w:left="720"/>
        <w:rPr>
          <w:szCs w:val="24"/>
        </w:rPr>
      </w:pPr>
      <w:r>
        <w:rPr>
          <w:szCs w:val="24"/>
        </w:rPr>
        <w:t>A general education intro course for students who (expect</w:t>
      </w:r>
      <w:r w:rsidRPr="00694935">
        <w:rPr>
          <w:szCs w:val="24"/>
        </w:rPr>
        <w:t xml:space="preserve"> t</w:t>
      </w:r>
      <w:r>
        <w:rPr>
          <w:szCs w:val="24"/>
        </w:rPr>
        <w:t>o) major in a natural science.</w:t>
      </w:r>
      <w:r w:rsidRPr="00694935">
        <w:rPr>
          <w:szCs w:val="24"/>
        </w:rPr>
        <w:t xml:space="preserve"> </w:t>
      </w:r>
      <w:r>
        <w:rPr>
          <w:szCs w:val="24"/>
        </w:rPr>
        <w:t xml:space="preserve">                        Together with </w:t>
      </w:r>
      <w:proofErr w:type="spellStart"/>
      <w:r w:rsidRPr="00694935">
        <w:rPr>
          <w:szCs w:val="24"/>
        </w:rPr>
        <w:t>Chem</w:t>
      </w:r>
      <w:proofErr w:type="spellEnd"/>
      <w:r w:rsidRPr="00694935">
        <w:rPr>
          <w:szCs w:val="24"/>
        </w:rPr>
        <w:t xml:space="preserve"> 212</w:t>
      </w:r>
      <w:r>
        <w:rPr>
          <w:szCs w:val="24"/>
        </w:rPr>
        <w:t>, provides the pre-requisite for upper-</w:t>
      </w:r>
      <w:r w:rsidRPr="00694935">
        <w:rPr>
          <w:szCs w:val="24"/>
        </w:rPr>
        <w:t>division chemistry courses.</w:t>
      </w:r>
      <w:r>
        <w:rPr>
          <w:szCs w:val="24"/>
        </w:rPr>
        <w:t xml:space="preserve"> </w:t>
      </w:r>
    </w:p>
    <w:p w:rsidR="004468E4" w:rsidRDefault="004468E4" w:rsidP="007E7162">
      <w:pPr>
        <w:rPr>
          <w:szCs w:val="24"/>
        </w:rPr>
      </w:pPr>
      <w:r>
        <w:rPr>
          <w:szCs w:val="24"/>
        </w:rPr>
        <w:t xml:space="preserve">            Teaches </w:t>
      </w:r>
      <w:r w:rsidRPr="00694935">
        <w:rPr>
          <w:szCs w:val="24"/>
        </w:rPr>
        <w:t xml:space="preserve">basic chemistry concepts including: </w:t>
      </w:r>
      <w:r>
        <w:rPr>
          <w:szCs w:val="24"/>
        </w:rPr>
        <w:t xml:space="preserve">atoms, </w:t>
      </w:r>
      <w:r w:rsidRPr="00694935">
        <w:rPr>
          <w:szCs w:val="24"/>
        </w:rPr>
        <w:t>molec</w:t>
      </w:r>
      <w:r>
        <w:rPr>
          <w:szCs w:val="24"/>
        </w:rPr>
        <w:t>ules and their structure,</w:t>
      </w:r>
      <w:r w:rsidRPr="00694935">
        <w:rPr>
          <w:szCs w:val="24"/>
        </w:rPr>
        <w:t xml:space="preserve"> c</w:t>
      </w:r>
      <w:r>
        <w:rPr>
          <w:szCs w:val="24"/>
        </w:rPr>
        <w:t xml:space="preserve">hemical reactions </w:t>
      </w:r>
    </w:p>
    <w:p w:rsidR="004468E4" w:rsidRDefault="004468E4" w:rsidP="007E7162">
      <w:pPr>
        <w:rPr>
          <w:szCs w:val="24"/>
        </w:rPr>
      </w:pPr>
      <w:r>
        <w:rPr>
          <w:szCs w:val="24"/>
        </w:rPr>
        <w:t xml:space="preserve">            and equations,</w:t>
      </w:r>
      <w:r w:rsidRPr="00694935">
        <w:rPr>
          <w:szCs w:val="24"/>
        </w:rPr>
        <w:t xml:space="preserve"> states of matter and thermodynamics.</w:t>
      </w:r>
      <w:r>
        <w:rPr>
          <w:szCs w:val="24"/>
        </w:rPr>
        <w:t xml:space="preserve"> </w:t>
      </w:r>
    </w:p>
    <w:p w:rsidR="004468E4" w:rsidRPr="007E7162" w:rsidRDefault="004468E4" w:rsidP="007E7162">
      <w:pPr>
        <w:rPr>
          <w:sz w:val="8"/>
          <w:szCs w:val="24"/>
        </w:rPr>
      </w:pPr>
    </w:p>
    <w:p w:rsidR="004468E4" w:rsidRDefault="004468E4" w:rsidP="007E7162">
      <w:pPr>
        <w:rPr>
          <w:szCs w:val="24"/>
        </w:rPr>
      </w:pPr>
      <w:r>
        <w:rPr>
          <w:szCs w:val="24"/>
        </w:rPr>
        <w:t xml:space="preserve">            S</w:t>
      </w:r>
      <w:r w:rsidRPr="00694935">
        <w:rPr>
          <w:szCs w:val="24"/>
        </w:rPr>
        <w:t>tudents</w:t>
      </w:r>
      <w:r>
        <w:rPr>
          <w:szCs w:val="24"/>
        </w:rPr>
        <w:t xml:space="preserve"> are expected to spend at least 45 hours of total study time </w:t>
      </w:r>
    </w:p>
    <w:p w:rsidR="004468E4" w:rsidRDefault="004468E4" w:rsidP="007E7162">
      <w:pPr>
        <w:rPr>
          <w:szCs w:val="24"/>
        </w:rPr>
      </w:pPr>
      <w:r>
        <w:rPr>
          <w:szCs w:val="24"/>
        </w:rPr>
        <w:t xml:space="preserve">            (including the lecture attendance, labs, homework, and self-study) for each unit of credit. </w:t>
      </w:r>
    </w:p>
    <w:p w:rsidR="004468E4" w:rsidRPr="00694935" w:rsidRDefault="004468E4" w:rsidP="007E7162">
      <w:pPr>
        <w:rPr>
          <w:szCs w:val="24"/>
        </w:rPr>
      </w:pPr>
      <w:r>
        <w:rPr>
          <w:szCs w:val="24"/>
        </w:rPr>
        <w:t xml:space="preserve">            This means</w:t>
      </w:r>
      <w:r w:rsidRPr="00694935">
        <w:rPr>
          <w:szCs w:val="24"/>
        </w:rPr>
        <w:t xml:space="preserve"> </w:t>
      </w:r>
      <w:r>
        <w:rPr>
          <w:szCs w:val="24"/>
        </w:rPr>
        <w:t>225 hours for the course or about 15 hours weekly.</w:t>
      </w:r>
    </w:p>
    <w:p w:rsidR="004468E4" w:rsidRDefault="004468E4">
      <w:pPr>
        <w:rPr>
          <w:szCs w:val="24"/>
        </w:rPr>
      </w:pPr>
    </w:p>
    <w:p w:rsidR="004468E4" w:rsidRDefault="004468E4">
      <w:pPr>
        <w:rPr>
          <w:b/>
          <w:szCs w:val="24"/>
        </w:rPr>
      </w:pPr>
      <w:r>
        <w:rPr>
          <w:b/>
          <w:szCs w:val="24"/>
        </w:rPr>
        <w:t>Required materials</w:t>
      </w:r>
    </w:p>
    <w:p w:rsidR="004468E4" w:rsidRPr="00A55048" w:rsidRDefault="004468E4">
      <w:pPr>
        <w:rPr>
          <w:b/>
          <w:sz w:val="4"/>
          <w:szCs w:val="24"/>
        </w:rPr>
      </w:pPr>
    </w:p>
    <w:p w:rsidR="004468E4" w:rsidRDefault="004468E4" w:rsidP="00694935">
      <w:pPr>
        <w:pStyle w:val="ListParagraph"/>
        <w:numPr>
          <w:ilvl w:val="0"/>
          <w:numId w:val="2"/>
        </w:numPr>
        <w:rPr>
          <w:szCs w:val="24"/>
        </w:rPr>
      </w:pPr>
      <w:r w:rsidRPr="00694935">
        <w:rPr>
          <w:b/>
          <w:szCs w:val="24"/>
        </w:rPr>
        <w:t>Main Textbook</w:t>
      </w:r>
      <w:r w:rsidRPr="00694935">
        <w:rPr>
          <w:szCs w:val="24"/>
        </w:rPr>
        <w:t xml:space="preserve">: </w:t>
      </w:r>
      <w:proofErr w:type="spellStart"/>
      <w:r w:rsidRPr="00694935">
        <w:rPr>
          <w:szCs w:val="24"/>
        </w:rPr>
        <w:t>Burdge</w:t>
      </w:r>
      <w:proofErr w:type="spellEnd"/>
      <w:r w:rsidRPr="00694935">
        <w:rPr>
          <w:szCs w:val="24"/>
        </w:rPr>
        <w:t xml:space="preserve">, </w:t>
      </w:r>
      <w:proofErr w:type="spellStart"/>
      <w:r w:rsidRPr="00694935">
        <w:rPr>
          <w:szCs w:val="24"/>
        </w:rPr>
        <w:t>Overby</w:t>
      </w:r>
      <w:proofErr w:type="spellEnd"/>
      <w:r w:rsidRPr="00694935">
        <w:rPr>
          <w:szCs w:val="24"/>
        </w:rPr>
        <w:t>, “Chemistry Atoms First”</w:t>
      </w:r>
      <w:r w:rsidR="00372E56">
        <w:rPr>
          <w:szCs w:val="24"/>
        </w:rPr>
        <w:t>,</w:t>
      </w:r>
      <w:r w:rsidRPr="00694935">
        <w:rPr>
          <w:szCs w:val="24"/>
        </w:rPr>
        <w:t xml:space="preserve"> </w:t>
      </w:r>
      <w:r w:rsidR="00372E56">
        <w:rPr>
          <w:szCs w:val="24"/>
        </w:rPr>
        <w:t>3</w:t>
      </w:r>
      <w:r w:rsidR="00372E56" w:rsidRPr="00372E56">
        <w:rPr>
          <w:szCs w:val="24"/>
          <w:vertAlign w:val="superscript"/>
        </w:rPr>
        <w:t>rd</w:t>
      </w:r>
      <w:r w:rsidR="00372E56">
        <w:rPr>
          <w:szCs w:val="24"/>
        </w:rPr>
        <w:t xml:space="preserve"> edition (2017), </w:t>
      </w:r>
      <w:r w:rsidRPr="00694935">
        <w:rPr>
          <w:szCs w:val="24"/>
        </w:rPr>
        <w:t>McGraw Hill.</w:t>
      </w:r>
    </w:p>
    <w:p w:rsidR="00107823" w:rsidRDefault="00107823" w:rsidP="00107823">
      <w:pPr>
        <w:pStyle w:val="ListParagraph"/>
        <w:rPr>
          <w:szCs w:val="24"/>
        </w:rPr>
      </w:pPr>
      <w:r w:rsidRPr="00107823">
        <w:rPr>
          <w:szCs w:val="24"/>
        </w:rPr>
        <w:t xml:space="preserve">Print edition </w:t>
      </w:r>
      <w:r>
        <w:rPr>
          <w:szCs w:val="24"/>
        </w:rPr>
        <w:t xml:space="preserve">(hardcopy or loose-leaf) available in WSU bookstore, about $ 200 </w:t>
      </w:r>
      <w:r w:rsidR="00372E56">
        <w:rPr>
          <w:szCs w:val="24"/>
        </w:rPr>
        <w:t>-</w:t>
      </w:r>
      <w:r>
        <w:rPr>
          <w:szCs w:val="24"/>
        </w:rPr>
        <w:t xml:space="preserve"> 300</w:t>
      </w:r>
    </w:p>
    <w:p w:rsidR="00107823" w:rsidRDefault="00372E56" w:rsidP="00107823">
      <w:pPr>
        <w:pStyle w:val="ListParagraph"/>
        <w:rPr>
          <w:szCs w:val="24"/>
        </w:rPr>
      </w:pPr>
      <w:r>
        <w:rPr>
          <w:szCs w:val="24"/>
        </w:rPr>
        <w:t>Available online (Amazon) from about $ 160.</w:t>
      </w:r>
    </w:p>
    <w:p w:rsidR="00372E56" w:rsidRPr="00107823" w:rsidRDefault="00372E56" w:rsidP="00107823">
      <w:pPr>
        <w:pStyle w:val="ListParagraph"/>
        <w:rPr>
          <w:szCs w:val="24"/>
        </w:rPr>
      </w:pPr>
      <w:r>
        <w:rPr>
          <w:szCs w:val="24"/>
        </w:rPr>
        <w:t>The 2</w:t>
      </w:r>
      <w:r w:rsidRPr="00372E56">
        <w:rPr>
          <w:szCs w:val="24"/>
          <w:vertAlign w:val="superscript"/>
        </w:rPr>
        <w:t>nd</w:t>
      </w:r>
      <w:r>
        <w:rPr>
          <w:szCs w:val="24"/>
        </w:rPr>
        <w:t xml:space="preserve"> edition (2014) available online from about $ 30</w:t>
      </w:r>
      <w:r w:rsidR="00B2377A">
        <w:rPr>
          <w:szCs w:val="24"/>
        </w:rPr>
        <w:t>, similar but with some differences</w:t>
      </w:r>
      <w:r>
        <w:rPr>
          <w:szCs w:val="24"/>
        </w:rPr>
        <w:t xml:space="preserve">. </w:t>
      </w:r>
    </w:p>
    <w:p w:rsidR="004468E4" w:rsidRPr="005E69C1" w:rsidRDefault="004468E4" w:rsidP="005557B2">
      <w:pPr>
        <w:pStyle w:val="ListParagraph"/>
        <w:numPr>
          <w:ilvl w:val="0"/>
          <w:numId w:val="2"/>
        </w:numPr>
        <w:rPr>
          <w:b/>
          <w:color w:val="00B050"/>
          <w:szCs w:val="24"/>
        </w:rPr>
      </w:pPr>
      <w:r w:rsidRPr="005E69C1">
        <w:rPr>
          <w:b/>
          <w:color w:val="00B050"/>
          <w:szCs w:val="24"/>
        </w:rPr>
        <w:t xml:space="preserve">Lab Manual: </w:t>
      </w:r>
      <w:r w:rsidR="00245780" w:rsidRPr="005E69C1">
        <w:rPr>
          <w:b/>
          <w:color w:val="00B050"/>
          <w:szCs w:val="24"/>
        </w:rPr>
        <w:t>All labs posted on Blackboard (unlike previous years).</w:t>
      </w:r>
    </w:p>
    <w:p w:rsidR="00245780" w:rsidRPr="005E69C1" w:rsidRDefault="00245780" w:rsidP="00245780">
      <w:pPr>
        <w:pStyle w:val="ListParagraph"/>
        <w:rPr>
          <w:b/>
          <w:color w:val="00B050"/>
          <w:szCs w:val="24"/>
        </w:rPr>
      </w:pPr>
      <w:r w:rsidRPr="005E69C1">
        <w:rPr>
          <w:b/>
          <w:color w:val="00B050"/>
          <w:szCs w:val="24"/>
        </w:rPr>
        <w:t xml:space="preserve">                       The lab schedule is also posted.  </w:t>
      </w:r>
    </w:p>
    <w:p w:rsidR="004468E4" w:rsidRPr="00021C25" w:rsidRDefault="004468E4" w:rsidP="00021C25">
      <w:pPr>
        <w:pStyle w:val="ListParagraph"/>
        <w:numPr>
          <w:ilvl w:val="0"/>
          <w:numId w:val="2"/>
        </w:numPr>
        <w:rPr>
          <w:szCs w:val="24"/>
        </w:rPr>
      </w:pPr>
      <w:r w:rsidRPr="006D026D">
        <w:rPr>
          <w:b/>
          <w:szCs w:val="24"/>
        </w:rPr>
        <w:t>ALEKS</w:t>
      </w:r>
      <w:r w:rsidRPr="00021C25">
        <w:rPr>
          <w:szCs w:val="24"/>
        </w:rPr>
        <w:t xml:space="preserve"> -</w:t>
      </w:r>
      <w:r>
        <w:rPr>
          <w:szCs w:val="24"/>
        </w:rPr>
        <w:t xml:space="preserve"> onl</w:t>
      </w:r>
      <w:r w:rsidRPr="00021C25">
        <w:rPr>
          <w:szCs w:val="24"/>
        </w:rPr>
        <w:t>ine homework and assessment software</w:t>
      </w:r>
      <w:r w:rsidR="00E94F8C">
        <w:rPr>
          <w:szCs w:val="24"/>
        </w:rPr>
        <w:t xml:space="preserve"> ($ 60</w:t>
      </w:r>
      <w:r w:rsidR="00107823">
        <w:rPr>
          <w:szCs w:val="24"/>
        </w:rPr>
        <w:t xml:space="preserve"> for 6-month access</w:t>
      </w:r>
      <w:r w:rsidR="00E94F8C">
        <w:rPr>
          <w:szCs w:val="24"/>
        </w:rPr>
        <w:t>)</w:t>
      </w:r>
      <w:r w:rsidRPr="00021C25">
        <w:rPr>
          <w:szCs w:val="24"/>
        </w:rPr>
        <w:t xml:space="preserve">. </w:t>
      </w:r>
    </w:p>
    <w:p w:rsidR="00B2377A" w:rsidRDefault="004468E4" w:rsidP="00021C25">
      <w:pPr>
        <w:pStyle w:val="ListParagraph"/>
        <w:rPr>
          <w:szCs w:val="24"/>
        </w:rPr>
      </w:pPr>
      <w:r w:rsidRPr="00021C25">
        <w:rPr>
          <w:szCs w:val="24"/>
        </w:rPr>
        <w:t xml:space="preserve">Optionally provides the main text </w:t>
      </w:r>
      <w:r w:rsidR="00B2377A">
        <w:rPr>
          <w:szCs w:val="24"/>
        </w:rPr>
        <w:t>in latest 3</w:t>
      </w:r>
      <w:r w:rsidR="00B2377A" w:rsidRPr="00B2377A">
        <w:rPr>
          <w:szCs w:val="24"/>
          <w:vertAlign w:val="superscript"/>
        </w:rPr>
        <w:t>rd</w:t>
      </w:r>
      <w:r w:rsidR="00B2377A">
        <w:rPr>
          <w:szCs w:val="24"/>
        </w:rPr>
        <w:t xml:space="preserve"> edition </w:t>
      </w:r>
      <w:r>
        <w:rPr>
          <w:szCs w:val="24"/>
        </w:rPr>
        <w:t>(</w:t>
      </w:r>
      <w:r w:rsidRPr="009D1558">
        <w:rPr>
          <w:szCs w:val="24"/>
          <w:u w:val="single"/>
        </w:rPr>
        <w:t>not</w:t>
      </w:r>
      <w:r>
        <w:rPr>
          <w:szCs w:val="24"/>
        </w:rPr>
        <w:t xml:space="preserve"> the lab manual) </w:t>
      </w:r>
      <w:r w:rsidRPr="00021C25">
        <w:rPr>
          <w:szCs w:val="24"/>
        </w:rPr>
        <w:t>as an e-book for</w:t>
      </w:r>
      <w:r w:rsidR="00E94F8C">
        <w:rPr>
          <w:szCs w:val="24"/>
        </w:rPr>
        <w:t xml:space="preserve"> $ 90</w:t>
      </w:r>
      <w:r w:rsidR="00107823">
        <w:rPr>
          <w:szCs w:val="24"/>
        </w:rPr>
        <w:t xml:space="preserve"> </w:t>
      </w:r>
    </w:p>
    <w:p w:rsidR="004468E4" w:rsidRDefault="00107823" w:rsidP="00021C25">
      <w:pPr>
        <w:pStyle w:val="ListParagraph"/>
        <w:rPr>
          <w:szCs w:val="24"/>
        </w:rPr>
      </w:pPr>
      <w:r>
        <w:rPr>
          <w:szCs w:val="24"/>
        </w:rPr>
        <w:t>(</w:t>
      </w:r>
      <w:proofErr w:type="gramStart"/>
      <w:r>
        <w:rPr>
          <w:szCs w:val="24"/>
        </w:rPr>
        <w:t>also</w:t>
      </w:r>
      <w:proofErr w:type="gramEnd"/>
      <w:r>
        <w:rPr>
          <w:szCs w:val="24"/>
        </w:rPr>
        <w:t xml:space="preserve"> with 6-month access)</w:t>
      </w:r>
      <w:r w:rsidR="004468E4">
        <w:rPr>
          <w:szCs w:val="24"/>
        </w:rPr>
        <w:t>.</w:t>
      </w:r>
    </w:p>
    <w:p w:rsidR="004468E4" w:rsidRDefault="004468E4" w:rsidP="00021C25">
      <w:pPr>
        <w:pStyle w:val="ListParagraph"/>
        <w:rPr>
          <w:szCs w:val="24"/>
        </w:rPr>
      </w:pPr>
      <w:r>
        <w:rPr>
          <w:szCs w:val="24"/>
        </w:rPr>
        <w:t>Information about ALEKS and instructions to register are posted separately.</w:t>
      </w:r>
    </w:p>
    <w:p w:rsidR="004468E4" w:rsidRDefault="004468E4" w:rsidP="00021C25">
      <w:pPr>
        <w:pStyle w:val="ListParagraph"/>
        <w:rPr>
          <w:szCs w:val="24"/>
        </w:rPr>
      </w:pPr>
    </w:p>
    <w:p w:rsidR="004468E4" w:rsidRDefault="004468E4" w:rsidP="00F80931">
      <w:pPr>
        <w:rPr>
          <w:b/>
          <w:szCs w:val="24"/>
        </w:rPr>
      </w:pPr>
      <w:r>
        <w:rPr>
          <w:b/>
          <w:szCs w:val="24"/>
        </w:rPr>
        <w:t>Lecture etiquette</w:t>
      </w:r>
    </w:p>
    <w:p w:rsidR="004468E4" w:rsidRDefault="004468E4" w:rsidP="00F80931">
      <w:pPr>
        <w:rPr>
          <w:szCs w:val="24"/>
        </w:rPr>
      </w:pPr>
      <w:r>
        <w:rPr>
          <w:szCs w:val="24"/>
        </w:rPr>
        <w:t xml:space="preserve">           </w:t>
      </w:r>
      <w:r w:rsidRPr="00340CD8">
        <w:rPr>
          <w:szCs w:val="24"/>
        </w:rPr>
        <w:t xml:space="preserve">Cell </w:t>
      </w:r>
      <w:r>
        <w:rPr>
          <w:szCs w:val="24"/>
        </w:rPr>
        <w:t>p</w:t>
      </w:r>
      <w:r w:rsidRPr="00340CD8">
        <w:rPr>
          <w:szCs w:val="24"/>
        </w:rPr>
        <w:t>hones are to be turned off or silen</w:t>
      </w:r>
      <w:r>
        <w:rPr>
          <w:szCs w:val="24"/>
        </w:rPr>
        <w:t xml:space="preserve">ced. Conversations or eating are not allowed. </w:t>
      </w:r>
    </w:p>
    <w:p w:rsidR="004468E4" w:rsidRPr="00340CD8" w:rsidRDefault="004468E4" w:rsidP="00F80931">
      <w:pPr>
        <w:rPr>
          <w:szCs w:val="24"/>
        </w:rPr>
      </w:pPr>
      <w:r>
        <w:rPr>
          <w:szCs w:val="24"/>
        </w:rPr>
        <w:t xml:space="preserve">           A beverage with a lid is allowed. On exams, please distribute yourself evenly over the auditorium.  </w:t>
      </w:r>
    </w:p>
    <w:p w:rsidR="004468E4" w:rsidRPr="00BA7AC8" w:rsidRDefault="004468E4" w:rsidP="00F80931">
      <w:pPr>
        <w:rPr>
          <w:szCs w:val="24"/>
        </w:rPr>
      </w:pPr>
      <w:r>
        <w:rPr>
          <w:szCs w:val="24"/>
        </w:rPr>
        <w:t xml:space="preserve">           </w:t>
      </w:r>
      <w:r w:rsidRPr="00BA7AC8">
        <w:rPr>
          <w:szCs w:val="24"/>
        </w:rPr>
        <w:t xml:space="preserve">Disruptive individuals may be asked to leave class. </w:t>
      </w:r>
    </w:p>
    <w:p w:rsidR="004468E4" w:rsidRPr="00F80075" w:rsidRDefault="004468E4" w:rsidP="00F80931">
      <w:pPr>
        <w:rPr>
          <w:b/>
          <w:szCs w:val="24"/>
        </w:rPr>
      </w:pPr>
    </w:p>
    <w:p w:rsidR="004468E4" w:rsidRDefault="004468E4" w:rsidP="00DF3C7D">
      <w:pPr>
        <w:rPr>
          <w:b/>
          <w:szCs w:val="24"/>
        </w:rPr>
      </w:pPr>
      <w:r w:rsidRPr="00694935">
        <w:rPr>
          <w:b/>
          <w:szCs w:val="24"/>
        </w:rPr>
        <w:t>Evaluations</w:t>
      </w:r>
    </w:p>
    <w:p w:rsidR="004468E4" w:rsidRPr="00F80931" w:rsidRDefault="004468E4" w:rsidP="00DF3C7D">
      <w:pPr>
        <w:rPr>
          <w:sz w:val="4"/>
          <w:szCs w:val="24"/>
        </w:rPr>
      </w:pPr>
    </w:p>
    <w:p w:rsidR="004468E4" w:rsidRDefault="004468E4" w:rsidP="00BA062D">
      <w:pPr>
        <w:ind w:left="720"/>
        <w:rPr>
          <w:szCs w:val="24"/>
        </w:rPr>
      </w:pPr>
      <w:r w:rsidRPr="00694935">
        <w:rPr>
          <w:b/>
          <w:szCs w:val="24"/>
        </w:rPr>
        <w:t>Exams</w:t>
      </w:r>
      <w:r w:rsidRPr="00694935">
        <w:rPr>
          <w:szCs w:val="24"/>
        </w:rPr>
        <w:t>: Four exams will</w:t>
      </w:r>
      <w:r>
        <w:rPr>
          <w:szCs w:val="24"/>
        </w:rPr>
        <w:t xml:space="preserve"> be given on the dates to be announced. </w:t>
      </w:r>
      <w:r w:rsidRPr="006040F3">
        <w:rPr>
          <w:szCs w:val="24"/>
          <w:u w:val="single"/>
        </w:rPr>
        <w:t xml:space="preserve">No make-up exams </w:t>
      </w:r>
      <w:r w:rsidR="006040F3">
        <w:rPr>
          <w:szCs w:val="24"/>
          <w:u w:val="single"/>
        </w:rPr>
        <w:t xml:space="preserve">are </w:t>
      </w:r>
      <w:r w:rsidRPr="006040F3">
        <w:rPr>
          <w:szCs w:val="24"/>
          <w:u w:val="single"/>
        </w:rPr>
        <w:t>given</w:t>
      </w:r>
      <w:r>
        <w:rPr>
          <w:szCs w:val="24"/>
        </w:rPr>
        <w:t xml:space="preserve">. </w:t>
      </w:r>
    </w:p>
    <w:p w:rsidR="004468E4" w:rsidRDefault="004468E4" w:rsidP="00597632">
      <w:pPr>
        <w:ind w:left="720"/>
        <w:rPr>
          <w:szCs w:val="24"/>
        </w:rPr>
      </w:pPr>
      <w:r w:rsidRPr="00694935">
        <w:rPr>
          <w:szCs w:val="24"/>
        </w:rPr>
        <w:t xml:space="preserve">A cumulative </w:t>
      </w:r>
      <w:r>
        <w:rPr>
          <w:szCs w:val="24"/>
        </w:rPr>
        <w:t>F</w:t>
      </w:r>
      <w:r w:rsidRPr="00694935">
        <w:rPr>
          <w:szCs w:val="24"/>
        </w:rPr>
        <w:t xml:space="preserve">inal exam (American Chemical Society [ACS] </w:t>
      </w:r>
      <w:r>
        <w:rPr>
          <w:szCs w:val="24"/>
        </w:rPr>
        <w:t xml:space="preserve">national exam) will be given </w:t>
      </w:r>
    </w:p>
    <w:p w:rsidR="004468E4" w:rsidRDefault="004468E4" w:rsidP="00597632">
      <w:pPr>
        <w:ind w:left="720"/>
        <w:rPr>
          <w:szCs w:val="24"/>
        </w:rPr>
      </w:pPr>
      <w:r w:rsidRPr="00694935">
        <w:rPr>
          <w:szCs w:val="24"/>
        </w:rPr>
        <w:t>according to the final exam schedule.</w:t>
      </w:r>
      <w:r>
        <w:rPr>
          <w:szCs w:val="24"/>
        </w:rPr>
        <w:t xml:space="preserve"> Exams may have multiple versions of equal difficulty, </w:t>
      </w:r>
    </w:p>
    <w:p w:rsidR="004468E4" w:rsidRDefault="004468E4" w:rsidP="00597632">
      <w:pPr>
        <w:ind w:left="720"/>
        <w:rPr>
          <w:szCs w:val="24"/>
        </w:rPr>
      </w:pPr>
      <w:r>
        <w:rPr>
          <w:szCs w:val="24"/>
        </w:rPr>
        <w:t xml:space="preserve">equivalent in substance and number of questions but differing in specific values and order of questions. </w:t>
      </w:r>
    </w:p>
    <w:p w:rsidR="004468E4" w:rsidRPr="00597632" w:rsidRDefault="004468E4" w:rsidP="00BA062D">
      <w:pPr>
        <w:ind w:left="720"/>
        <w:rPr>
          <w:sz w:val="8"/>
          <w:szCs w:val="16"/>
        </w:rPr>
      </w:pPr>
    </w:p>
    <w:p w:rsidR="004468E4" w:rsidRDefault="004468E4" w:rsidP="00BA062D">
      <w:pPr>
        <w:ind w:left="720"/>
        <w:rPr>
          <w:szCs w:val="24"/>
        </w:rPr>
      </w:pPr>
      <w:r w:rsidRPr="00694935">
        <w:rPr>
          <w:szCs w:val="24"/>
        </w:rPr>
        <w:t xml:space="preserve">With </w:t>
      </w:r>
      <w:r>
        <w:rPr>
          <w:szCs w:val="24"/>
        </w:rPr>
        <w:t>prior notice and good reason (typically medical certified by a physician or travel to scientific, educational, or athletic events/conferences on behalf of WSU with proper documentation),</w:t>
      </w:r>
    </w:p>
    <w:p w:rsidR="004468E4" w:rsidRDefault="004468E4" w:rsidP="002F77B2">
      <w:pPr>
        <w:ind w:left="720"/>
        <w:rPr>
          <w:szCs w:val="24"/>
        </w:rPr>
      </w:pPr>
      <w:r>
        <w:rPr>
          <w:szCs w:val="24"/>
        </w:rPr>
        <w:t xml:space="preserve">absence on </w:t>
      </w:r>
      <w:r w:rsidRPr="00597632">
        <w:rPr>
          <w:b/>
          <w:szCs w:val="24"/>
          <w:u w:val="single"/>
        </w:rPr>
        <w:t>one</w:t>
      </w:r>
      <w:r>
        <w:rPr>
          <w:szCs w:val="24"/>
        </w:rPr>
        <w:t xml:space="preserve"> regular exam will be excused with the grade pro-rated based on the ACS Final Exam.</w:t>
      </w:r>
    </w:p>
    <w:p w:rsidR="004468E4" w:rsidRDefault="004468E4" w:rsidP="002F77B2">
      <w:pPr>
        <w:ind w:left="720"/>
        <w:rPr>
          <w:szCs w:val="24"/>
        </w:rPr>
      </w:pPr>
      <w:r>
        <w:rPr>
          <w:szCs w:val="24"/>
        </w:rPr>
        <w:t xml:space="preserve">Missing the Final cannot be excused (by ACS program certification regulations).  </w:t>
      </w:r>
    </w:p>
    <w:p w:rsidR="004468E4" w:rsidRPr="009C7570" w:rsidRDefault="004468E4" w:rsidP="002F77B2">
      <w:pPr>
        <w:ind w:left="720"/>
        <w:rPr>
          <w:sz w:val="8"/>
          <w:szCs w:val="16"/>
        </w:rPr>
      </w:pPr>
    </w:p>
    <w:p w:rsidR="00556C54" w:rsidRDefault="00556C54" w:rsidP="00B2377A">
      <w:pPr>
        <w:rPr>
          <w:szCs w:val="24"/>
        </w:rPr>
      </w:pPr>
    </w:p>
    <w:p w:rsidR="004468E4" w:rsidRDefault="004468E4" w:rsidP="002F77B2">
      <w:pPr>
        <w:ind w:left="720"/>
        <w:rPr>
          <w:szCs w:val="24"/>
        </w:rPr>
      </w:pPr>
      <w:r>
        <w:rPr>
          <w:szCs w:val="24"/>
        </w:rPr>
        <w:t xml:space="preserve">The Final is a multiple-choice exam. Other exams comprise both multiple-choice questions and those requiring a short answer (solution). The periodic table and </w:t>
      </w:r>
      <w:r w:rsidRPr="00597632">
        <w:rPr>
          <w:szCs w:val="24"/>
          <w:u w:val="single"/>
        </w:rPr>
        <w:t>selected (not all</w:t>
      </w:r>
      <w:r>
        <w:rPr>
          <w:szCs w:val="24"/>
        </w:rPr>
        <w:t xml:space="preserve">) equations will be provided. </w:t>
      </w:r>
    </w:p>
    <w:p w:rsidR="00D07587" w:rsidRPr="00556C54" w:rsidRDefault="004468E4" w:rsidP="00556C54">
      <w:pPr>
        <w:ind w:left="720"/>
        <w:rPr>
          <w:szCs w:val="24"/>
        </w:rPr>
      </w:pPr>
      <w:r>
        <w:rPr>
          <w:szCs w:val="24"/>
        </w:rPr>
        <w:t>Additional regulations regarding the Final will be discussed prior to it.</w:t>
      </w:r>
    </w:p>
    <w:p w:rsidR="00D07587" w:rsidRDefault="00D07587" w:rsidP="002A08BD">
      <w:pPr>
        <w:ind w:left="720"/>
        <w:rPr>
          <w:b/>
          <w:szCs w:val="24"/>
        </w:rPr>
      </w:pPr>
    </w:p>
    <w:p w:rsidR="004468E4" w:rsidRDefault="004468E4" w:rsidP="002A08BD">
      <w:pPr>
        <w:ind w:left="720"/>
        <w:rPr>
          <w:szCs w:val="24"/>
        </w:rPr>
      </w:pPr>
      <w:r w:rsidRPr="00694935">
        <w:rPr>
          <w:b/>
          <w:szCs w:val="24"/>
        </w:rPr>
        <w:t>Labs</w:t>
      </w:r>
      <w:r>
        <w:rPr>
          <w:szCs w:val="24"/>
        </w:rPr>
        <w:t>: Completing 9</w:t>
      </w:r>
      <w:r w:rsidRPr="00694935">
        <w:rPr>
          <w:szCs w:val="24"/>
        </w:rPr>
        <w:t xml:space="preserve"> labs </w:t>
      </w:r>
      <w:r>
        <w:rPr>
          <w:szCs w:val="24"/>
        </w:rPr>
        <w:t xml:space="preserve">is required for a grade for the course: </w:t>
      </w:r>
      <w:r w:rsidRPr="00694935">
        <w:rPr>
          <w:szCs w:val="24"/>
        </w:rPr>
        <w:t>10</w:t>
      </w:r>
      <w:r>
        <w:rPr>
          <w:szCs w:val="24"/>
        </w:rPr>
        <w:t xml:space="preserve"> labs ar</w:t>
      </w:r>
      <w:r w:rsidRPr="00694935">
        <w:rPr>
          <w:szCs w:val="24"/>
        </w:rPr>
        <w:t xml:space="preserve">e scheduled and the </w:t>
      </w:r>
      <w:r w:rsidR="00A81840">
        <w:rPr>
          <w:szCs w:val="24"/>
        </w:rPr>
        <w:t>L</w:t>
      </w:r>
      <w:r w:rsidRPr="00694935">
        <w:rPr>
          <w:szCs w:val="24"/>
        </w:rPr>
        <w:t>ab</w:t>
      </w:r>
      <w:r w:rsidR="00A81840">
        <w:rPr>
          <w:szCs w:val="24"/>
        </w:rPr>
        <w:t xml:space="preserve"> 10</w:t>
      </w:r>
      <w:r w:rsidRPr="00694935">
        <w:rPr>
          <w:szCs w:val="24"/>
        </w:rPr>
        <w:t xml:space="preserve"> points can be doubled to rep</w:t>
      </w:r>
      <w:r>
        <w:rPr>
          <w:szCs w:val="24"/>
        </w:rPr>
        <w:t>lace a missed lab.</w:t>
      </w:r>
      <w:r w:rsidRPr="00694935">
        <w:rPr>
          <w:szCs w:val="24"/>
        </w:rPr>
        <w:t xml:space="preserve"> Lab write-ups are due at the end of the next lab session, unless otherwise </w:t>
      </w:r>
      <w:r>
        <w:rPr>
          <w:szCs w:val="24"/>
        </w:rPr>
        <w:t>directed. Consult your lab teaching assistant</w:t>
      </w:r>
      <w:r w:rsidRPr="00694935">
        <w:rPr>
          <w:szCs w:val="24"/>
        </w:rPr>
        <w:t xml:space="preserve"> </w:t>
      </w:r>
      <w:r>
        <w:rPr>
          <w:szCs w:val="24"/>
        </w:rPr>
        <w:t xml:space="preserve">(TA) </w:t>
      </w:r>
      <w:r w:rsidRPr="00694935">
        <w:rPr>
          <w:szCs w:val="24"/>
        </w:rPr>
        <w:t>for further information.</w:t>
      </w:r>
      <w:r>
        <w:rPr>
          <w:szCs w:val="24"/>
        </w:rPr>
        <w:t xml:space="preserve"> The conduct and grading of labs is </w:t>
      </w:r>
      <w:r w:rsidR="00A81840">
        <w:rPr>
          <w:szCs w:val="24"/>
        </w:rPr>
        <w:t>largely at</w:t>
      </w:r>
      <w:r>
        <w:rPr>
          <w:szCs w:val="24"/>
        </w:rPr>
        <w:t xml:space="preserve"> the discretion of TA: the instructor w</w:t>
      </w:r>
      <w:r w:rsidR="00D07587">
        <w:rPr>
          <w:szCs w:val="24"/>
        </w:rPr>
        <w:t>ould</w:t>
      </w:r>
      <w:r>
        <w:rPr>
          <w:szCs w:val="24"/>
        </w:rPr>
        <w:t xml:space="preserve"> not get involved except in a case of gross negligence or misconduct by the TA.  </w:t>
      </w:r>
    </w:p>
    <w:p w:rsidR="004468E4" w:rsidRPr="007A7D26" w:rsidRDefault="004468E4" w:rsidP="003D4318">
      <w:pPr>
        <w:ind w:left="720"/>
        <w:rPr>
          <w:b/>
          <w:sz w:val="16"/>
          <w:szCs w:val="16"/>
        </w:rPr>
      </w:pPr>
    </w:p>
    <w:p w:rsidR="004468E4" w:rsidRDefault="004468E4" w:rsidP="003D4318">
      <w:pPr>
        <w:ind w:left="720"/>
        <w:rPr>
          <w:szCs w:val="24"/>
        </w:rPr>
      </w:pPr>
      <w:r w:rsidRPr="00694935">
        <w:rPr>
          <w:b/>
          <w:szCs w:val="24"/>
        </w:rPr>
        <w:t>Quizzes</w:t>
      </w:r>
      <w:r>
        <w:rPr>
          <w:szCs w:val="24"/>
        </w:rPr>
        <w:t xml:space="preserve">: </w:t>
      </w:r>
      <w:r w:rsidRPr="00694935">
        <w:rPr>
          <w:szCs w:val="24"/>
        </w:rPr>
        <w:t>A qu</w:t>
      </w:r>
      <w:r>
        <w:rPr>
          <w:szCs w:val="24"/>
        </w:rPr>
        <w:t>iz (~10 min) will be given on most Mondays, usually including</w:t>
      </w:r>
      <w:r w:rsidRPr="00694935">
        <w:rPr>
          <w:szCs w:val="24"/>
        </w:rPr>
        <w:t xml:space="preserve"> </w:t>
      </w:r>
      <w:r>
        <w:rPr>
          <w:szCs w:val="24"/>
        </w:rPr>
        <w:t>recent homework question(s)</w:t>
      </w:r>
      <w:r w:rsidRPr="00694935">
        <w:rPr>
          <w:szCs w:val="24"/>
        </w:rPr>
        <w:t xml:space="preserve">. </w:t>
      </w:r>
      <w:r>
        <w:rPr>
          <w:szCs w:val="24"/>
        </w:rPr>
        <w:t>About three quizzes will be take-</w:t>
      </w:r>
      <w:r w:rsidRPr="00694935">
        <w:rPr>
          <w:szCs w:val="24"/>
        </w:rPr>
        <w:t>ho</w:t>
      </w:r>
      <w:r>
        <w:rPr>
          <w:szCs w:val="24"/>
        </w:rPr>
        <w:t xml:space="preserve">me. The best 10 (out of about 13) </w:t>
      </w:r>
      <w:r w:rsidRPr="00694935">
        <w:rPr>
          <w:szCs w:val="24"/>
        </w:rPr>
        <w:t>gr</w:t>
      </w:r>
      <w:r>
        <w:rPr>
          <w:szCs w:val="24"/>
        </w:rPr>
        <w:t>ades will be kept.</w:t>
      </w:r>
      <w:r w:rsidRPr="00694935">
        <w:rPr>
          <w:szCs w:val="24"/>
        </w:rPr>
        <w:t xml:space="preserve"> </w:t>
      </w:r>
    </w:p>
    <w:p w:rsidR="004468E4" w:rsidRPr="00D07587" w:rsidRDefault="004468E4" w:rsidP="003D4318">
      <w:pPr>
        <w:ind w:left="720"/>
        <w:rPr>
          <w:b/>
          <w:szCs w:val="24"/>
          <w:u w:val="single"/>
        </w:rPr>
      </w:pPr>
      <w:r w:rsidRPr="00D07587">
        <w:rPr>
          <w:b/>
          <w:szCs w:val="24"/>
          <w:u w:val="single"/>
        </w:rPr>
        <w:t xml:space="preserve">There are no make-up quizzes. </w:t>
      </w:r>
    </w:p>
    <w:p w:rsidR="004468E4" w:rsidRPr="00B70FF0" w:rsidRDefault="004468E4" w:rsidP="003D4318">
      <w:pPr>
        <w:ind w:left="720"/>
        <w:rPr>
          <w:sz w:val="16"/>
          <w:szCs w:val="16"/>
        </w:rPr>
      </w:pPr>
    </w:p>
    <w:p w:rsidR="004468E4" w:rsidRPr="0074515F" w:rsidRDefault="004468E4" w:rsidP="00DF3C7D">
      <w:pPr>
        <w:rPr>
          <w:szCs w:val="24"/>
        </w:rPr>
      </w:pPr>
      <w:r>
        <w:rPr>
          <w:b/>
          <w:szCs w:val="24"/>
        </w:rPr>
        <w:t xml:space="preserve">            ALEKS: </w:t>
      </w:r>
      <w:r w:rsidRPr="0074515F">
        <w:rPr>
          <w:szCs w:val="24"/>
        </w:rPr>
        <w:t xml:space="preserve">The </w:t>
      </w:r>
      <w:r>
        <w:rPr>
          <w:szCs w:val="24"/>
        </w:rPr>
        <w:t>homework grade is determined based on</w:t>
      </w:r>
    </w:p>
    <w:p w:rsidR="004468E4" w:rsidRDefault="004468E4" w:rsidP="00DF3C7D">
      <w:pPr>
        <w:rPr>
          <w:szCs w:val="24"/>
        </w:rPr>
      </w:pPr>
      <w:r>
        <w:rPr>
          <w:szCs w:val="24"/>
        </w:rPr>
        <w:t xml:space="preserve">                            </w:t>
      </w:r>
      <w:r w:rsidRPr="00801E26">
        <w:rPr>
          <w:szCs w:val="24"/>
        </w:rPr>
        <w:t>(</w:t>
      </w:r>
      <w:proofErr w:type="spellStart"/>
      <w:r>
        <w:rPr>
          <w:szCs w:val="24"/>
        </w:rPr>
        <w:t>i</w:t>
      </w:r>
      <w:proofErr w:type="spellEnd"/>
      <w:r w:rsidRPr="00801E26">
        <w:rPr>
          <w:szCs w:val="24"/>
        </w:rPr>
        <w:t>) mastery of topics completed at the semester</w:t>
      </w:r>
      <w:r>
        <w:rPr>
          <w:szCs w:val="24"/>
        </w:rPr>
        <w:t xml:space="preserve"> end (ALEKS pie) - 50%</w:t>
      </w:r>
    </w:p>
    <w:p w:rsidR="004468E4" w:rsidRPr="00801E26" w:rsidRDefault="004468E4" w:rsidP="00DF3C7D">
      <w:pPr>
        <w:rPr>
          <w:szCs w:val="24"/>
        </w:rPr>
      </w:pPr>
      <w:r>
        <w:rPr>
          <w:szCs w:val="24"/>
        </w:rPr>
        <w:t xml:space="preserve">                            (ii) completion of topics on-time - 50%  </w:t>
      </w:r>
      <w:r w:rsidRPr="00801E26">
        <w:rPr>
          <w:szCs w:val="24"/>
        </w:rPr>
        <w:t xml:space="preserve"> </w:t>
      </w:r>
    </w:p>
    <w:p w:rsidR="004468E4" w:rsidRDefault="004468E4" w:rsidP="00DF3C7D">
      <w:pPr>
        <w:rPr>
          <w:b/>
          <w:szCs w:val="24"/>
        </w:rPr>
      </w:pPr>
      <w:r>
        <w:rPr>
          <w:b/>
          <w:szCs w:val="24"/>
        </w:rPr>
        <w:t xml:space="preserve">              Taking ALEKS assessment seriously and doing them without help is CRUCIAL.</w:t>
      </w:r>
    </w:p>
    <w:p w:rsidR="004468E4" w:rsidRDefault="004468E4" w:rsidP="00DF3C7D">
      <w:pPr>
        <w:rPr>
          <w:szCs w:val="24"/>
        </w:rPr>
      </w:pPr>
      <w:r>
        <w:rPr>
          <w:szCs w:val="24"/>
        </w:rPr>
        <w:t xml:space="preserve">              </w:t>
      </w:r>
      <w:r w:rsidRPr="00A04406">
        <w:rPr>
          <w:szCs w:val="24"/>
        </w:rPr>
        <w:t xml:space="preserve">Otherwise, already completed </w:t>
      </w:r>
      <w:r>
        <w:rPr>
          <w:szCs w:val="24"/>
        </w:rPr>
        <w:t>topics</w:t>
      </w:r>
      <w:r w:rsidRPr="00A04406">
        <w:rPr>
          <w:szCs w:val="24"/>
        </w:rPr>
        <w:t xml:space="preserve"> may be added back to your pie and/or </w:t>
      </w:r>
      <w:r>
        <w:rPr>
          <w:szCs w:val="24"/>
        </w:rPr>
        <w:t xml:space="preserve">or you may be presented </w:t>
      </w:r>
    </w:p>
    <w:p w:rsidR="004468E4" w:rsidRDefault="004468E4" w:rsidP="00DF3C7D">
      <w:pPr>
        <w:rPr>
          <w:szCs w:val="24"/>
        </w:rPr>
      </w:pPr>
      <w:r>
        <w:rPr>
          <w:szCs w:val="24"/>
        </w:rPr>
        <w:t xml:space="preserve">              with the topics substantially more advanced than your current capabilities.</w:t>
      </w:r>
    </w:p>
    <w:p w:rsidR="004468E4" w:rsidRDefault="004468E4" w:rsidP="00DF3C7D">
      <w:pPr>
        <w:rPr>
          <w:szCs w:val="24"/>
        </w:rPr>
      </w:pPr>
      <w:r>
        <w:rPr>
          <w:szCs w:val="24"/>
        </w:rPr>
        <w:t xml:space="preserve">              Both will negatively affect your course grade. </w:t>
      </w:r>
    </w:p>
    <w:p w:rsidR="004468E4" w:rsidRDefault="004468E4" w:rsidP="00DF3C7D">
      <w:pPr>
        <w:rPr>
          <w:szCs w:val="24"/>
        </w:rPr>
      </w:pPr>
      <w:r>
        <w:rPr>
          <w:szCs w:val="24"/>
        </w:rPr>
        <w:t xml:space="preserve">              Detailed information about ALEKS is in a separate handout (also posted on the Blackboard). </w:t>
      </w:r>
    </w:p>
    <w:p w:rsidR="004468E4" w:rsidRPr="00410A7E" w:rsidRDefault="004468E4" w:rsidP="00DF3C7D">
      <w:pPr>
        <w:rPr>
          <w:b/>
          <w:szCs w:val="24"/>
        </w:rPr>
      </w:pPr>
      <w:r>
        <w:rPr>
          <w:szCs w:val="24"/>
        </w:rPr>
        <w:t xml:space="preserve">              </w:t>
      </w:r>
      <w:r w:rsidRPr="00410A7E">
        <w:rPr>
          <w:b/>
          <w:szCs w:val="24"/>
        </w:rPr>
        <w:t>All questions regarding access, functionality, options etc. should be addressed to their support,</w:t>
      </w:r>
    </w:p>
    <w:p w:rsidR="004468E4" w:rsidRPr="00410A7E" w:rsidRDefault="004468E4" w:rsidP="00DF3C7D">
      <w:pPr>
        <w:rPr>
          <w:b/>
          <w:szCs w:val="24"/>
        </w:rPr>
      </w:pPr>
      <w:r w:rsidRPr="00410A7E">
        <w:rPr>
          <w:b/>
          <w:szCs w:val="24"/>
        </w:rPr>
        <w:t xml:space="preserve">              </w:t>
      </w:r>
      <w:proofErr w:type="gramStart"/>
      <w:r w:rsidRPr="00410A7E">
        <w:rPr>
          <w:b/>
          <w:szCs w:val="24"/>
        </w:rPr>
        <w:t>not</w:t>
      </w:r>
      <w:proofErr w:type="gramEnd"/>
      <w:r w:rsidRPr="00410A7E">
        <w:rPr>
          <w:b/>
          <w:szCs w:val="24"/>
        </w:rPr>
        <w:t xml:space="preserve"> the instructor (who has only a limited </w:t>
      </w:r>
      <w:r w:rsidR="00410A7E" w:rsidRPr="00410A7E">
        <w:rPr>
          <w:b/>
          <w:szCs w:val="24"/>
        </w:rPr>
        <w:t xml:space="preserve">and possibly dated </w:t>
      </w:r>
      <w:r w:rsidRPr="00410A7E">
        <w:rPr>
          <w:b/>
          <w:szCs w:val="24"/>
        </w:rPr>
        <w:t>knowledge of those aspects).</w:t>
      </w:r>
    </w:p>
    <w:p w:rsidR="004468E4" w:rsidRPr="00F80075" w:rsidRDefault="004468E4" w:rsidP="00DF3C7D">
      <w:pPr>
        <w:rPr>
          <w:b/>
          <w:szCs w:val="24"/>
        </w:rPr>
      </w:pPr>
    </w:p>
    <w:p w:rsidR="004468E4" w:rsidRDefault="004468E4" w:rsidP="00C94579">
      <w:pPr>
        <w:rPr>
          <w:b/>
          <w:szCs w:val="24"/>
        </w:rPr>
      </w:pPr>
      <w:r w:rsidRPr="00694935">
        <w:rPr>
          <w:b/>
          <w:szCs w:val="24"/>
        </w:rPr>
        <w:t>Grad</w:t>
      </w:r>
      <w:r>
        <w:rPr>
          <w:b/>
          <w:szCs w:val="24"/>
        </w:rPr>
        <w:t>ing</w:t>
      </w:r>
    </w:p>
    <w:p w:rsidR="004468E4" w:rsidRPr="00BD04E6" w:rsidRDefault="004468E4" w:rsidP="00C94579">
      <w:pPr>
        <w:rPr>
          <w:b/>
          <w:sz w:val="8"/>
          <w:szCs w:val="24"/>
        </w:rPr>
      </w:pPr>
    </w:p>
    <w:p w:rsidR="004468E4" w:rsidRPr="00694935" w:rsidRDefault="004468E4" w:rsidP="00931E15">
      <w:pPr>
        <w:rPr>
          <w:szCs w:val="24"/>
        </w:rPr>
      </w:pPr>
      <w:r>
        <w:rPr>
          <w:b/>
          <w:szCs w:val="24"/>
        </w:rPr>
        <w:t>Distribution of p</w:t>
      </w:r>
      <w:r w:rsidRPr="00694935">
        <w:rPr>
          <w:b/>
          <w:szCs w:val="24"/>
        </w:rPr>
        <w:t>oints</w:t>
      </w:r>
      <w:r>
        <w:rPr>
          <w:b/>
          <w:szCs w:val="24"/>
        </w:rPr>
        <w:t xml:space="preserve"> </w:t>
      </w:r>
      <w:r w:rsidRPr="002257CF">
        <w:rPr>
          <w:szCs w:val="24"/>
        </w:rPr>
        <w:t>(out of 1000 total):</w:t>
      </w:r>
      <w:r>
        <w:rPr>
          <w:szCs w:val="24"/>
        </w:rPr>
        <w:t xml:space="preserve">    </w:t>
      </w:r>
      <w:r w:rsidRPr="00694935">
        <w:rPr>
          <w:szCs w:val="24"/>
        </w:rPr>
        <w:t xml:space="preserve">Exams  </w:t>
      </w:r>
      <w:r w:rsidRPr="00694935">
        <w:rPr>
          <w:szCs w:val="24"/>
        </w:rPr>
        <w:tab/>
        <w:t xml:space="preserve">   </w:t>
      </w:r>
      <w:r>
        <w:rPr>
          <w:szCs w:val="24"/>
        </w:rPr>
        <w:t xml:space="preserve">4 x </w:t>
      </w:r>
      <w:smartTag w:uri="urn:schemas-microsoft-com:office:smarttags" w:element="metricconverter">
        <w:smartTagPr>
          <w:attr w:name="ProductID" w:val="10 pts"/>
        </w:smartTagPr>
        <w:r>
          <w:rPr>
            <w:szCs w:val="24"/>
          </w:rPr>
          <w:t>8</w:t>
        </w:r>
        <w:r w:rsidRPr="00694935">
          <w:rPr>
            <w:szCs w:val="24"/>
          </w:rPr>
          <w:t>0 pts</w:t>
        </w:r>
      </w:smartTag>
      <w:r w:rsidRPr="00694935">
        <w:rPr>
          <w:szCs w:val="24"/>
        </w:rPr>
        <w:t>. each</w:t>
      </w:r>
      <w:r w:rsidRPr="00694935">
        <w:rPr>
          <w:szCs w:val="24"/>
        </w:rPr>
        <w:tab/>
      </w:r>
      <w:r>
        <w:rPr>
          <w:szCs w:val="24"/>
        </w:rPr>
        <w:t xml:space="preserve">     32</w:t>
      </w:r>
      <w:r w:rsidRPr="00694935">
        <w:rPr>
          <w:szCs w:val="24"/>
        </w:rPr>
        <w:t>0</w:t>
      </w:r>
      <w:r>
        <w:rPr>
          <w:szCs w:val="24"/>
        </w:rPr>
        <w:t xml:space="preserve">   (32 %)</w:t>
      </w:r>
    </w:p>
    <w:p w:rsidR="004468E4" w:rsidRPr="00694935" w:rsidRDefault="004468E4" w:rsidP="00931E15">
      <w:pPr>
        <w:rPr>
          <w:szCs w:val="24"/>
        </w:rPr>
      </w:pPr>
      <w:r w:rsidRPr="00694935">
        <w:rPr>
          <w:szCs w:val="24"/>
        </w:rPr>
        <w:tab/>
      </w:r>
      <w:r>
        <w:rPr>
          <w:szCs w:val="24"/>
        </w:rPr>
        <w:t xml:space="preserve">                                               </w:t>
      </w:r>
      <w:r w:rsidRPr="00694935">
        <w:rPr>
          <w:szCs w:val="24"/>
        </w:rPr>
        <w:tab/>
      </w:r>
      <w:r w:rsidRPr="00694935">
        <w:rPr>
          <w:szCs w:val="24"/>
        </w:rPr>
        <w:tab/>
        <w:t>Lab</w:t>
      </w:r>
      <w:r w:rsidRPr="00694935">
        <w:rPr>
          <w:szCs w:val="24"/>
        </w:rPr>
        <w:tab/>
      </w:r>
      <w:r w:rsidRPr="00694935">
        <w:rPr>
          <w:szCs w:val="24"/>
        </w:rPr>
        <w:tab/>
      </w:r>
      <w:r w:rsidRPr="00694935">
        <w:rPr>
          <w:szCs w:val="24"/>
        </w:rPr>
        <w:tab/>
      </w:r>
      <w:r w:rsidRPr="00694935">
        <w:rPr>
          <w:szCs w:val="24"/>
        </w:rPr>
        <w:tab/>
      </w:r>
      <w:r>
        <w:rPr>
          <w:szCs w:val="24"/>
        </w:rPr>
        <w:t xml:space="preserve">                </w:t>
      </w:r>
      <w:r w:rsidRPr="00694935">
        <w:rPr>
          <w:szCs w:val="24"/>
        </w:rPr>
        <w:t xml:space="preserve"> 200</w:t>
      </w:r>
      <w:r>
        <w:rPr>
          <w:szCs w:val="24"/>
        </w:rPr>
        <w:t xml:space="preserve">   (20 %)</w:t>
      </w:r>
    </w:p>
    <w:p w:rsidR="004468E4" w:rsidRPr="00694935" w:rsidRDefault="004468E4" w:rsidP="00931E15">
      <w:pPr>
        <w:rPr>
          <w:szCs w:val="24"/>
        </w:rPr>
      </w:pPr>
      <w:r w:rsidRPr="00694935">
        <w:rPr>
          <w:szCs w:val="24"/>
        </w:rPr>
        <w:tab/>
      </w:r>
      <w:r w:rsidRPr="00694935">
        <w:rPr>
          <w:szCs w:val="24"/>
        </w:rPr>
        <w:tab/>
      </w:r>
      <w:r>
        <w:rPr>
          <w:szCs w:val="24"/>
        </w:rPr>
        <w:t xml:space="preserve">                                           </w:t>
      </w:r>
      <w:r w:rsidRPr="00694935">
        <w:rPr>
          <w:szCs w:val="24"/>
        </w:rPr>
        <w:tab/>
      </w:r>
      <w:r>
        <w:rPr>
          <w:szCs w:val="24"/>
        </w:rPr>
        <w:t xml:space="preserve">Quizzes              </w:t>
      </w:r>
      <w:r w:rsidRPr="00694935">
        <w:rPr>
          <w:szCs w:val="24"/>
        </w:rPr>
        <w:t xml:space="preserve">10 x </w:t>
      </w:r>
      <w:smartTag w:uri="urn:schemas-microsoft-com:office:smarttags" w:element="metricconverter">
        <w:smartTagPr>
          <w:attr w:name="ProductID" w:val="10 pts"/>
        </w:smartTagPr>
        <w:r w:rsidRPr="00694935">
          <w:rPr>
            <w:szCs w:val="24"/>
          </w:rPr>
          <w:t>1</w:t>
        </w:r>
        <w:r>
          <w:rPr>
            <w:szCs w:val="24"/>
          </w:rPr>
          <w:t>0</w:t>
        </w:r>
        <w:r w:rsidRPr="00694935">
          <w:rPr>
            <w:szCs w:val="24"/>
          </w:rPr>
          <w:t xml:space="preserve"> pts</w:t>
        </w:r>
      </w:smartTag>
      <w:r w:rsidRPr="00694935">
        <w:rPr>
          <w:szCs w:val="24"/>
        </w:rPr>
        <w:t xml:space="preserve">. </w:t>
      </w:r>
      <w:r>
        <w:rPr>
          <w:szCs w:val="24"/>
        </w:rPr>
        <w:t>e</w:t>
      </w:r>
      <w:r w:rsidRPr="00694935">
        <w:rPr>
          <w:szCs w:val="24"/>
        </w:rPr>
        <w:t>ach</w:t>
      </w:r>
      <w:r>
        <w:rPr>
          <w:szCs w:val="24"/>
        </w:rPr>
        <w:t xml:space="preserve">          </w:t>
      </w:r>
      <w:r w:rsidRPr="00694935">
        <w:rPr>
          <w:szCs w:val="24"/>
        </w:rPr>
        <w:t xml:space="preserve"> 1</w:t>
      </w:r>
      <w:r>
        <w:rPr>
          <w:szCs w:val="24"/>
        </w:rPr>
        <w:t>0</w:t>
      </w:r>
      <w:r w:rsidRPr="00694935">
        <w:rPr>
          <w:szCs w:val="24"/>
        </w:rPr>
        <w:t>0</w:t>
      </w:r>
      <w:r>
        <w:rPr>
          <w:szCs w:val="24"/>
        </w:rPr>
        <w:t xml:space="preserve">   (10 %)</w:t>
      </w:r>
    </w:p>
    <w:p w:rsidR="004468E4" w:rsidRPr="00694935" w:rsidRDefault="004468E4" w:rsidP="00931E15">
      <w:pPr>
        <w:rPr>
          <w:szCs w:val="24"/>
        </w:rPr>
      </w:pPr>
      <w:r w:rsidRPr="00694935">
        <w:rPr>
          <w:szCs w:val="24"/>
        </w:rPr>
        <w:tab/>
      </w:r>
      <w:r w:rsidRPr="00694935">
        <w:rPr>
          <w:szCs w:val="24"/>
        </w:rPr>
        <w:tab/>
      </w:r>
      <w:r w:rsidRPr="00694935">
        <w:rPr>
          <w:szCs w:val="24"/>
        </w:rPr>
        <w:tab/>
      </w:r>
      <w:r>
        <w:rPr>
          <w:szCs w:val="24"/>
        </w:rPr>
        <w:t xml:space="preserve">                                    Homework (</w:t>
      </w:r>
      <w:r w:rsidRPr="00694935">
        <w:rPr>
          <w:szCs w:val="24"/>
        </w:rPr>
        <w:t>ALEKS</w:t>
      </w:r>
      <w:r>
        <w:rPr>
          <w:szCs w:val="24"/>
        </w:rPr>
        <w:t>)</w:t>
      </w:r>
      <w:r w:rsidRPr="00694935">
        <w:rPr>
          <w:szCs w:val="24"/>
        </w:rPr>
        <w:t xml:space="preserve"> score</w:t>
      </w:r>
      <w:r w:rsidRPr="00694935">
        <w:rPr>
          <w:szCs w:val="24"/>
        </w:rPr>
        <w:tab/>
      </w:r>
      <w:r>
        <w:rPr>
          <w:szCs w:val="24"/>
        </w:rPr>
        <w:t xml:space="preserve">                 20</w:t>
      </w:r>
      <w:r w:rsidRPr="00694935">
        <w:rPr>
          <w:szCs w:val="24"/>
        </w:rPr>
        <w:t>0</w:t>
      </w:r>
      <w:r>
        <w:rPr>
          <w:szCs w:val="24"/>
        </w:rPr>
        <w:t xml:space="preserve">   (20 %)</w:t>
      </w:r>
    </w:p>
    <w:p w:rsidR="004468E4" w:rsidRDefault="004468E4" w:rsidP="00931E15">
      <w:pPr>
        <w:rPr>
          <w:szCs w:val="24"/>
        </w:rPr>
      </w:pPr>
      <w:r w:rsidRPr="00694935">
        <w:rPr>
          <w:szCs w:val="24"/>
        </w:rPr>
        <w:tab/>
      </w:r>
      <w:r w:rsidRPr="00694935">
        <w:rPr>
          <w:szCs w:val="24"/>
        </w:rPr>
        <w:tab/>
      </w:r>
      <w:r w:rsidRPr="00694935">
        <w:rPr>
          <w:szCs w:val="24"/>
        </w:rPr>
        <w:tab/>
      </w:r>
      <w:r>
        <w:rPr>
          <w:szCs w:val="24"/>
        </w:rPr>
        <w:t xml:space="preserve">                                    </w:t>
      </w:r>
      <w:r w:rsidRPr="00694935">
        <w:rPr>
          <w:szCs w:val="24"/>
        </w:rPr>
        <w:t>Final (ACS exam)</w:t>
      </w:r>
      <w:r w:rsidRPr="00694935">
        <w:rPr>
          <w:szCs w:val="24"/>
        </w:rPr>
        <w:tab/>
      </w:r>
      <w:r w:rsidRPr="00694935">
        <w:rPr>
          <w:szCs w:val="24"/>
        </w:rPr>
        <w:tab/>
      </w:r>
      <w:r>
        <w:rPr>
          <w:szCs w:val="24"/>
        </w:rPr>
        <w:t xml:space="preserve">                 18</w:t>
      </w:r>
      <w:r w:rsidRPr="00694935">
        <w:rPr>
          <w:szCs w:val="24"/>
        </w:rPr>
        <w:t>0</w:t>
      </w:r>
      <w:r>
        <w:rPr>
          <w:szCs w:val="24"/>
        </w:rPr>
        <w:t xml:space="preserve">   (18 %)</w:t>
      </w:r>
    </w:p>
    <w:p w:rsidR="004468E4" w:rsidRPr="000B6614" w:rsidRDefault="004468E4" w:rsidP="00C94579">
      <w:pPr>
        <w:rPr>
          <w:sz w:val="8"/>
          <w:szCs w:val="16"/>
        </w:rPr>
      </w:pPr>
    </w:p>
    <w:p w:rsidR="004468E4" w:rsidRDefault="004468E4" w:rsidP="00C94579">
      <w:pPr>
        <w:rPr>
          <w:szCs w:val="24"/>
        </w:rPr>
      </w:pPr>
      <w:r>
        <w:rPr>
          <w:szCs w:val="24"/>
        </w:rPr>
        <w:t>Some (not multiple-choice) exam questions allow partial credit at the discretion of instructor or grader.</w:t>
      </w:r>
    </w:p>
    <w:p w:rsidR="004468E4" w:rsidRPr="00F71755" w:rsidRDefault="004468E4" w:rsidP="00C94579">
      <w:pPr>
        <w:rPr>
          <w:sz w:val="8"/>
          <w:szCs w:val="24"/>
        </w:rPr>
      </w:pPr>
    </w:p>
    <w:p w:rsidR="004468E4" w:rsidRPr="00B70FF0" w:rsidRDefault="004468E4" w:rsidP="00C94579">
      <w:pPr>
        <w:rPr>
          <w:szCs w:val="24"/>
          <w:u w:val="single"/>
        </w:rPr>
      </w:pPr>
      <w:r>
        <w:rPr>
          <w:szCs w:val="24"/>
        </w:rPr>
        <w:t xml:space="preserve">As all of us, graders can make mistakes. Claims of an obvious mistake in grading or score addition must be submitted </w:t>
      </w:r>
      <w:r w:rsidRPr="00967115">
        <w:rPr>
          <w:szCs w:val="24"/>
          <w:u w:val="single"/>
        </w:rPr>
        <w:t>within one week</w:t>
      </w:r>
      <w:r>
        <w:rPr>
          <w:szCs w:val="24"/>
        </w:rPr>
        <w:t xml:space="preserve"> of the exam return. No markings or alterations should be made on the exam. </w:t>
      </w:r>
      <w:r w:rsidRPr="00B70FF0">
        <w:rPr>
          <w:szCs w:val="24"/>
          <w:u w:val="single"/>
        </w:rPr>
        <w:t xml:space="preserve">Note that </w:t>
      </w:r>
      <w:r>
        <w:rPr>
          <w:szCs w:val="24"/>
          <w:u w:val="single"/>
        </w:rPr>
        <w:t>the whole exam will be re-graded. That</w:t>
      </w:r>
      <w:r w:rsidRPr="00B70FF0">
        <w:rPr>
          <w:szCs w:val="24"/>
          <w:u w:val="single"/>
        </w:rPr>
        <w:t xml:space="preserve"> may detect other errors, </w:t>
      </w:r>
      <w:r>
        <w:rPr>
          <w:szCs w:val="24"/>
          <w:u w:val="single"/>
        </w:rPr>
        <w:t>causing the overall</w:t>
      </w:r>
      <w:r w:rsidRPr="00B70FF0">
        <w:rPr>
          <w:szCs w:val="24"/>
          <w:u w:val="single"/>
        </w:rPr>
        <w:t xml:space="preserve"> grade to go up or down.  </w:t>
      </w:r>
    </w:p>
    <w:p w:rsidR="004468E4" w:rsidRPr="00F22C92" w:rsidRDefault="004468E4" w:rsidP="00C94579">
      <w:pPr>
        <w:rPr>
          <w:sz w:val="16"/>
          <w:szCs w:val="16"/>
        </w:rPr>
      </w:pPr>
    </w:p>
    <w:p w:rsidR="004468E4" w:rsidRDefault="004468E4" w:rsidP="00C94579">
      <w:pPr>
        <w:rPr>
          <w:szCs w:val="24"/>
        </w:rPr>
      </w:pPr>
      <w:r w:rsidRPr="00497A35">
        <w:rPr>
          <w:szCs w:val="24"/>
        </w:rPr>
        <w:t xml:space="preserve">The </w:t>
      </w:r>
      <w:r>
        <w:rPr>
          <w:szCs w:val="24"/>
        </w:rPr>
        <w:t>departmental</w:t>
      </w:r>
      <w:r w:rsidRPr="00497A35">
        <w:rPr>
          <w:szCs w:val="24"/>
        </w:rPr>
        <w:t xml:space="preserve"> </w:t>
      </w:r>
      <w:r>
        <w:rPr>
          <w:szCs w:val="24"/>
        </w:rPr>
        <w:t>guideline</w:t>
      </w:r>
      <w:r w:rsidRPr="00497A35">
        <w:rPr>
          <w:szCs w:val="24"/>
        </w:rPr>
        <w:t xml:space="preserve"> </w:t>
      </w:r>
      <w:r>
        <w:rPr>
          <w:szCs w:val="24"/>
        </w:rPr>
        <w:t xml:space="preserve">(for undergraduate courses) </w:t>
      </w:r>
      <w:r w:rsidRPr="00497A35">
        <w:rPr>
          <w:szCs w:val="24"/>
        </w:rPr>
        <w:t xml:space="preserve">is </w:t>
      </w:r>
      <w:r w:rsidR="00410A7E">
        <w:rPr>
          <w:szCs w:val="24"/>
        </w:rPr>
        <w:t>t</w:t>
      </w:r>
      <w:r w:rsidRPr="00497A35">
        <w:rPr>
          <w:szCs w:val="24"/>
        </w:rPr>
        <w:t xml:space="preserve">he </w:t>
      </w:r>
      <w:r>
        <w:rPr>
          <w:szCs w:val="24"/>
        </w:rPr>
        <w:t>mean</w:t>
      </w:r>
      <w:r w:rsidRPr="00497A35">
        <w:rPr>
          <w:szCs w:val="24"/>
        </w:rPr>
        <w:t xml:space="preserve"> grade</w:t>
      </w:r>
      <w:r>
        <w:rPr>
          <w:szCs w:val="24"/>
        </w:rPr>
        <w:t xml:space="preserve"> of 70%.</w:t>
      </w:r>
    </w:p>
    <w:p w:rsidR="004468E4" w:rsidRPr="00F80D66" w:rsidRDefault="004468E4" w:rsidP="00C94579">
      <w:pPr>
        <w:rPr>
          <w:szCs w:val="24"/>
          <w:u w:val="single"/>
        </w:rPr>
      </w:pPr>
      <w:r w:rsidRPr="00F80D66">
        <w:rPr>
          <w:szCs w:val="24"/>
          <w:u w:val="single"/>
        </w:rPr>
        <w:t>If necessitated by a large deviation from</w:t>
      </w:r>
      <w:r>
        <w:rPr>
          <w:szCs w:val="24"/>
          <w:u w:val="single"/>
        </w:rPr>
        <w:t xml:space="preserve"> that</w:t>
      </w:r>
      <w:r w:rsidRPr="00F80D66">
        <w:rPr>
          <w:szCs w:val="24"/>
          <w:u w:val="single"/>
        </w:rPr>
        <w:t xml:space="preserve">, the </w:t>
      </w:r>
      <w:r>
        <w:rPr>
          <w:szCs w:val="24"/>
          <w:u w:val="single"/>
        </w:rPr>
        <w:t>points</w:t>
      </w:r>
      <w:r w:rsidRPr="00F80D66">
        <w:rPr>
          <w:szCs w:val="24"/>
          <w:u w:val="single"/>
        </w:rPr>
        <w:t xml:space="preserve"> will be adjusted on a curve.</w:t>
      </w:r>
    </w:p>
    <w:p w:rsidR="004468E4" w:rsidRPr="000922D1" w:rsidRDefault="004468E4" w:rsidP="00C94579">
      <w:pPr>
        <w:rPr>
          <w:szCs w:val="24"/>
          <w:u w:val="single"/>
        </w:rPr>
      </w:pPr>
      <w:r>
        <w:rPr>
          <w:szCs w:val="24"/>
          <w:u w:val="single"/>
        </w:rPr>
        <w:t xml:space="preserve">That would </w:t>
      </w:r>
      <w:r w:rsidRPr="00F80D66">
        <w:rPr>
          <w:szCs w:val="24"/>
          <w:u w:val="single"/>
        </w:rPr>
        <w:t>appl</w:t>
      </w:r>
      <w:r>
        <w:rPr>
          <w:szCs w:val="24"/>
          <w:u w:val="single"/>
        </w:rPr>
        <w:t>y</w:t>
      </w:r>
      <w:r w:rsidRPr="00F80D66">
        <w:rPr>
          <w:szCs w:val="24"/>
          <w:u w:val="single"/>
        </w:rPr>
        <w:t xml:space="preserve"> </w:t>
      </w:r>
      <w:r>
        <w:rPr>
          <w:szCs w:val="24"/>
          <w:u w:val="single"/>
        </w:rPr>
        <w:t xml:space="preserve">to the total </w:t>
      </w:r>
      <w:r w:rsidRPr="00F80D66">
        <w:rPr>
          <w:szCs w:val="24"/>
          <w:u w:val="single"/>
        </w:rPr>
        <w:t>at term</w:t>
      </w:r>
      <w:r>
        <w:rPr>
          <w:szCs w:val="24"/>
          <w:u w:val="single"/>
        </w:rPr>
        <w:t xml:space="preserve"> end</w:t>
      </w:r>
      <w:r w:rsidRPr="00F80D66">
        <w:rPr>
          <w:szCs w:val="24"/>
          <w:u w:val="single"/>
        </w:rPr>
        <w:t xml:space="preserve"> before the final grade assignment.</w:t>
      </w:r>
      <w:r w:rsidR="00CF15C2">
        <w:rPr>
          <w:szCs w:val="24"/>
          <w:u w:val="single"/>
        </w:rPr>
        <w:t xml:space="preserve"> </w:t>
      </w:r>
      <w:r w:rsidRPr="00F80D66">
        <w:rPr>
          <w:szCs w:val="24"/>
          <w:u w:val="single"/>
        </w:rPr>
        <w:t>Individual exams</w:t>
      </w:r>
      <w:r>
        <w:rPr>
          <w:szCs w:val="24"/>
          <w:u w:val="single"/>
        </w:rPr>
        <w:t xml:space="preserve">, </w:t>
      </w:r>
      <w:r w:rsidRPr="00F80D66">
        <w:rPr>
          <w:szCs w:val="24"/>
          <w:u w:val="single"/>
        </w:rPr>
        <w:t>quizzes</w:t>
      </w:r>
      <w:r>
        <w:rPr>
          <w:szCs w:val="24"/>
          <w:u w:val="single"/>
        </w:rPr>
        <w:t>, and labs</w:t>
      </w:r>
      <w:r w:rsidRPr="00F80D66">
        <w:rPr>
          <w:szCs w:val="24"/>
          <w:u w:val="single"/>
        </w:rPr>
        <w:t xml:space="preserve"> are scored </w:t>
      </w:r>
      <w:r w:rsidR="00D07587">
        <w:rPr>
          <w:szCs w:val="24"/>
          <w:u w:val="single"/>
        </w:rPr>
        <w:t xml:space="preserve">without curving, but grade indications </w:t>
      </w:r>
      <w:r w:rsidR="000922D1">
        <w:rPr>
          <w:szCs w:val="24"/>
          <w:u w:val="single"/>
        </w:rPr>
        <w:t xml:space="preserve">per score ranges </w:t>
      </w:r>
      <w:r w:rsidR="00D07587">
        <w:rPr>
          <w:szCs w:val="24"/>
          <w:u w:val="single"/>
        </w:rPr>
        <w:t xml:space="preserve">will be given </w:t>
      </w:r>
      <w:r>
        <w:rPr>
          <w:szCs w:val="24"/>
        </w:rPr>
        <w:t xml:space="preserve">     </w:t>
      </w:r>
    </w:p>
    <w:p w:rsidR="004468E4" w:rsidRPr="00FB7E9B" w:rsidRDefault="004468E4" w:rsidP="00C94579">
      <w:pPr>
        <w:rPr>
          <w:sz w:val="16"/>
          <w:szCs w:val="16"/>
        </w:rPr>
      </w:pPr>
      <w:r w:rsidRPr="00497A35">
        <w:rPr>
          <w:szCs w:val="24"/>
        </w:rPr>
        <w:t xml:space="preserve"> </w:t>
      </w:r>
    </w:p>
    <w:p w:rsidR="004468E4" w:rsidRDefault="004468E4" w:rsidP="00C94579">
      <w:pPr>
        <w:rPr>
          <w:szCs w:val="24"/>
        </w:rPr>
      </w:pPr>
      <w:r>
        <w:rPr>
          <w:szCs w:val="24"/>
        </w:rPr>
        <w:t>University uses a +/- grading scale for final grades and to calculate the GPA.</w:t>
      </w:r>
    </w:p>
    <w:p w:rsidR="004468E4" w:rsidRPr="00C94579" w:rsidRDefault="004468E4" w:rsidP="00C94579">
      <w:pPr>
        <w:rPr>
          <w:szCs w:val="24"/>
        </w:rPr>
      </w:pPr>
      <w:r>
        <w:rPr>
          <w:szCs w:val="24"/>
        </w:rPr>
        <w:t xml:space="preserve">Following </w:t>
      </w:r>
      <w:r w:rsidRPr="00C94579">
        <w:rPr>
          <w:szCs w:val="24"/>
        </w:rPr>
        <w:t xml:space="preserve">the general </w:t>
      </w:r>
      <w:r>
        <w:rPr>
          <w:szCs w:val="24"/>
        </w:rPr>
        <w:t>policies</w:t>
      </w:r>
      <w:r w:rsidRPr="00C94579">
        <w:rPr>
          <w:szCs w:val="24"/>
        </w:rPr>
        <w:t xml:space="preserve">, the </w:t>
      </w:r>
      <w:r>
        <w:rPr>
          <w:szCs w:val="24"/>
        </w:rPr>
        <w:t xml:space="preserve">gross (curved) point ranges </w:t>
      </w:r>
      <w:r w:rsidRPr="00C94579">
        <w:rPr>
          <w:szCs w:val="24"/>
        </w:rPr>
        <w:t>are</w:t>
      </w:r>
      <w:r>
        <w:rPr>
          <w:szCs w:val="24"/>
        </w:rPr>
        <w:t>:</w:t>
      </w:r>
    </w:p>
    <w:p w:rsidR="004468E4" w:rsidRDefault="004468E4" w:rsidP="00C94579">
      <w:pPr>
        <w:rPr>
          <w:szCs w:val="24"/>
        </w:rPr>
      </w:pPr>
      <w:r>
        <w:rPr>
          <w:b/>
          <w:szCs w:val="24"/>
        </w:rPr>
        <w:t xml:space="preserve">           </w:t>
      </w:r>
      <w:r w:rsidRPr="00694935">
        <w:rPr>
          <w:szCs w:val="24"/>
        </w:rPr>
        <w:t xml:space="preserve"> </w:t>
      </w:r>
      <w:r w:rsidRPr="00694935">
        <w:rPr>
          <w:szCs w:val="24"/>
        </w:rPr>
        <w:tab/>
      </w:r>
      <w:r>
        <w:rPr>
          <w:szCs w:val="24"/>
        </w:rPr>
        <w:t>A</w:t>
      </w:r>
      <w:r>
        <w:rPr>
          <w:szCs w:val="24"/>
        </w:rPr>
        <w:tab/>
        <w:t xml:space="preserve">  900 - 1000                           C             680 - 719 </w:t>
      </w:r>
    </w:p>
    <w:p w:rsidR="004468E4" w:rsidRPr="00694935" w:rsidRDefault="004468E4" w:rsidP="00C94579">
      <w:pPr>
        <w:rPr>
          <w:szCs w:val="24"/>
        </w:rPr>
      </w:pPr>
      <w:r>
        <w:rPr>
          <w:szCs w:val="24"/>
        </w:rPr>
        <w:t xml:space="preserve">                        A-          850 - 899                             C-            650 - 679             </w:t>
      </w:r>
    </w:p>
    <w:p w:rsidR="004468E4" w:rsidRPr="00694935" w:rsidRDefault="004468E4" w:rsidP="00DF3C7D">
      <w:pPr>
        <w:rPr>
          <w:szCs w:val="24"/>
        </w:rPr>
      </w:pPr>
      <w:r w:rsidRPr="00694935">
        <w:rPr>
          <w:szCs w:val="24"/>
        </w:rPr>
        <w:tab/>
      </w:r>
      <w:r w:rsidRPr="00694935">
        <w:rPr>
          <w:szCs w:val="24"/>
        </w:rPr>
        <w:tab/>
      </w:r>
      <w:r>
        <w:rPr>
          <w:szCs w:val="24"/>
        </w:rPr>
        <w:t>B+</w:t>
      </w:r>
      <w:r>
        <w:rPr>
          <w:szCs w:val="24"/>
        </w:rPr>
        <w:tab/>
        <w:t xml:space="preserve">  820 - 849                             D+           620 - 649    </w:t>
      </w:r>
    </w:p>
    <w:p w:rsidR="004468E4" w:rsidRDefault="004468E4" w:rsidP="00DF3C7D">
      <w:pPr>
        <w:rPr>
          <w:szCs w:val="24"/>
        </w:rPr>
      </w:pPr>
      <w:r w:rsidRPr="00694935">
        <w:rPr>
          <w:szCs w:val="24"/>
        </w:rPr>
        <w:tab/>
      </w:r>
      <w:r w:rsidRPr="00694935">
        <w:rPr>
          <w:szCs w:val="24"/>
        </w:rPr>
        <w:tab/>
      </w:r>
      <w:r>
        <w:rPr>
          <w:szCs w:val="24"/>
        </w:rPr>
        <w:t>B</w:t>
      </w:r>
      <w:r w:rsidRPr="00694935">
        <w:rPr>
          <w:szCs w:val="24"/>
        </w:rPr>
        <w:tab/>
        <w:t xml:space="preserve">  </w:t>
      </w:r>
      <w:r>
        <w:rPr>
          <w:szCs w:val="24"/>
        </w:rPr>
        <w:t>780</w:t>
      </w:r>
      <w:r w:rsidRPr="00694935">
        <w:rPr>
          <w:szCs w:val="24"/>
        </w:rPr>
        <w:t xml:space="preserve"> </w:t>
      </w:r>
      <w:r>
        <w:rPr>
          <w:szCs w:val="24"/>
        </w:rPr>
        <w:t>-</w:t>
      </w:r>
      <w:r w:rsidRPr="00694935">
        <w:rPr>
          <w:szCs w:val="24"/>
        </w:rPr>
        <w:t xml:space="preserve"> </w:t>
      </w:r>
      <w:r>
        <w:rPr>
          <w:szCs w:val="24"/>
        </w:rPr>
        <w:t>819                             D             580 - 619</w:t>
      </w:r>
    </w:p>
    <w:p w:rsidR="004468E4" w:rsidRPr="00694935" w:rsidRDefault="004468E4" w:rsidP="00DF3C7D">
      <w:pPr>
        <w:rPr>
          <w:szCs w:val="24"/>
        </w:rPr>
      </w:pPr>
      <w:r>
        <w:rPr>
          <w:szCs w:val="24"/>
        </w:rPr>
        <w:t xml:space="preserve">                        B-          750 - 779                             D-            550 - 579</w:t>
      </w:r>
    </w:p>
    <w:p w:rsidR="004468E4" w:rsidRDefault="004468E4" w:rsidP="00DF3C7D">
      <w:pPr>
        <w:rPr>
          <w:szCs w:val="24"/>
        </w:rPr>
      </w:pPr>
      <w:r>
        <w:rPr>
          <w:szCs w:val="24"/>
        </w:rPr>
        <w:t xml:space="preserve">                        C+         720 - 749                             F              Under 550</w:t>
      </w:r>
    </w:p>
    <w:p w:rsidR="004468E4" w:rsidRDefault="004468E4" w:rsidP="00DF3C7D">
      <w:pPr>
        <w:rPr>
          <w:szCs w:val="24"/>
        </w:rPr>
      </w:pPr>
      <w:r>
        <w:rPr>
          <w:szCs w:val="24"/>
        </w:rPr>
        <w:t xml:space="preserve">Grades below C- are considered unsatisfactory.     </w:t>
      </w:r>
    </w:p>
    <w:p w:rsidR="004468E4" w:rsidRDefault="004468E4" w:rsidP="00DF3C7D">
      <w:pPr>
        <w:rPr>
          <w:sz w:val="16"/>
          <w:szCs w:val="16"/>
        </w:rPr>
      </w:pPr>
    </w:p>
    <w:p w:rsidR="004468E4" w:rsidRDefault="004468E4" w:rsidP="00DF3C7D">
      <w:pPr>
        <w:rPr>
          <w:sz w:val="16"/>
          <w:szCs w:val="16"/>
        </w:rPr>
      </w:pPr>
    </w:p>
    <w:p w:rsidR="00CF15C2" w:rsidRPr="000B6614" w:rsidRDefault="00CF15C2" w:rsidP="00DF3C7D">
      <w:pPr>
        <w:rPr>
          <w:sz w:val="16"/>
          <w:szCs w:val="16"/>
        </w:rPr>
      </w:pPr>
    </w:p>
    <w:p w:rsidR="00CF15C2" w:rsidRDefault="00CF15C2" w:rsidP="00EF1FA9">
      <w:pPr>
        <w:rPr>
          <w:b/>
          <w:szCs w:val="24"/>
        </w:rPr>
      </w:pPr>
    </w:p>
    <w:p w:rsidR="004468E4" w:rsidRDefault="004468E4" w:rsidP="00EF1FA9">
      <w:pPr>
        <w:rPr>
          <w:szCs w:val="24"/>
        </w:rPr>
      </w:pPr>
      <w:r w:rsidRPr="00694935">
        <w:rPr>
          <w:b/>
          <w:szCs w:val="24"/>
        </w:rPr>
        <w:t>Incompletes:</w:t>
      </w:r>
      <w:r>
        <w:rPr>
          <w:szCs w:val="24"/>
        </w:rPr>
        <w:t xml:space="preserve"> </w:t>
      </w:r>
      <w:r w:rsidRPr="00EF1FA9">
        <w:rPr>
          <w:szCs w:val="24"/>
          <w:u w:val="single"/>
        </w:rPr>
        <w:t>All</w:t>
      </w:r>
      <w:r>
        <w:rPr>
          <w:szCs w:val="24"/>
        </w:rPr>
        <w:t xml:space="preserve"> </w:t>
      </w:r>
      <w:r w:rsidRPr="00694935">
        <w:rPr>
          <w:szCs w:val="24"/>
        </w:rPr>
        <w:t xml:space="preserve">conditions </w:t>
      </w:r>
      <w:r>
        <w:rPr>
          <w:szCs w:val="24"/>
        </w:rPr>
        <w:t xml:space="preserve">below </w:t>
      </w:r>
      <w:r w:rsidRPr="00694935">
        <w:rPr>
          <w:szCs w:val="24"/>
        </w:rPr>
        <w:t>must</w:t>
      </w:r>
      <w:r>
        <w:rPr>
          <w:szCs w:val="24"/>
        </w:rPr>
        <w:t xml:space="preserve"> be met before the</w:t>
      </w:r>
      <w:r w:rsidRPr="00694935">
        <w:rPr>
          <w:szCs w:val="24"/>
        </w:rPr>
        <w:t xml:space="preserve"> grade </w:t>
      </w:r>
      <w:r w:rsidRPr="00694935">
        <w:rPr>
          <w:b/>
          <w:szCs w:val="24"/>
        </w:rPr>
        <w:t>I</w:t>
      </w:r>
      <w:r>
        <w:rPr>
          <w:szCs w:val="24"/>
        </w:rPr>
        <w:t xml:space="preserve"> (incomplete, for</w:t>
      </w:r>
      <w:r w:rsidRPr="00EF1FA9">
        <w:rPr>
          <w:szCs w:val="24"/>
        </w:rPr>
        <w:t xml:space="preserve"> </w:t>
      </w:r>
      <w:r w:rsidRPr="00694935">
        <w:rPr>
          <w:szCs w:val="24"/>
        </w:rPr>
        <w:t>not complet</w:t>
      </w:r>
      <w:r>
        <w:rPr>
          <w:szCs w:val="24"/>
        </w:rPr>
        <w:t>ing</w:t>
      </w:r>
      <w:r w:rsidRPr="00694935">
        <w:rPr>
          <w:szCs w:val="24"/>
        </w:rPr>
        <w:t xml:space="preserve"> the course </w:t>
      </w:r>
      <w:r>
        <w:rPr>
          <w:szCs w:val="24"/>
        </w:rPr>
        <w:t xml:space="preserve">during the </w:t>
      </w:r>
      <w:r w:rsidRPr="00694935">
        <w:rPr>
          <w:szCs w:val="24"/>
        </w:rPr>
        <w:t>semester</w:t>
      </w:r>
      <w:r>
        <w:rPr>
          <w:szCs w:val="24"/>
        </w:rPr>
        <w:t>) can be considered:</w:t>
      </w:r>
      <w:r w:rsidRPr="00694935">
        <w:rPr>
          <w:szCs w:val="24"/>
        </w:rPr>
        <w:t xml:space="preserve"> </w:t>
      </w:r>
    </w:p>
    <w:p w:rsidR="004468E4" w:rsidRDefault="004468E4" w:rsidP="00E644A7">
      <w:pPr>
        <w:rPr>
          <w:szCs w:val="24"/>
        </w:rPr>
      </w:pPr>
      <w:r>
        <w:rPr>
          <w:szCs w:val="24"/>
        </w:rPr>
        <w:t xml:space="preserve">    </w:t>
      </w:r>
      <w:r w:rsidRPr="00694935">
        <w:rPr>
          <w:szCs w:val="24"/>
        </w:rPr>
        <w:t xml:space="preserve">a. </w:t>
      </w:r>
      <w:r>
        <w:rPr>
          <w:szCs w:val="24"/>
        </w:rPr>
        <w:t xml:space="preserve">The student fills </w:t>
      </w:r>
      <w:r w:rsidRPr="00694935">
        <w:rPr>
          <w:szCs w:val="24"/>
        </w:rPr>
        <w:t>"Request for an Incomplete"</w:t>
      </w:r>
      <w:r>
        <w:rPr>
          <w:szCs w:val="24"/>
        </w:rPr>
        <w:t>,</w:t>
      </w:r>
      <w:r w:rsidRPr="00694935">
        <w:rPr>
          <w:szCs w:val="24"/>
        </w:rPr>
        <w:t xml:space="preserve"> including all the </w:t>
      </w:r>
      <w:r>
        <w:rPr>
          <w:szCs w:val="24"/>
        </w:rPr>
        <w:t>needed</w:t>
      </w:r>
      <w:r w:rsidRPr="00694935">
        <w:rPr>
          <w:szCs w:val="24"/>
        </w:rPr>
        <w:t xml:space="preserve"> information and signatures</w:t>
      </w:r>
      <w:r w:rsidRPr="00E644A7">
        <w:rPr>
          <w:szCs w:val="24"/>
        </w:rPr>
        <w:t xml:space="preserve"> </w:t>
      </w:r>
    </w:p>
    <w:p w:rsidR="004468E4" w:rsidRPr="00694935" w:rsidRDefault="004468E4" w:rsidP="00E644A7">
      <w:pPr>
        <w:rPr>
          <w:szCs w:val="24"/>
        </w:rPr>
      </w:pPr>
      <w:r>
        <w:rPr>
          <w:szCs w:val="24"/>
        </w:rPr>
        <w:t xml:space="preserve">    b. </w:t>
      </w:r>
      <w:r w:rsidRPr="00694935">
        <w:rPr>
          <w:szCs w:val="24"/>
        </w:rPr>
        <w:t>No more than two weeks of classes remain in the semester</w:t>
      </w:r>
    </w:p>
    <w:p w:rsidR="004468E4" w:rsidRPr="00694935" w:rsidRDefault="004468E4" w:rsidP="00EF1FA9">
      <w:pPr>
        <w:rPr>
          <w:szCs w:val="24"/>
        </w:rPr>
      </w:pPr>
      <w:r>
        <w:rPr>
          <w:szCs w:val="24"/>
        </w:rPr>
        <w:t xml:space="preserve">    c. Only</w:t>
      </w:r>
      <w:r w:rsidRPr="00694935">
        <w:rPr>
          <w:szCs w:val="24"/>
        </w:rPr>
        <w:t xml:space="preserve"> one course requirement </w:t>
      </w:r>
      <w:r>
        <w:rPr>
          <w:szCs w:val="24"/>
        </w:rPr>
        <w:t xml:space="preserve">is incomplete </w:t>
      </w:r>
      <w:r w:rsidRPr="00694935">
        <w:rPr>
          <w:szCs w:val="24"/>
        </w:rPr>
        <w:t xml:space="preserve">due to circumstances beyond </w:t>
      </w:r>
      <w:r>
        <w:rPr>
          <w:szCs w:val="24"/>
        </w:rPr>
        <w:t>the student’s</w:t>
      </w:r>
      <w:r w:rsidRPr="00694935">
        <w:rPr>
          <w:szCs w:val="24"/>
        </w:rPr>
        <w:t xml:space="preserve"> control</w:t>
      </w:r>
    </w:p>
    <w:p w:rsidR="004468E4" w:rsidRPr="00694935" w:rsidRDefault="004468E4" w:rsidP="00EF1FA9">
      <w:pPr>
        <w:rPr>
          <w:szCs w:val="24"/>
        </w:rPr>
      </w:pPr>
      <w:r>
        <w:rPr>
          <w:szCs w:val="24"/>
        </w:rPr>
        <w:t xml:space="preserve">    d</w:t>
      </w:r>
      <w:r w:rsidRPr="00694935">
        <w:rPr>
          <w:szCs w:val="24"/>
        </w:rPr>
        <w:t>. The perform</w:t>
      </w:r>
      <w:r>
        <w:rPr>
          <w:szCs w:val="24"/>
        </w:rPr>
        <w:t>ance (</w:t>
      </w:r>
      <w:r w:rsidRPr="00694935">
        <w:rPr>
          <w:szCs w:val="24"/>
        </w:rPr>
        <w:t xml:space="preserve">at the time </w:t>
      </w:r>
      <w:r>
        <w:rPr>
          <w:szCs w:val="24"/>
        </w:rPr>
        <w:t>of</w:t>
      </w:r>
      <w:r w:rsidRPr="00694935">
        <w:rPr>
          <w:szCs w:val="24"/>
        </w:rPr>
        <w:t xml:space="preserve"> request</w:t>
      </w:r>
      <w:r>
        <w:rPr>
          <w:szCs w:val="24"/>
        </w:rPr>
        <w:t>)</w:t>
      </w:r>
      <w:r w:rsidRPr="00EF1FA9">
        <w:rPr>
          <w:szCs w:val="24"/>
        </w:rPr>
        <w:t xml:space="preserve"> </w:t>
      </w:r>
      <w:r w:rsidRPr="00694935">
        <w:rPr>
          <w:szCs w:val="24"/>
        </w:rPr>
        <w:t>warrant</w:t>
      </w:r>
      <w:r>
        <w:rPr>
          <w:szCs w:val="24"/>
        </w:rPr>
        <w:t>s</w:t>
      </w:r>
      <w:r w:rsidRPr="00694935">
        <w:rPr>
          <w:szCs w:val="24"/>
        </w:rPr>
        <w:t xml:space="preserve"> a passing grade</w:t>
      </w:r>
      <w:r>
        <w:rPr>
          <w:szCs w:val="24"/>
        </w:rPr>
        <w:t xml:space="preserve"> other than for said one requirement </w:t>
      </w:r>
    </w:p>
    <w:p w:rsidR="004468E4" w:rsidRDefault="004468E4" w:rsidP="0092039E">
      <w:pPr>
        <w:rPr>
          <w:b/>
          <w:szCs w:val="24"/>
          <w:u w:val="single"/>
        </w:rPr>
      </w:pPr>
    </w:p>
    <w:p w:rsidR="000E763E" w:rsidRDefault="000E763E" w:rsidP="0092039E">
      <w:pPr>
        <w:rPr>
          <w:b/>
          <w:szCs w:val="24"/>
          <w:u w:val="single"/>
        </w:rPr>
      </w:pPr>
      <w:r>
        <w:rPr>
          <w:b/>
          <w:szCs w:val="24"/>
          <w:u w:val="single"/>
        </w:rPr>
        <w:t xml:space="preserve">Important </w:t>
      </w:r>
      <w:r w:rsidR="00200E13">
        <w:rPr>
          <w:b/>
          <w:szCs w:val="24"/>
          <w:u w:val="single"/>
        </w:rPr>
        <w:t>Dates</w:t>
      </w:r>
    </w:p>
    <w:p w:rsidR="000E763E" w:rsidRPr="00200E13" w:rsidRDefault="000E763E" w:rsidP="0092039E">
      <w:pPr>
        <w:rPr>
          <w:rFonts w:ascii="Times New Roman Bold" w:hAnsi="Times New Roman Bold"/>
          <w:b/>
          <w:sz w:val="6"/>
          <w:szCs w:val="24"/>
          <w:u w:val="single"/>
        </w:rPr>
      </w:pPr>
    </w:p>
    <w:p w:rsidR="000E763E" w:rsidRDefault="00200E13" w:rsidP="0092039E">
      <w:pPr>
        <w:rPr>
          <w:szCs w:val="24"/>
        </w:rPr>
      </w:pPr>
      <w:r>
        <w:rPr>
          <w:szCs w:val="24"/>
        </w:rPr>
        <w:t>First day of class: January 17 (Wednesday)</w:t>
      </w:r>
    </w:p>
    <w:p w:rsidR="00245780" w:rsidRPr="005E69C1" w:rsidRDefault="00245780" w:rsidP="0092039E">
      <w:pPr>
        <w:rPr>
          <w:rFonts w:ascii="Times New Roman Bold" w:hAnsi="Times New Roman Bold"/>
          <w:b/>
          <w:color w:val="00B050"/>
          <w:szCs w:val="24"/>
          <w:u w:val="single"/>
        </w:rPr>
      </w:pPr>
      <w:r w:rsidRPr="005E69C1">
        <w:rPr>
          <w:rFonts w:ascii="Times New Roman Bold" w:hAnsi="Times New Roman Bold"/>
          <w:b/>
          <w:color w:val="00B050"/>
          <w:szCs w:val="24"/>
          <w:u w:val="single"/>
        </w:rPr>
        <w:t xml:space="preserve">Last day for lab grade transfer: January 22 (Monday), in Chemistry Dept. Office </w:t>
      </w:r>
    </w:p>
    <w:p w:rsidR="00200E13" w:rsidRDefault="00200E13" w:rsidP="0092039E">
      <w:pPr>
        <w:rPr>
          <w:szCs w:val="24"/>
        </w:rPr>
      </w:pPr>
      <w:r>
        <w:rPr>
          <w:szCs w:val="24"/>
        </w:rPr>
        <w:t>Last day to drop with 100% tuition refund: January 29</w:t>
      </w:r>
    </w:p>
    <w:p w:rsidR="00222563" w:rsidRDefault="00222563" w:rsidP="0092039E">
      <w:pPr>
        <w:rPr>
          <w:szCs w:val="24"/>
        </w:rPr>
      </w:pPr>
      <w:r>
        <w:rPr>
          <w:szCs w:val="24"/>
        </w:rPr>
        <w:t>Spring Break</w:t>
      </w:r>
      <w:r w:rsidR="00262510">
        <w:rPr>
          <w:szCs w:val="24"/>
        </w:rPr>
        <w:t xml:space="preserve"> (no class)</w:t>
      </w:r>
      <w:r>
        <w:rPr>
          <w:szCs w:val="24"/>
        </w:rPr>
        <w:t>: March 19 - 25</w:t>
      </w:r>
    </w:p>
    <w:p w:rsidR="00200E13" w:rsidRDefault="00200E13" w:rsidP="0092039E">
      <w:pPr>
        <w:rPr>
          <w:szCs w:val="24"/>
        </w:rPr>
      </w:pPr>
      <w:r>
        <w:rPr>
          <w:szCs w:val="24"/>
        </w:rPr>
        <w:t>Last day to drop with “W”: March 30</w:t>
      </w:r>
    </w:p>
    <w:p w:rsidR="00200E13" w:rsidRDefault="00200E13" w:rsidP="0092039E">
      <w:pPr>
        <w:rPr>
          <w:szCs w:val="24"/>
        </w:rPr>
      </w:pPr>
      <w:r>
        <w:rPr>
          <w:szCs w:val="24"/>
        </w:rPr>
        <w:t>Last day of class: May 2 (Wednesday)</w:t>
      </w:r>
    </w:p>
    <w:p w:rsidR="00200E13" w:rsidRPr="00E14E2A" w:rsidRDefault="00200E13" w:rsidP="0092039E">
      <w:pPr>
        <w:rPr>
          <w:b/>
          <w:szCs w:val="24"/>
        </w:rPr>
      </w:pPr>
      <w:r w:rsidRPr="00E14E2A">
        <w:rPr>
          <w:b/>
          <w:szCs w:val="24"/>
        </w:rPr>
        <w:t xml:space="preserve">Final (ACS) exam: </w:t>
      </w:r>
      <w:r w:rsidR="00F423B8" w:rsidRPr="00E14E2A">
        <w:rPr>
          <w:b/>
          <w:szCs w:val="24"/>
        </w:rPr>
        <w:t xml:space="preserve">May 7 (Monday), 11 AM - 1 PM, Room MC 224 (same auditorium) </w:t>
      </w:r>
    </w:p>
    <w:p w:rsidR="000E763E" w:rsidRDefault="000E763E" w:rsidP="0092039E">
      <w:pPr>
        <w:rPr>
          <w:b/>
          <w:szCs w:val="24"/>
          <w:u w:val="single"/>
        </w:rPr>
      </w:pPr>
    </w:p>
    <w:p w:rsidR="004468E4" w:rsidRDefault="004468E4" w:rsidP="0092039E">
      <w:pPr>
        <w:rPr>
          <w:b/>
          <w:szCs w:val="24"/>
        </w:rPr>
      </w:pPr>
      <w:r w:rsidRPr="003C4443">
        <w:rPr>
          <w:b/>
          <w:szCs w:val="24"/>
          <w:u w:val="single"/>
        </w:rPr>
        <w:t>Tentative</w:t>
      </w:r>
      <w:r>
        <w:rPr>
          <w:b/>
          <w:szCs w:val="24"/>
        </w:rPr>
        <w:t xml:space="preserve"> </w:t>
      </w:r>
      <w:r w:rsidRPr="00694935">
        <w:rPr>
          <w:b/>
          <w:szCs w:val="24"/>
        </w:rPr>
        <w:t>dates</w:t>
      </w:r>
      <w:r>
        <w:rPr>
          <w:b/>
          <w:szCs w:val="24"/>
        </w:rPr>
        <w:t xml:space="preserve"> of intermediate exams</w:t>
      </w:r>
    </w:p>
    <w:p w:rsidR="004468E4" w:rsidRPr="00181540" w:rsidRDefault="004468E4" w:rsidP="0092039E">
      <w:pPr>
        <w:rPr>
          <w:b/>
          <w:sz w:val="8"/>
          <w:szCs w:val="24"/>
        </w:rPr>
      </w:pPr>
    </w:p>
    <w:p w:rsidR="004468E4" w:rsidRPr="00694935" w:rsidRDefault="00A6576C" w:rsidP="00B607AC">
      <w:pPr>
        <w:ind w:firstLine="720"/>
        <w:rPr>
          <w:szCs w:val="24"/>
        </w:rPr>
      </w:pPr>
      <w:r>
        <w:rPr>
          <w:szCs w:val="24"/>
        </w:rPr>
        <w:t>Feb. 9</w:t>
      </w:r>
      <w:r w:rsidR="004468E4">
        <w:rPr>
          <w:szCs w:val="24"/>
        </w:rPr>
        <w:t>: Chapters</w:t>
      </w:r>
      <w:r w:rsidR="004468E4" w:rsidRPr="00694935">
        <w:rPr>
          <w:szCs w:val="24"/>
        </w:rPr>
        <w:t xml:space="preserve"> 1, 2, 3 and 4</w:t>
      </w:r>
    </w:p>
    <w:p w:rsidR="004468E4" w:rsidRPr="00694935" w:rsidRDefault="004468E4" w:rsidP="00B607AC">
      <w:pPr>
        <w:ind w:firstLine="720"/>
        <w:rPr>
          <w:szCs w:val="24"/>
        </w:rPr>
      </w:pPr>
      <w:r w:rsidRPr="00694935">
        <w:rPr>
          <w:szCs w:val="24"/>
        </w:rPr>
        <w:t xml:space="preserve">March </w:t>
      </w:r>
      <w:r w:rsidR="00A6576C">
        <w:rPr>
          <w:szCs w:val="24"/>
        </w:rPr>
        <w:t>9</w:t>
      </w:r>
      <w:r>
        <w:rPr>
          <w:szCs w:val="24"/>
        </w:rPr>
        <w:t xml:space="preserve">: Chapters </w:t>
      </w:r>
      <w:r w:rsidRPr="00694935">
        <w:rPr>
          <w:szCs w:val="24"/>
        </w:rPr>
        <w:t>5, 6, and 7</w:t>
      </w:r>
    </w:p>
    <w:p w:rsidR="004468E4" w:rsidRPr="005E69C1" w:rsidRDefault="004468E4" w:rsidP="00B607AC">
      <w:pPr>
        <w:ind w:firstLine="720"/>
        <w:rPr>
          <w:b/>
          <w:color w:val="00B050"/>
          <w:szCs w:val="24"/>
        </w:rPr>
      </w:pPr>
      <w:r w:rsidRPr="005E69C1">
        <w:rPr>
          <w:b/>
          <w:color w:val="00B050"/>
          <w:szCs w:val="24"/>
        </w:rPr>
        <w:t xml:space="preserve">April </w:t>
      </w:r>
      <w:r w:rsidR="00245780" w:rsidRPr="005E69C1">
        <w:rPr>
          <w:b/>
          <w:color w:val="00B050"/>
          <w:szCs w:val="24"/>
        </w:rPr>
        <w:t>4</w:t>
      </w:r>
      <w:r w:rsidRPr="005E69C1">
        <w:rPr>
          <w:b/>
          <w:color w:val="00B050"/>
          <w:szCs w:val="24"/>
        </w:rPr>
        <w:t>: Chapters 8 and 9</w:t>
      </w:r>
    </w:p>
    <w:p w:rsidR="004468E4" w:rsidRDefault="00A6576C" w:rsidP="00B607AC">
      <w:pPr>
        <w:ind w:firstLine="720"/>
        <w:rPr>
          <w:szCs w:val="24"/>
        </w:rPr>
      </w:pPr>
      <w:r>
        <w:rPr>
          <w:szCs w:val="24"/>
        </w:rPr>
        <w:t>May 2</w:t>
      </w:r>
      <w:r w:rsidR="004468E4">
        <w:rPr>
          <w:szCs w:val="24"/>
        </w:rPr>
        <w:t>: Chapters</w:t>
      </w:r>
      <w:r w:rsidR="004468E4" w:rsidRPr="00694935">
        <w:rPr>
          <w:szCs w:val="24"/>
        </w:rPr>
        <w:t xml:space="preserve"> 10, 11 and part of 12 </w:t>
      </w:r>
    </w:p>
    <w:p w:rsidR="004468E4" w:rsidRPr="003C4443" w:rsidRDefault="004468E4" w:rsidP="003C4443">
      <w:pPr>
        <w:rPr>
          <w:szCs w:val="24"/>
          <w:u w:val="single"/>
        </w:rPr>
      </w:pPr>
      <w:r w:rsidRPr="003C4443">
        <w:rPr>
          <w:szCs w:val="24"/>
          <w:u w:val="single"/>
        </w:rPr>
        <w:t xml:space="preserve">These dates are necessarily approximate at this </w:t>
      </w:r>
      <w:r>
        <w:rPr>
          <w:szCs w:val="24"/>
          <w:u w:val="single"/>
        </w:rPr>
        <w:t xml:space="preserve">point, </w:t>
      </w:r>
      <w:r w:rsidRPr="003C4443">
        <w:rPr>
          <w:szCs w:val="24"/>
          <w:u w:val="single"/>
        </w:rPr>
        <w:t>may be adjusted as the semester progresses</w:t>
      </w:r>
    </w:p>
    <w:p w:rsidR="004468E4" w:rsidRDefault="004468E4" w:rsidP="00DF3C7D">
      <w:pPr>
        <w:rPr>
          <w:b/>
          <w:szCs w:val="24"/>
        </w:rPr>
      </w:pPr>
    </w:p>
    <w:p w:rsidR="00377EC4" w:rsidRDefault="00377EC4" w:rsidP="00DF3C7D">
      <w:pPr>
        <w:rPr>
          <w:b/>
          <w:szCs w:val="24"/>
        </w:rPr>
      </w:pPr>
      <w:r>
        <w:rPr>
          <w:b/>
          <w:szCs w:val="24"/>
        </w:rPr>
        <w:t>Supplementary Instruction</w:t>
      </w:r>
      <w:r w:rsidR="00B94B47">
        <w:rPr>
          <w:b/>
          <w:szCs w:val="24"/>
        </w:rPr>
        <w:t xml:space="preserve"> (SI)</w:t>
      </w:r>
    </w:p>
    <w:p w:rsidR="00B94B47" w:rsidRPr="00B94B47" w:rsidRDefault="00B94B47" w:rsidP="00DF3C7D">
      <w:pPr>
        <w:rPr>
          <w:rFonts w:ascii="Times New Roman Bold" w:hAnsi="Times New Roman Bold"/>
          <w:b/>
          <w:sz w:val="8"/>
          <w:szCs w:val="24"/>
        </w:rPr>
      </w:pPr>
    </w:p>
    <w:p w:rsidR="005E3BB4" w:rsidRDefault="00372E56" w:rsidP="00DF3C7D">
      <w:pPr>
        <w:rPr>
          <w:szCs w:val="24"/>
        </w:rPr>
      </w:pPr>
      <w:r>
        <w:rPr>
          <w:szCs w:val="24"/>
        </w:rPr>
        <w:t xml:space="preserve">Group study </w:t>
      </w:r>
      <w:r w:rsidR="00B94B47" w:rsidRPr="00B94B47">
        <w:rPr>
          <w:szCs w:val="24"/>
        </w:rPr>
        <w:t xml:space="preserve">sessions provided to </w:t>
      </w:r>
      <w:r w:rsidR="005E3BB4">
        <w:rPr>
          <w:szCs w:val="24"/>
        </w:rPr>
        <w:t>go over aspects of</w:t>
      </w:r>
      <w:r w:rsidR="00B94B47">
        <w:rPr>
          <w:szCs w:val="24"/>
        </w:rPr>
        <w:t xml:space="preserve"> class lectures, work additional problems and help with online homework,</w:t>
      </w:r>
      <w:r w:rsidR="005E3BB4">
        <w:rPr>
          <w:szCs w:val="24"/>
        </w:rPr>
        <w:t xml:space="preserve"> review exams and quizzes, and generally answer technical questions about the course material (</w:t>
      </w:r>
      <w:r w:rsidR="005E3BB4" w:rsidRPr="00B2377A">
        <w:rPr>
          <w:szCs w:val="24"/>
          <w:u w:val="single"/>
        </w:rPr>
        <w:t>SI leader has no access to grades</w:t>
      </w:r>
      <w:r w:rsidR="005E3BB4">
        <w:rPr>
          <w:szCs w:val="24"/>
        </w:rPr>
        <w:t xml:space="preserve">). </w:t>
      </w:r>
      <w:r>
        <w:rPr>
          <w:szCs w:val="24"/>
        </w:rPr>
        <w:t xml:space="preserve">Normally three sessions weekly (one per lecture) timed considering the </w:t>
      </w:r>
      <w:r w:rsidR="00CA3B92">
        <w:rPr>
          <w:szCs w:val="24"/>
        </w:rPr>
        <w:t>schedules of most students:</w:t>
      </w:r>
      <w:r>
        <w:rPr>
          <w:szCs w:val="24"/>
        </w:rPr>
        <w:t xml:space="preserve"> </w:t>
      </w:r>
      <w:r w:rsidR="00CA3B92">
        <w:rPr>
          <w:szCs w:val="24"/>
        </w:rPr>
        <w:t>re</w:t>
      </w:r>
      <w:r w:rsidR="005E3BB4">
        <w:rPr>
          <w:szCs w:val="24"/>
        </w:rPr>
        <w:t xml:space="preserve">gular </w:t>
      </w:r>
      <w:r>
        <w:rPr>
          <w:szCs w:val="24"/>
        </w:rPr>
        <w:t xml:space="preserve">attendance </w:t>
      </w:r>
      <w:r w:rsidR="00B2377A">
        <w:rPr>
          <w:szCs w:val="24"/>
        </w:rPr>
        <w:t xml:space="preserve">is </w:t>
      </w:r>
      <w:r w:rsidR="005E3BB4">
        <w:rPr>
          <w:szCs w:val="24"/>
        </w:rPr>
        <w:t>recommended and correlated with student success</w:t>
      </w:r>
      <w:r w:rsidR="00B2377A">
        <w:rPr>
          <w:szCs w:val="24"/>
        </w:rPr>
        <w:t xml:space="preserve"> in class</w:t>
      </w:r>
      <w:r w:rsidR="005E3BB4">
        <w:rPr>
          <w:szCs w:val="24"/>
        </w:rPr>
        <w:t>.</w:t>
      </w:r>
      <w:r w:rsidR="00CA3B92">
        <w:rPr>
          <w:szCs w:val="24"/>
        </w:rPr>
        <w:t xml:space="preserve"> </w:t>
      </w:r>
    </w:p>
    <w:p w:rsidR="00377EC4" w:rsidRPr="005E3BB4" w:rsidRDefault="00B94B47" w:rsidP="00DF3C7D">
      <w:pPr>
        <w:rPr>
          <w:sz w:val="8"/>
          <w:szCs w:val="24"/>
        </w:rPr>
      </w:pPr>
      <w:r w:rsidRPr="005E3BB4">
        <w:rPr>
          <w:sz w:val="8"/>
          <w:szCs w:val="24"/>
        </w:rPr>
        <w:t xml:space="preserve">   </w:t>
      </w:r>
    </w:p>
    <w:p w:rsidR="00377EC4" w:rsidRPr="00CA3B92" w:rsidRDefault="005E3BB4" w:rsidP="00DF3C7D">
      <w:pPr>
        <w:rPr>
          <w:szCs w:val="24"/>
          <w:u w:val="single"/>
        </w:rPr>
      </w:pPr>
      <w:r w:rsidRPr="005E3BB4">
        <w:rPr>
          <w:szCs w:val="24"/>
          <w:u w:val="single"/>
        </w:rPr>
        <w:t xml:space="preserve">SI Instructor: Sharon </w:t>
      </w:r>
      <w:proofErr w:type="spellStart"/>
      <w:r w:rsidRPr="005E3BB4">
        <w:rPr>
          <w:szCs w:val="24"/>
          <w:u w:val="single"/>
        </w:rPr>
        <w:t>Pullins</w:t>
      </w:r>
      <w:proofErr w:type="spellEnd"/>
    </w:p>
    <w:p w:rsidR="00377EC4" w:rsidRPr="00CA3B92" w:rsidRDefault="00CA3B92" w:rsidP="00DF3C7D">
      <w:pPr>
        <w:rPr>
          <w:szCs w:val="24"/>
        </w:rPr>
      </w:pPr>
      <w:r w:rsidRPr="00CA3B92">
        <w:rPr>
          <w:szCs w:val="24"/>
        </w:rPr>
        <w:t>Will introduce herself during the first two class sections</w:t>
      </w:r>
    </w:p>
    <w:p w:rsidR="00377EC4" w:rsidRDefault="00377EC4" w:rsidP="00DF3C7D">
      <w:pPr>
        <w:rPr>
          <w:b/>
          <w:szCs w:val="24"/>
        </w:rPr>
      </w:pPr>
    </w:p>
    <w:p w:rsidR="004468E4" w:rsidRPr="009F0C29" w:rsidRDefault="004468E4" w:rsidP="00DF3C7D">
      <w:pPr>
        <w:rPr>
          <w:b/>
          <w:szCs w:val="24"/>
        </w:rPr>
      </w:pPr>
      <w:r w:rsidRPr="009F0C29">
        <w:rPr>
          <w:b/>
          <w:szCs w:val="24"/>
        </w:rPr>
        <w:t>Academic integrity</w:t>
      </w:r>
    </w:p>
    <w:p w:rsidR="004468E4" w:rsidRDefault="004468E4" w:rsidP="00DF3C7D">
      <w:pPr>
        <w:rPr>
          <w:szCs w:val="24"/>
        </w:rPr>
      </w:pPr>
      <w:r w:rsidRPr="00AB0A42">
        <w:rPr>
          <w:szCs w:val="24"/>
        </w:rPr>
        <w:t xml:space="preserve">All work received from a student must be their own. No extra materials may be used during a test without prior approval. </w:t>
      </w:r>
      <w:r w:rsidRPr="00AB0A42">
        <w:rPr>
          <w:szCs w:val="24"/>
          <w:u w:val="single"/>
        </w:rPr>
        <w:t>No programmable calculators or cell phones can be used on examinations and quizzes</w:t>
      </w:r>
      <w:r w:rsidRPr="00AB0A42">
        <w:rPr>
          <w:szCs w:val="24"/>
        </w:rPr>
        <w:t xml:space="preserve">. </w:t>
      </w:r>
    </w:p>
    <w:p w:rsidR="00B2377A" w:rsidRDefault="00B2377A" w:rsidP="00DF3C7D">
      <w:pPr>
        <w:rPr>
          <w:szCs w:val="24"/>
        </w:rPr>
      </w:pPr>
      <w:r>
        <w:rPr>
          <w:szCs w:val="24"/>
        </w:rPr>
        <w:t>(Although many cell phones include calculators, a separate calculator without connectivity is required.)</w:t>
      </w:r>
    </w:p>
    <w:p w:rsidR="004468E4" w:rsidRPr="00F83D0F" w:rsidRDefault="004468E4" w:rsidP="00DF3C7D">
      <w:pPr>
        <w:rPr>
          <w:sz w:val="8"/>
          <w:szCs w:val="24"/>
        </w:rPr>
      </w:pPr>
    </w:p>
    <w:p w:rsidR="004468E4" w:rsidRDefault="004468E4" w:rsidP="00DF3C7D">
      <w:pPr>
        <w:rPr>
          <w:szCs w:val="24"/>
        </w:rPr>
      </w:pPr>
      <w:r>
        <w:rPr>
          <w:szCs w:val="24"/>
        </w:rPr>
        <w:t xml:space="preserve">Dishonesty, cheating, and plagiarism will be firmly prosecuted in line with the university policy. </w:t>
      </w:r>
    </w:p>
    <w:p w:rsidR="004468E4" w:rsidRPr="00AB0A42" w:rsidRDefault="004468E4" w:rsidP="00DF3C7D">
      <w:pPr>
        <w:rPr>
          <w:szCs w:val="24"/>
        </w:rPr>
      </w:pPr>
      <w:r>
        <w:rPr>
          <w:szCs w:val="24"/>
        </w:rPr>
        <w:t>Consequences range from a zero score for the assignment to</w:t>
      </w:r>
      <w:r w:rsidRPr="00AB0A42">
        <w:rPr>
          <w:szCs w:val="24"/>
        </w:rPr>
        <w:t xml:space="preserve"> "F" for the course and administrative action. </w:t>
      </w:r>
    </w:p>
    <w:p w:rsidR="004468E4" w:rsidRPr="00597643" w:rsidRDefault="004468E4" w:rsidP="00DF3C7D">
      <w:pPr>
        <w:rPr>
          <w:sz w:val="16"/>
          <w:szCs w:val="16"/>
        </w:rPr>
      </w:pPr>
    </w:p>
    <w:p w:rsidR="004468E4" w:rsidRPr="00597643" w:rsidRDefault="004468E4" w:rsidP="00DF3C7D">
      <w:pPr>
        <w:rPr>
          <w:b/>
          <w:szCs w:val="24"/>
        </w:rPr>
      </w:pPr>
      <w:r w:rsidRPr="00597643">
        <w:rPr>
          <w:b/>
          <w:szCs w:val="24"/>
        </w:rPr>
        <w:t>Disability</w:t>
      </w:r>
      <w:r>
        <w:rPr>
          <w:b/>
          <w:szCs w:val="24"/>
        </w:rPr>
        <w:t xml:space="preserve"> Services</w:t>
      </w:r>
    </w:p>
    <w:p w:rsidR="004468E4" w:rsidRDefault="004468E4" w:rsidP="00DF3C7D">
      <w:pPr>
        <w:rPr>
          <w:szCs w:val="24"/>
        </w:rPr>
      </w:pPr>
      <w:r w:rsidRPr="00694935">
        <w:rPr>
          <w:szCs w:val="24"/>
        </w:rPr>
        <w:t>If you have a physical, psychiatric/emotional, or learnin</w:t>
      </w:r>
      <w:r>
        <w:rPr>
          <w:szCs w:val="24"/>
        </w:rPr>
        <w:t xml:space="preserve">g disability that may affect </w:t>
      </w:r>
      <w:r w:rsidRPr="00694935">
        <w:rPr>
          <w:szCs w:val="24"/>
        </w:rPr>
        <w:t xml:space="preserve">your ability to carry out </w:t>
      </w:r>
      <w:r>
        <w:rPr>
          <w:szCs w:val="24"/>
        </w:rPr>
        <w:t xml:space="preserve">the </w:t>
      </w:r>
      <w:r w:rsidRPr="00694935">
        <w:rPr>
          <w:szCs w:val="24"/>
        </w:rPr>
        <w:t>as</w:t>
      </w:r>
      <w:r>
        <w:rPr>
          <w:szCs w:val="24"/>
        </w:rPr>
        <w:t>signed course work, you may</w:t>
      </w:r>
      <w:r w:rsidRPr="00694935">
        <w:rPr>
          <w:szCs w:val="24"/>
        </w:rPr>
        <w:t xml:space="preserve"> contact the Office of Disabili</w:t>
      </w:r>
      <w:r>
        <w:rPr>
          <w:szCs w:val="24"/>
        </w:rPr>
        <w:t xml:space="preserve">ty Services (DS, </w:t>
      </w:r>
      <w:r w:rsidRPr="00694935">
        <w:rPr>
          <w:szCs w:val="24"/>
        </w:rPr>
        <w:t xml:space="preserve">Grace </w:t>
      </w:r>
      <w:proofErr w:type="spellStart"/>
      <w:r w:rsidRPr="00694935">
        <w:rPr>
          <w:szCs w:val="24"/>
        </w:rPr>
        <w:t>Wilkie</w:t>
      </w:r>
      <w:proofErr w:type="spellEnd"/>
      <w:r w:rsidRPr="00694935">
        <w:rPr>
          <w:szCs w:val="24"/>
        </w:rPr>
        <w:t xml:space="preserve"> Annex, room 15</w:t>
      </w:r>
      <w:r>
        <w:rPr>
          <w:szCs w:val="24"/>
        </w:rPr>
        <w:t>0, 978-3309</w:t>
      </w:r>
      <w:r w:rsidRPr="00694935">
        <w:rPr>
          <w:szCs w:val="24"/>
        </w:rPr>
        <w:t>). DS will review your co</w:t>
      </w:r>
      <w:r>
        <w:rPr>
          <w:szCs w:val="24"/>
        </w:rPr>
        <w:t xml:space="preserve">ncerns and determine appropriate </w:t>
      </w:r>
      <w:r w:rsidRPr="00694935">
        <w:rPr>
          <w:szCs w:val="24"/>
        </w:rPr>
        <w:t>accommodations</w:t>
      </w:r>
      <w:r>
        <w:rPr>
          <w:szCs w:val="24"/>
        </w:rPr>
        <w:t>.</w:t>
      </w:r>
      <w:r w:rsidRPr="00694935">
        <w:rPr>
          <w:szCs w:val="24"/>
        </w:rPr>
        <w:t xml:space="preserve"> All information and documentation of your disability is confidential and will not be released by DS without</w:t>
      </w:r>
      <w:r>
        <w:rPr>
          <w:szCs w:val="24"/>
        </w:rPr>
        <w:t xml:space="preserve"> your </w:t>
      </w:r>
      <w:r w:rsidRPr="00694935">
        <w:rPr>
          <w:szCs w:val="24"/>
        </w:rPr>
        <w:t>permission.</w:t>
      </w:r>
    </w:p>
    <w:p w:rsidR="004468E4" w:rsidRDefault="004468E4" w:rsidP="00DF3C7D">
      <w:pPr>
        <w:rPr>
          <w:szCs w:val="24"/>
        </w:rPr>
      </w:pPr>
    </w:p>
    <w:p w:rsidR="004468E4" w:rsidRDefault="004468E4" w:rsidP="00DF3C7D">
      <w:pPr>
        <w:rPr>
          <w:szCs w:val="24"/>
        </w:rPr>
      </w:pPr>
      <w:r>
        <w:rPr>
          <w:szCs w:val="24"/>
        </w:rPr>
        <w:t xml:space="preserve">This syllabus is a guideline and summary, not a complete or binding contract. </w:t>
      </w:r>
    </w:p>
    <w:p w:rsidR="004468E4" w:rsidRDefault="004468E4" w:rsidP="00DF3C7D">
      <w:pPr>
        <w:rPr>
          <w:szCs w:val="24"/>
        </w:rPr>
      </w:pPr>
      <w:r>
        <w:rPr>
          <w:szCs w:val="24"/>
        </w:rPr>
        <w:t xml:space="preserve">The rules and policies described may be adjusted and updated as the semester progresses.  </w:t>
      </w:r>
    </w:p>
    <w:p w:rsidR="003C50D6" w:rsidRDefault="003C50D6" w:rsidP="00DF3C7D">
      <w:pPr>
        <w:rPr>
          <w:szCs w:val="24"/>
        </w:rPr>
      </w:pPr>
    </w:p>
    <w:p w:rsidR="00565D8B" w:rsidRDefault="00565D8B" w:rsidP="00DF3C7D">
      <w:pPr>
        <w:rPr>
          <w:szCs w:val="24"/>
        </w:rPr>
      </w:pPr>
    </w:p>
    <w:p w:rsidR="00565D8B" w:rsidRDefault="00565D8B" w:rsidP="00DF3C7D">
      <w:pPr>
        <w:rPr>
          <w:szCs w:val="24"/>
        </w:rPr>
      </w:pPr>
    </w:p>
    <w:p w:rsidR="00565D8B" w:rsidRDefault="00565D8B" w:rsidP="00DF3C7D">
      <w:pPr>
        <w:rPr>
          <w:szCs w:val="24"/>
        </w:rPr>
      </w:pPr>
    </w:p>
    <w:p w:rsidR="003C50D6" w:rsidRDefault="003C50D6" w:rsidP="003C50D6">
      <w:pPr>
        <w:pStyle w:val="Default"/>
        <w:rPr>
          <w:rFonts w:ascii="Times New Roman" w:hAnsi="Times New Roman" w:cs="Times New Roman"/>
          <w:b/>
          <w:bCs/>
        </w:rPr>
      </w:pPr>
      <w:r>
        <w:rPr>
          <w:rFonts w:ascii="Times New Roman" w:hAnsi="Times New Roman" w:cs="Times New Roman"/>
          <w:b/>
          <w:bCs/>
        </w:rPr>
        <w:t>Policies on Concealed C</w:t>
      </w:r>
      <w:r w:rsidRPr="003C50D6">
        <w:rPr>
          <w:rFonts w:ascii="Times New Roman" w:hAnsi="Times New Roman" w:cs="Times New Roman"/>
          <w:b/>
          <w:bCs/>
        </w:rPr>
        <w:t>arry</w:t>
      </w:r>
    </w:p>
    <w:p w:rsidR="003C50D6" w:rsidRPr="003C50D6" w:rsidRDefault="003C50D6" w:rsidP="003C50D6">
      <w:pPr>
        <w:pStyle w:val="Default"/>
        <w:rPr>
          <w:rFonts w:ascii="Times New Roman Bold" w:hAnsi="Times New Roman Bold" w:cs="Times New Roman"/>
          <w:sz w:val="8"/>
        </w:rPr>
      </w:pPr>
      <w:r w:rsidRPr="003C50D6">
        <w:rPr>
          <w:rFonts w:ascii="Times New Roman Bold" w:hAnsi="Times New Roman Bold" w:cs="Times New Roman"/>
          <w:b/>
          <w:bCs/>
          <w:sz w:val="8"/>
        </w:rPr>
        <w:t xml:space="preserve"> </w:t>
      </w:r>
    </w:p>
    <w:p w:rsidR="003C50D6" w:rsidRDefault="00D731A5" w:rsidP="003C50D6">
      <w:pPr>
        <w:rPr>
          <w:szCs w:val="24"/>
        </w:rPr>
      </w:pPr>
      <w:r>
        <w:rPr>
          <w:szCs w:val="24"/>
        </w:rPr>
        <w:t>The</w:t>
      </w:r>
      <w:r w:rsidR="003C50D6" w:rsidRPr="003C50D6">
        <w:rPr>
          <w:szCs w:val="24"/>
        </w:rPr>
        <w:t xml:space="preserve"> </w:t>
      </w:r>
      <w:r>
        <w:rPr>
          <w:szCs w:val="24"/>
        </w:rPr>
        <w:t xml:space="preserve">lab part of this </w:t>
      </w:r>
      <w:r w:rsidR="003C50D6" w:rsidRPr="003C50D6">
        <w:rPr>
          <w:szCs w:val="24"/>
        </w:rPr>
        <w:t>course tak</w:t>
      </w:r>
      <w:r>
        <w:rPr>
          <w:szCs w:val="24"/>
        </w:rPr>
        <w:t>es place in spaces requiring</w:t>
      </w:r>
      <w:r w:rsidR="003C50D6" w:rsidRPr="003C50D6">
        <w:rPr>
          <w:szCs w:val="24"/>
        </w:rPr>
        <w:t xml:space="preserve"> students to leave belongings such as backpacks and purses away and un</w:t>
      </w:r>
      <w:r>
        <w:rPr>
          <w:szCs w:val="24"/>
        </w:rPr>
        <w:t>attended for the class duration</w:t>
      </w:r>
      <w:r w:rsidR="003C50D6" w:rsidRPr="003C50D6">
        <w:rPr>
          <w:szCs w:val="24"/>
        </w:rPr>
        <w:t xml:space="preserve">. Students who choose to carry a concealed handgun in a purse, backpack, or bag must review and plan each day accordingly, and are responsible for making alternate arrangements as necessary. The university does not provide appropriate secured storage for concealed handguns. </w:t>
      </w:r>
    </w:p>
    <w:p w:rsidR="003C50D6" w:rsidRDefault="003C50D6" w:rsidP="003C50D6">
      <w:pPr>
        <w:rPr>
          <w:szCs w:val="24"/>
        </w:rPr>
      </w:pPr>
    </w:p>
    <w:p w:rsidR="003C50D6" w:rsidRPr="003C50D6" w:rsidRDefault="003C50D6" w:rsidP="003C50D6">
      <w:pPr>
        <w:rPr>
          <w:szCs w:val="24"/>
        </w:rPr>
      </w:pPr>
      <w:r w:rsidRPr="003C50D6">
        <w:rPr>
          <w:szCs w:val="24"/>
        </w:rPr>
        <w:t>Individuals who violate the WSU weapons policy may be asked to leave campus with the weapon and may face disciplinary action under the appropriate university code of conduct.</w:t>
      </w:r>
    </w:p>
    <w:p w:rsidR="003C50D6" w:rsidRDefault="003C50D6" w:rsidP="00DF3C7D">
      <w:pPr>
        <w:rPr>
          <w:szCs w:val="24"/>
        </w:rPr>
      </w:pPr>
    </w:p>
    <w:p w:rsidR="003C50D6" w:rsidRDefault="003C50D6"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Pr="00207DD8" w:rsidRDefault="00207DD8" w:rsidP="00207DD8">
      <w:pPr>
        <w:widowControl w:val="0"/>
        <w:jc w:val="center"/>
        <w:rPr>
          <w:rFonts w:ascii="Garamond" w:eastAsiaTheme="minorHAnsi" w:hAnsi="Garamond" w:cstheme="minorBidi"/>
          <w:color w:val="auto"/>
          <w:sz w:val="22"/>
          <w:szCs w:val="24"/>
        </w:rPr>
      </w:pPr>
      <w:r w:rsidRPr="00207DD8">
        <w:rPr>
          <w:rFonts w:ascii="Garamond" w:eastAsiaTheme="minorHAnsi" w:hAnsi="Garamond" w:cstheme="minorBidi"/>
          <w:color w:val="auto"/>
          <w:sz w:val="22"/>
          <w:szCs w:val="24"/>
        </w:rPr>
        <w:t xml:space="preserve">CHEM 211 </w:t>
      </w:r>
      <w:proofErr w:type="gramStart"/>
      <w:r w:rsidRPr="00207DD8">
        <w:rPr>
          <w:rFonts w:ascii="Garamond" w:eastAsiaTheme="minorHAnsi" w:hAnsi="Garamond" w:cstheme="minorBidi"/>
          <w:color w:val="auto"/>
          <w:sz w:val="22"/>
          <w:szCs w:val="24"/>
        </w:rPr>
        <w:t>Spring</w:t>
      </w:r>
      <w:proofErr w:type="gramEnd"/>
      <w:r w:rsidRPr="00207DD8">
        <w:rPr>
          <w:rFonts w:ascii="Garamond" w:eastAsiaTheme="minorHAnsi" w:hAnsi="Garamond" w:cstheme="minorBidi"/>
          <w:color w:val="auto"/>
          <w:sz w:val="22"/>
          <w:szCs w:val="24"/>
        </w:rPr>
        <w:t xml:space="preserve"> 218 Laboratory+</w:t>
      </w:r>
    </w:p>
    <w:p w:rsidR="00207DD8" w:rsidRPr="00207DD8" w:rsidRDefault="00207DD8" w:rsidP="00207DD8">
      <w:pPr>
        <w:widowControl w:val="0"/>
        <w:jc w:val="both"/>
        <w:rPr>
          <w:rFonts w:ascii="Garamond" w:eastAsiaTheme="minorHAnsi" w:hAnsi="Garamond" w:cstheme="minorBidi"/>
          <w:i/>
          <w:color w:val="auto"/>
          <w:sz w:val="22"/>
          <w:szCs w:val="24"/>
        </w:rPr>
      </w:pPr>
    </w:p>
    <w:p w:rsidR="00207DD8" w:rsidRPr="00207DD8" w:rsidRDefault="00207DD8" w:rsidP="00207DD8">
      <w:pPr>
        <w:widowControl w:val="0"/>
        <w:jc w:val="both"/>
        <w:rPr>
          <w:rFonts w:ascii="Garamond" w:eastAsiaTheme="minorHAnsi" w:hAnsi="Garamond" w:cstheme="minorBidi"/>
          <w:color w:val="auto"/>
          <w:sz w:val="22"/>
          <w:szCs w:val="24"/>
        </w:rPr>
      </w:pPr>
      <w:r w:rsidRPr="00207DD8">
        <w:rPr>
          <w:rFonts w:ascii="Garamond" w:eastAsiaTheme="minorHAnsi" w:hAnsi="Garamond" w:cstheme="minorBidi"/>
          <w:i/>
          <w:color w:val="auto"/>
          <w:sz w:val="22"/>
          <w:szCs w:val="24"/>
        </w:rPr>
        <w:t>Laboratory Requirements</w:t>
      </w:r>
      <w:r w:rsidRPr="00207DD8">
        <w:rPr>
          <w:rFonts w:ascii="Garamond" w:eastAsiaTheme="minorHAnsi" w:hAnsi="Garamond" w:cstheme="minorBidi"/>
          <w:color w:val="auto"/>
          <w:sz w:val="22"/>
          <w:szCs w:val="24"/>
        </w:rPr>
        <w:t>-</w:t>
      </w:r>
      <w:r w:rsidRPr="00207DD8">
        <w:rPr>
          <w:rFonts w:ascii="Garamond" w:eastAsiaTheme="minorHAnsi" w:hAnsi="Garamond" w:cs="Arial"/>
          <w:color w:val="auto"/>
          <w:sz w:val="22"/>
          <w:szCs w:val="22"/>
        </w:rPr>
        <w:t xml:space="preserve">9 completed labs are required for a grade for the course, 10 labs will be scheduled. Lab # 10 can be doubled to replace a missed lab (form must be filled out and submitted to your TA). Prelab write-ups are due at the beginning of the lab session and the lab must be turned at the beginning of the next lab session.  Quizzes will be given in the recitation sections. A passing </w:t>
      </w:r>
      <w:r w:rsidRPr="00207DD8">
        <w:rPr>
          <w:rFonts w:ascii="Garamond" w:eastAsiaTheme="minorHAnsi" w:hAnsi="Garamond" w:cstheme="minorBidi"/>
          <w:color w:val="auto"/>
          <w:sz w:val="22"/>
          <w:szCs w:val="24"/>
        </w:rPr>
        <w:t>grade in the laboratory is required to pass the course.</w:t>
      </w:r>
    </w:p>
    <w:p w:rsidR="00207DD8" w:rsidRPr="00207DD8" w:rsidRDefault="00207DD8" w:rsidP="00207DD8">
      <w:pPr>
        <w:widowControl w:val="0"/>
        <w:jc w:val="both"/>
        <w:rPr>
          <w:rFonts w:ascii="Garamond" w:eastAsiaTheme="minorHAnsi" w:hAnsi="Garamond" w:cstheme="minorBidi"/>
          <w:color w:val="auto"/>
          <w:sz w:val="22"/>
          <w:szCs w:val="24"/>
        </w:rPr>
      </w:pPr>
    </w:p>
    <w:p w:rsidR="00207DD8" w:rsidRPr="00207DD8" w:rsidRDefault="00207DD8" w:rsidP="00207DD8">
      <w:pPr>
        <w:widowControl w:val="0"/>
        <w:rPr>
          <w:rFonts w:ascii="Garamond" w:eastAsiaTheme="minorHAnsi" w:hAnsi="Garamond" w:cs="Arial"/>
          <w:color w:val="auto"/>
          <w:sz w:val="22"/>
          <w:szCs w:val="22"/>
        </w:rPr>
      </w:pPr>
      <w:r w:rsidRPr="00207DD8">
        <w:rPr>
          <w:rFonts w:ascii="Garamond" w:eastAsiaTheme="minorHAnsi" w:hAnsi="Garamond" w:cstheme="minorBidi"/>
          <w:i/>
          <w:color w:val="auto"/>
          <w:sz w:val="22"/>
          <w:szCs w:val="24"/>
        </w:rPr>
        <w:t xml:space="preserve">Laboratory Makeups </w:t>
      </w:r>
      <w:r w:rsidRPr="00207DD8">
        <w:rPr>
          <w:rFonts w:ascii="Garamond" w:eastAsiaTheme="minorHAnsi" w:hAnsi="Garamond" w:cs="Arial"/>
          <w:b/>
          <w:color w:val="auto"/>
          <w:sz w:val="22"/>
          <w:szCs w:val="22"/>
        </w:rPr>
        <w:t>-</w:t>
      </w:r>
      <w:r w:rsidRPr="00207DD8">
        <w:rPr>
          <w:rFonts w:ascii="Garamond" w:eastAsiaTheme="minorHAnsi" w:hAnsi="Garamond" w:cs="Arial"/>
          <w:color w:val="auto"/>
          <w:sz w:val="22"/>
          <w:szCs w:val="22"/>
        </w:rPr>
        <w:t>The only good reason for missing a lab is your own illness. If you are sick you must notify your T.A. that day. One lab can be made up by doubling the last lab as described above.</w:t>
      </w:r>
    </w:p>
    <w:p w:rsidR="00207DD8" w:rsidRPr="00207DD8" w:rsidRDefault="00207DD8" w:rsidP="00207DD8">
      <w:pPr>
        <w:widowControl w:val="0"/>
        <w:rPr>
          <w:rFonts w:ascii="Garamond" w:eastAsiaTheme="minorHAnsi" w:hAnsi="Garamond" w:cs="Arial"/>
          <w:color w:val="auto"/>
          <w:sz w:val="22"/>
          <w:szCs w:val="22"/>
        </w:rPr>
      </w:pPr>
    </w:p>
    <w:p w:rsidR="00207DD8" w:rsidRPr="00207DD8" w:rsidRDefault="00207DD8" w:rsidP="00207DD8">
      <w:pPr>
        <w:widowControl w:val="0"/>
        <w:rPr>
          <w:rFonts w:ascii="Garamond" w:eastAsiaTheme="minorHAnsi" w:hAnsi="Garamond" w:cs="Arial"/>
          <w:color w:val="auto"/>
          <w:sz w:val="22"/>
          <w:szCs w:val="22"/>
        </w:rPr>
      </w:pPr>
      <w:r w:rsidRPr="00207DD8">
        <w:rPr>
          <w:rFonts w:ascii="Garamond" w:eastAsiaTheme="minorHAnsi" w:hAnsi="Garamond" w:cs="Arial"/>
          <w:i/>
          <w:color w:val="auto"/>
          <w:sz w:val="22"/>
          <w:szCs w:val="22"/>
        </w:rPr>
        <w:t>Laboratory Checkout</w:t>
      </w:r>
      <w:r w:rsidRPr="00207DD8">
        <w:rPr>
          <w:rFonts w:ascii="Garamond" w:eastAsiaTheme="minorHAnsi" w:hAnsi="Garamond" w:cs="Arial"/>
          <w:b/>
          <w:color w:val="auto"/>
          <w:sz w:val="22"/>
          <w:szCs w:val="22"/>
        </w:rPr>
        <w:t>-</w:t>
      </w:r>
      <w:r w:rsidRPr="00207DD8">
        <w:rPr>
          <w:rFonts w:ascii="Garamond" w:eastAsiaTheme="minorHAnsi" w:hAnsi="Garamond" w:cs="Arial"/>
          <w:color w:val="auto"/>
          <w:sz w:val="22"/>
          <w:szCs w:val="22"/>
        </w:rPr>
        <w:t>You must checkout and pay for any breakage or you will be assessed $100 and given an incomplete until the bill is paid. All unpaid bills are entered on banner at the end of the semester.</w:t>
      </w:r>
    </w:p>
    <w:p w:rsidR="00207DD8" w:rsidRPr="00207DD8" w:rsidRDefault="00207DD8" w:rsidP="00207DD8">
      <w:pPr>
        <w:widowControl w:val="0"/>
        <w:jc w:val="both"/>
        <w:rPr>
          <w:rFonts w:ascii="Garamond" w:eastAsiaTheme="minorHAnsi" w:hAnsi="Garamond" w:cstheme="minorBidi"/>
          <w:color w:val="1F497D" w:themeColor="text2"/>
          <w:sz w:val="22"/>
          <w:szCs w:val="22"/>
        </w:rPr>
      </w:pPr>
    </w:p>
    <w:p w:rsidR="00207DD8" w:rsidRPr="00207DD8" w:rsidRDefault="00207DD8" w:rsidP="00207DD8">
      <w:pPr>
        <w:widowControl w:val="0"/>
        <w:jc w:val="both"/>
        <w:rPr>
          <w:rFonts w:ascii="Garamond" w:eastAsiaTheme="minorHAnsi" w:hAnsi="Garamond" w:cstheme="minorBidi"/>
          <w:color w:val="1F497D" w:themeColor="text2"/>
          <w:sz w:val="22"/>
          <w:szCs w:val="22"/>
        </w:rPr>
      </w:pPr>
    </w:p>
    <w:p w:rsidR="00207DD8" w:rsidRPr="00207DD8" w:rsidRDefault="00207DD8" w:rsidP="00207DD8">
      <w:pPr>
        <w:widowControl w:val="0"/>
        <w:jc w:val="both"/>
        <w:rPr>
          <w:rFonts w:ascii="Garamond" w:eastAsiaTheme="minorHAnsi" w:hAnsi="Garamond" w:cstheme="minorBidi"/>
          <w:color w:val="1F497D" w:themeColor="text2"/>
          <w:sz w:val="22"/>
          <w:szCs w:val="22"/>
        </w:rPr>
      </w:pPr>
      <w:r w:rsidRPr="00207DD8">
        <w:rPr>
          <w:rFonts w:ascii="Garamond" w:eastAsiaTheme="minorHAnsi" w:hAnsi="Garamond" w:cstheme="minorBidi"/>
          <w:color w:val="1F497D" w:themeColor="text2"/>
          <w:sz w:val="22"/>
          <w:szCs w:val="22"/>
        </w:rPr>
        <w:t>Laboratory Assignments</w:t>
      </w:r>
    </w:p>
    <w:p w:rsidR="00207DD8" w:rsidRPr="00207DD8" w:rsidRDefault="00207DD8" w:rsidP="00207DD8">
      <w:pPr>
        <w:widowControl w:val="0"/>
        <w:jc w:val="both"/>
        <w:rPr>
          <w:rFonts w:ascii="Garamond" w:eastAsiaTheme="minorHAnsi" w:hAnsi="Garamond" w:cstheme="minorBidi"/>
          <w:color w:val="1F497D" w:themeColor="text2"/>
          <w:sz w:val="22"/>
          <w:szCs w:val="22"/>
        </w:rPr>
      </w:pPr>
    </w:p>
    <w:tbl>
      <w:tblPr>
        <w:tblStyle w:val="TableGrid"/>
        <w:tblW w:w="7079" w:type="dxa"/>
        <w:tblInd w:w="-5" w:type="dxa"/>
        <w:tblLayout w:type="fixed"/>
        <w:tblLook w:val="01E0" w:firstRow="1" w:lastRow="1" w:firstColumn="1" w:lastColumn="1" w:noHBand="0" w:noVBand="0"/>
      </w:tblPr>
      <w:tblGrid>
        <w:gridCol w:w="617"/>
        <w:gridCol w:w="990"/>
        <w:gridCol w:w="4477"/>
        <w:gridCol w:w="995"/>
      </w:tblGrid>
      <w:tr w:rsidR="00207DD8" w:rsidRPr="00207DD8" w:rsidTr="0030377A">
        <w:tc>
          <w:tcPr>
            <w:tcW w:w="61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Lab</w:t>
            </w:r>
          </w:p>
        </w:tc>
        <w:tc>
          <w:tcPr>
            <w:tcW w:w="990"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Week of</w:t>
            </w:r>
          </w:p>
        </w:tc>
        <w:tc>
          <w:tcPr>
            <w:tcW w:w="447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description</w:t>
            </w:r>
          </w:p>
        </w:tc>
        <w:tc>
          <w:tcPr>
            <w:tcW w:w="995"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points</w:t>
            </w:r>
          </w:p>
        </w:tc>
      </w:tr>
      <w:tr w:rsidR="00207DD8" w:rsidRPr="00207DD8" w:rsidTr="0030377A">
        <w:tc>
          <w:tcPr>
            <w:tcW w:w="617" w:type="dxa"/>
          </w:tcPr>
          <w:p w:rsidR="00207DD8" w:rsidRPr="00207DD8" w:rsidRDefault="00207DD8" w:rsidP="00207DD8">
            <w:pPr>
              <w:widowControl w:val="0"/>
              <w:rPr>
                <w:rFonts w:ascii="Arial" w:hAnsi="Arial" w:cs="Arial"/>
                <w:color w:val="auto"/>
                <w:sz w:val="20"/>
              </w:rPr>
            </w:pPr>
          </w:p>
        </w:tc>
        <w:tc>
          <w:tcPr>
            <w:tcW w:w="990" w:type="dxa"/>
          </w:tcPr>
          <w:p w:rsidR="00207DD8" w:rsidRPr="00207DD8" w:rsidRDefault="00207DD8" w:rsidP="00207DD8">
            <w:pPr>
              <w:widowControl w:val="0"/>
              <w:rPr>
                <w:rFonts w:ascii="Arial" w:hAnsi="Arial" w:cs="Arial"/>
                <w:color w:val="auto"/>
                <w:sz w:val="20"/>
              </w:rPr>
            </w:pPr>
          </w:p>
        </w:tc>
        <w:tc>
          <w:tcPr>
            <w:tcW w:w="447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safety lecture 1/17 or 1/18</w:t>
            </w:r>
          </w:p>
        </w:tc>
        <w:tc>
          <w:tcPr>
            <w:tcW w:w="995" w:type="dxa"/>
          </w:tcPr>
          <w:p w:rsidR="00207DD8" w:rsidRPr="00207DD8" w:rsidRDefault="00207DD8" w:rsidP="00207DD8">
            <w:pPr>
              <w:widowControl w:val="0"/>
              <w:rPr>
                <w:rFonts w:ascii="Arial" w:hAnsi="Arial" w:cs="Arial"/>
                <w:color w:val="auto"/>
                <w:sz w:val="20"/>
              </w:rPr>
            </w:pPr>
          </w:p>
        </w:tc>
      </w:tr>
      <w:tr w:rsidR="00207DD8" w:rsidRPr="00207DD8" w:rsidTr="0030377A">
        <w:tc>
          <w:tcPr>
            <w:tcW w:w="617" w:type="dxa"/>
          </w:tcPr>
          <w:p w:rsidR="00207DD8" w:rsidRPr="00207DD8" w:rsidRDefault="00207DD8" w:rsidP="00207DD8">
            <w:pPr>
              <w:widowControl w:val="0"/>
              <w:rPr>
                <w:rFonts w:ascii="Arial" w:hAnsi="Arial" w:cs="Arial"/>
                <w:color w:val="auto"/>
                <w:sz w:val="20"/>
              </w:rPr>
            </w:pPr>
          </w:p>
        </w:tc>
        <w:tc>
          <w:tcPr>
            <w:tcW w:w="990"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1/22</w:t>
            </w:r>
          </w:p>
        </w:tc>
        <w:tc>
          <w:tcPr>
            <w:tcW w:w="447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check in</w:t>
            </w:r>
          </w:p>
        </w:tc>
        <w:tc>
          <w:tcPr>
            <w:tcW w:w="995" w:type="dxa"/>
          </w:tcPr>
          <w:p w:rsidR="00207DD8" w:rsidRPr="00207DD8" w:rsidRDefault="00207DD8" w:rsidP="00207DD8">
            <w:pPr>
              <w:widowControl w:val="0"/>
              <w:rPr>
                <w:rFonts w:ascii="Arial" w:hAnsi="Arial" w:cs="Arial"/>
                <w:color w:val="auto"/>
                <w:sz w:val="20"/>
              </w:rPr>
            </w:pPr>
          </w:p>
        </w:tc>
      </w:tr>
      <w:tr w:rsidR="00207DD8" w:rsidRPr="00207DD8" w:rsidTr="0030377A">
        <w:tc>
          <w:tcPr>
            <w:tcW w:w="61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1</w:t>
            </w:r>
          </w:p>
        </w:tc>
        <w:tc>
          <w:tcPr>
            <w:tcW w:w="990"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1/29</w:t>
            </w:r>
          </w:p>
        </w:tc>
        <w:tc>
          <w:tcPr>
            <w:tcW w:w="447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Density lab</w:t>
            </w:r>
          </w:p>
        </w:tc>
        <w:tc>
          <w:tcPr>
            <w:tcW w:w="995"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10</w:t>
            </w:r>
          </w:p>
        </w:tc>
      </w:tr>
      <w:tr w:rsidR="00207DD8" w:rsidRPr="00207DD8" w:rsidTr="0030377A">
        <w:tc>
          <w:tcPr>
            <w:tcW w:w="61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2</w:t>
            </w:r>
          </w:p>
        </w:tc>
        <w:tc>
          <w:tcPr>
            <w:tcW w:w="990"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2/5</w:t>
            </w:r>
          </w:p>
        </w:tc>
        <w:tc>
          <w:tcPr>
            <w:tcW w:w="447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 xml:space="preserve">Emission Spectra and the Electronic Structure of Atoms </w:t>
            </w:r>
          </w:p>
        </w:tc>
        <w:tc>
          <w:tcPr>
            <w:tcW w:w="995"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10</w:t>
            </w:r>
          </w:p>
        </w:tc>
      </w:tr>
      <w:tr w:rsidR="00207DD8" w:rsidRPr="00207DD8" w:rsidTr="0030377A">
        <w:tc>
          <w:tcPr>
            <w:tcW w:w="61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3</w:t>
            </w:r>
          </w:p>
        </w:tc>
        <w:tc>
          <w:tcPr>
            <w:tcW w:w="990"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2/12</w:t>
            </w:r>
          </w:p>
        </w:tc>
        <w:tc>
          <w:tcPr>
            <w:tcW w:w="447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The Estimation of Avogadro’s number</w:t>
            </w:r>
          </w:p>
        </w:tc>
        <w:tc>
          <w:tcPr>
            <w:tcW w:w="995" w:type="dxa"/>
            <w:shd w:val="clear" w:color="auto" w:fill="auto"/>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10</w:t>
            </w:r>
          </w:p>
        </w:tc>
      </w:tr>
      <w:tr w:rsidR="00207DD8" w:rsidRPr="00207DD8" w:rsidTr="0030377A">
        <w:tc>
          <w:tcPr>
            <w:tcW w:w="61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4</w:t>
            </w:r>
          </w:p>
        </w:tc>
        <w:tc>
          <w:tcPr>
            <w:tcW w:w="990"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2/19</w:t>
            </w:r>
          </w:p>
        </w:tc>
        <w:tc>
          <w:tcPr>
            <w:tcW w:w="447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Observing the Reactions of Household Chemicals: / pH/Lead testing</w:t>
            </w:r>
          </w:p>
        </w:tc>
        <w:tc>
          <w:tcPr>
            <w:tcW w:w="995" w:type="dxa"/>
            <w:shd w:val="clear" w:color="auto" w:fill="auto"/>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10</w:t>
            </w:r>
          </w:p>
        </w:tc>
      </w:tr>
      <w:tr w:rsidR="00207DD8" w:rsidRPr="00207DD8" w:rsidTr="0030377A">
        <w:tc>
          <w:tcPr>
            <w:tcW w:w="61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5</w:t>
            </w:r>
          </w:p>
        </w:tc>
        <w:tc>
          <w:tcPr>
            <w:tcW w:w="990"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2/26</w:t>
            </w:r>
          </w:p>
        </w:tc>
        <w:tc>
          <w:tcPr>
            <w:tcW w:w="447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Determination of a Chemical Formula: I with Zn</w:t>
            </w:r>
          </w:p>
        </w:tc>
        <w:tc>
          <w:tcPr>
            <w:tcW w:w="995" w:type="dxa"/>
            <w:shd w:val="clear" w:color="auto" w:fill="auto"/>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10</w:t>
            </w:r>
          </w:p>
        </w:tc>
      </w:tr>
      <w:tr w:rsidR="00207DD8" w:rsidRPr="00207DD8" w:rsidTr="0030377A">
        <w:tc>
          <w:tcPr>
            <w:tcW w:w="61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6</w:t>
            </w:r>
          </w:p>
        </w:tc>
        <w:tc>
          <w:tcPr>
            <w:tcW w:w="990"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3/5</w:t>
            </w:r>
          </w:p>
        </w:tc>
        <w:tc>
          <w:tcPr>
            <w:tcW w:w="447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 xml:space="preserve">The Chemistry of Oxygen </w:t>
            </w:r>
          </w:p>
        </w:tc>
        <w:tc>
          <w:tcPr>
            <w:tcW w:w="995" w:type="dxa"/>
            <w:shd w:val="clear" w:color="auto" w:fill="auto"/>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10</w:t>
            </w:r>
          </w:p>
        </w:tc>
      </w:tr>
      <w:tr w:rsidR="00207DD8" w:rsidRPr="00207DD8" w:rsidTr="0030377A">
        <w:tc>
          <w:tcPr>
            <w:tcW w:w="61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7</w:t>
            </w:r>
          </w:p>
        </w:tc>
        <w:tc>
          <w:tcPr>
            <w:tcW w:w="990"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3/12</w:t>
            </w:r>
          </w:p>
        </w:tc>
        <w:tc>
          <w:tcPr>
            <w:tcW w:w="447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An introduction to titrations</w:t>
            </w:r>
          </w:p>
        </w:tc>
        <w:tc>
          <w:tcPr>
            <w:tcW w:w="995"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10</w:t>
            </w:r>
          </w:p>
        </w:tc>
      </w:tr>
      <w:tr w:rsidR="00207DD8" w:rsidRPr="00207DD8" w:rsidTr="0030377A">
        <w:tc>
          <w:tcPr>
            <w:tcW w:w="61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8</w:t>
            </w:r>
          </w:p>
        </w:tc>
        <w:tc>
          <w:tcPr>
            <w:tcW w:w="990"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3/26</w:t>
            </w:r>
          </w:p>
        </w:tc>
        <w:tc>
          <w:tcPr>
            <w:tcW w:w="447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Determination of a Chemical Formula by Titration: Ca with H</w:t>
            </w:r>
            <w:r w:rsidRPr="00207DD8">
              <w:rPr>
                <w:rFonts w:ascii="Arial" w:hAnsi="Arial" w:cs="Arial"/>
                <w:color w:val="auto"/>
                <w:sz w:val="20"/>
                <w:vertAlign w:val="subscript"/>
              </w:rPr>
              <w:t>2</w:t>
            </w:r>
            <w:r w:rsidRPr="00207DD8">
              <w:rPr>
                <w:rFonts w:ascii="Arial" w:hAnsi="Arial" w:cs="Arial"/>
                <w:color w:val="auto"/>
                <w:sz w:val="20"/>
              </w:rPr>
              <w:t>O</w:t>
            </w:r>
          </w:p>
        </w:tc>
        <w:tc>
          <w:tcPr>
            <w:tcW w:w="995"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10</w:t>
            </w:r>
          </w:p>
        </w:tc>
      </w:tr>
      <w:tr w:rsidR="00207DD8" w:rsidRPr="00207DD8" w:rsidTr="0030377A">
        <w:tc>
          <w:tcPr>
            <w:tcW w:w="61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9</w:t>
            </w:r>
          </w:p>
        </w:tc>
        <w:tc>
          <w:tcPr>
            <w:tcW w:w="990"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4/2</w:t>
            </w:r>
          </w:p>
        </w:tc>
        <w:tc>
          <w:tcPr>
            <w:tcW w:w="447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A Cycle of Copper Reactions</w:t>
            </w:r>
          </w:p>
        </w:tc>
        <w:tc>
          <w:tcPr>
            <w:tcW w:w="995"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10</w:t>
            </w:r>
          </w:p>
        </w:tc>
      </w:tr>
      <w:tr w:rsidR="00207DD8" w:rsidRPr="00207DD8" w:rsidTr="0030377A">
        <w:tc>
          <w:tcPr>
            <w:tcW w:w="61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10</w:t>
            </w:r>
          </w:p>
        </w:tc>
        <w:tc>
          <w:tcPr>
            <w:tcW w:w="990"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4/9</w:t>
            </w:r>
          </w:p>
        </w:tc>
        <w:tc>
          <w:tcPr>
            <w:tcW w:w="447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 xml:space="preserve">Calorimetry lab </w:t>
            </w:r>
          </w:p>
        </w:tc>
        <w:tc>
          <w:tcPr>
            <w:tcW w:w="995"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10</w:t>
            </w:r>
          </w:p>
        </w:tc>
      </w:tr>
      <w:tr w:rsidR="00207DD8" w:rsidRPr="00207DD8" w:rsidTr="0030377A">
        <w:tc>
          <w:tcPr>
            <w:tcW w:w="617" w:type="dxa"/>
          </w:tcPr>
          <w:p w:rsidR="00207DD8" w:rsidRPr="00207DD8" w:rsidRDefault="00207DD8" w:rsidP="00207DD8">
            <w:pPr>
              <w:widowControl w:val="0"/>
              <w:rPr>
                <w:rFonts w:ascii="Arial" w:hAnsi="Arial" w:cs="Arial"/>
                <w:color w:val="auto"/>
                <w:sz w:val="20"/>
              </w:rPr>
            </w:pPr>
          </w:p>
        </w:tc>
        <w:tc>
          <w:tcPr>
            <w:tcW w:w="990"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4/16</w:t>
            </w:r>
          </w:p>
        </w:tc>
        <w:tc>
          <w:tcPr>
            <w:tcW w:w="4477" w:type="dxa"/>
          </w:tcPr>
          <w:p w:rsidR="00207DD8" w:rsidRPr="00207DD8" w:rsidRDefault="00207DD8" w:rsidP="00207DD8">
            <w:pPr>
              <w:widowControl w:val="0"/>
              <w:rPr>
                <w:rFonts w:ascii="Arial" w:hAnsi="Arial" w:cs="Arial"/>
                <w:color w:val="auto"/>
                <w:sz w:val="20"/>
              </w:rPr>
            </w:pPr>
            <w:r w:rsidRPr="00207DD8">
              <w:rPr>
                <w:rFonts w:ascii="Arial" w:hAnsi="Arial" w:cs="Arial"/>
                <w:color w:val="auto"/>
                <w:sz w:val="20"/>
              </w:rPr>
              <w:t xml:space="preserve">lab checkout  </w:t>
            </w:r>
          </w:p>
        </w:tc>
        <w:tc>
          <w:tcPr>
            <w:tcW w:w="995" w:type="dxa"/>
          </w:tcPr>
          <w:p w:rsidR="00207DD8" w:rsidRPr="00207DD8" w:rsidRDefault="00207DD8" w:rsidP="00207DD8">
            <w:pPr>
              <w:widowControl w:val="0"/>
              <w:rPr>
                <w:rFonts w:ascii="Arial" w:hAnsi="Arial" w:cs="Arial"/>
                <w:color w:val="auto"/>
                <w:sz w:val="20"/>
              </w:rPr>
            </w:pPr>
          </w:p>
        </w:tc>
      </w:tr>
    </w:tbl>
    <w:p w:rsidR="00207DD8" w:rsidRPr="00207DD8" w:rsidRDefault="00207DD8" w:rsidP="00207DD8">
      <w:pPr>
        <w:widowControl w:val="0"/>
        <w:rPr>
          <w:rFonts w:asciiTheme="minorHAnsi" w:eastAsiaTheme="minorHAnsi" w:hAnsiTheme="minorHAnsi" w:cstheme="minorBidi"/>
          <w:color w:val="auto"/>
          <w:sz w:val="22"/>
          <w:szCs w:val="22"/>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Default="00207DD8" w:rsidP="00DF3C7D">
      <w:pPr>
        <w:rPr>
          <w:szCs w:val="24"/>
        </w:rPr>
      </w:pPr>
    </w:p>
    <w:p w:rsidR="00207DD8" w:rsidRPr="00694935" w:rsidRDefault="00207DD8" w:rsidP="00DF3C7D">
      <w:pPr>
        <w:rPr>
          <w:szCs w:val="24"/>
        </w:rPr>
      </w:pPr>
    </w:p>
    <w:sectPr w:rsidR="00207DD8" w:rsidRPr="00694935" w:rsidSect="003666B2">
      <w:footnotePr>
        <w:numFmt w:val="lowerRoman"/>
      </w:footnotePr>
      <w:endnotePr>
        <w:numFmt w:val="decimal"/>
        <w:numRestart w:val="eachSect"/>
      </w:endnotePr>
      <w:type w:val="continuous"/>
      <w:pgSz w:w="12240" w:h="15840"/>
      <w:pgMar w:top="720" w:right="720" w:bottom="720" w:left="720" w:header="720" w:footer="720" w:gutter="0"/>
      <w:pgNumType w:start="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10022FF" w:usb1="C000E47F" w:usb2="00000029" w:usb3="00000000" w:csb0="000001DF" w:csb1="00000000"/>
  </w:font>
  <w:font w:name="Times New Roman Bold">
    <w:panose1 w:val="02020803070505020304"/>
    <w:charset w:val="00"/>
    <w:family w:val="roman"/>
    <w:notTrueType/>
    <w:pitch w:val="default"/>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E127B"/>
    <w:multiLevelType w:val="hybridMultilevel"/>
    <w:tmpl w:val="9E105BEA"/>
    <w:lvl w:ilvl="0" w:tplc="BAF849E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8E41CCB"/>
    <w:multiLevelType w:val="hybridMultilevel"/>
    <w:tmpl w:val="648852CE"/>
    <w:lvl w:ilvl="0" w:tplc="24089F68">
      <w:start w:val="1"/>
      <w:numFmt w:val="decimal"/>
      <w:lvlText w:val="%1."/>
      <w:lvlJc w:val="left"/>
      <w:pPr>
        <w:ind w:left="1080" w:hanging="360"/>
      </w:pPr>
      <w:rPr>
        <w:rFonts w:ascii="Times New Roman" w:eastAsia="Times New Roman" w:hAnsi="Times New Roman" w:cs="Times New Roman"/>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footnotePr>
    <w:numFmt w:val="lowerRoman"/>
  </w:footnotePr>
  <w:endnotePr>
    <w:numFmt w:val="decimal"/>
    <w:numRestart w:val="eachSect"/>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C20"/>
    <w:rsid w:val="000008FB"/>
    <w:rsid w:val="00021C25"/>
    <w:rsid w:val="00034B49"/>
    <w:rsid w:val="0003768D"/>
    <w:rsid w:val="00050298"/>
    <w:rsid w:val="000922D1"/>
    <w:rsid w:val="000B1E2E"/>
    <w:rsid w:val="000B51B4"/>
    <w:rsid w:val="000B6614"/>
    <w:rsid w:val="000B69BA"/>
    <w:rsid w:val="000D2594"/>
    <w:rsid w:val="000D2F66"/>
    <w:rsid w:val="000E0ADA"/>
    <w:rsid w:val="000E763E"/>
    <w:rsid w:val="00107823"/>
    <w:rsid w:val="0014492D"/>
    <w:rsid w:val="00150767"/>
    <w:rsid w:val="00170976"/>
    <w:rsid w:val="00181540"/>
    <w:rsid w:val="00196B3F"/>
    <w:rsid w:val="001C1584"/>
    <w:rsid w:val="001D3D9E"/>
    <w:rsid w:val="001E1843"/>
    <w:rsid w:val="001F74CA"/>
    <w:rsid w:val="00200E13"/>
    <w:rsid w:val="00201256"/>
    <w:rsid w:val="002071EE"/>
    <w:rsid w:val="00207DD8"/>
    <w:rsid w:val="00221215"/>
    <w:rsid w:val="002214E6"/>
    <w:rsid w:val="00222563"/>
    <w:rsid w:val="002257CF"/>
    <w:rsid w:val="00245780"/>
    <w:rsid w:val="00254C9E"/>
    <w:rsid w:val="00262510"/>
    <w:rsid w:val="002775EB"/>
    <w:rsid w:val="002865A6"/>
    <w:rsid w:val="002936ED"/>
    <w:rsid w:val="002A08BD"/>
    <w:rsid w:val="002D495E"/>
    <w:rsid w:val="002D60D5"/>
    <w:rsid w:val="002D66EC"/>
    <w:rsid w:val="002D7BF6"/>
    <w:rsid w:val="002E5113"/>
    <w:rsid w:val="002F1214"/>
    <w:rsid w:val="002F77B2"/>
    <w:rsid w:val="00326954"/>
    <w:rsid w:val="00326B27"/>
    <w:rsid w:val="00336A3F"/>
    <w:rsid w:val="00340CD8"/>
    <w:rsid w:val="00353F06"/>
    <w:rsid w:val="00357DE2"/>
    <w:rsid w:val="003666B2"/>
    <w:rsid w:val="00370E0F"/>
    <w:rsid w:val="00372E56"/>
    <w:rsid w:val="00375BF1"/>
    <w:rsid w:val="00377C12"/>
    <w:rsid w:val="00377EC4"/>
    <w:rsid w:val="003A2B81"/>
    <w:rsid w:val="003C4443"/>
    <w:rsid w:val="003C50D6"/>
    <w:rsid w:val="003D4318"/>
    <w:rsid w:val="003E2C84"/>
    <w:rsid w:val="003F5395"/>
    <w:rsid w:val="00410A7E"/>
    <w:rsid w:val="004468E4"/>
    <w:rsid w:val="004639A4"/>
    <w:rsid w:val="004727F7"/>
    <w:rsid w:val="00486925"/>
    <w:rsid w:val="0049320F"/>
    <w:rsid w:val="004938D8"/>
    <w:rsid w:val="00497A35"/>
    <w:rsid w:val="004B5AE8"/>
    <w:rsid w:val="004B6FCA"/>
    <w:rsid w:val="004C49DA"/>
    <w:rsid w:val="004C5622"/>
    <w:rsid w:val="004F6771"/>
    <w:rsid w:val="00506689"/>
    <w:rsid w:val="00506C14"/>
    <w:rsid w:val="00513C1E"/>
    <w:rsid w:val="00514341"/>
    <w:rsid w:val="00530E15"/>
    <w:rsid w:val="00531CF8"/>
    <w:rsid w:val="0053501F"/>
    <w:rsid w:val="00556C54"/>
    <w:rsid w:val="00565D8B"/>
    <w:rsid w:val="0058535C"/>
    <w:rsid w:val="0059177D"/>
    <w:rsid w:val="00597632"/>
    <w:rsid w:val="00597643"/>
    <w:rsid w:val="005C1694"/>
    <w:rsid w:val="005C3E62"/>
    <w:rsid w:val="005E3BB4"/>
    <w:rsid w:val="005E69C1"/>
    <w:rsid w:val="006040F3"/>
    <w:rsid w:val="00625826"/>
    <w:rsid w:val="006322BF"/>
    <w:rsid w:val="00650188"/>
    <w:rsid w:val="00652D4B"/>
    <w:rsid w:val="00656A7A"/>
    <w:rsid w:val="00660566"/>
    <w:rsid w:val="00694935"/>
    <w:rsid w:val="006D026D"/>
    <w:rsid w:val="006D5A4D"/>
    <w:rsid w:val="006D5F45"/>
    <w:rsid w:val="006E1354"/>
    <w:rsid w:val="006E7A2B"/>
    <w:rsid w:val="00716B5D"/>
    <w:rsid w:val="00721FAF"/>
    <w:rsid w:val="007222E4"/>
    <w:rsid w:val="0073116E"/>
    <w:rsid w:val="0074515F"/>
    <w:rsid w:val="00752339"/>
    <w:rsid w:val="0075596F"/>
    <w:rsid w:val="00763B40"/>
    <w:rsid w:val="00770634"/>
    <w:rsid w:val="0077540A"/>
    <w:rsid w:val="00781F2D"/>
    <w:rsid w:val="00795549"/>
    <w:rsid w:val="00796C9B"/>
    <w:rsid w:val="007A7D26"/>
    <w:rsid w:val="007E7162"/>
    <w:rsid w:val="00801E26"/>
    <w:rsid w:val="00813246"/>
    <w:rsid w:val="008136A9"/>
    <w:rsid w:val="00816FAF"/>
    <w:rsid w:val="00822445"/>
    <w:rsid w:val="008379AF"/>
    <w:rsid w:val="00863DBB"/>
    <w:rsid w:val="00867D31"/>
    <w:rsid w:val="008753BF"/>
    <w:rsid w:val="008850F3"/>
    <w:rsid w:val="0089308F"/>
    <w:rsid w:val="00894F4B"/>
    <w:rsid w:val="00895D4C"/>
    <w:rsid w:val="008A3503"/>
    <w:rsid w:val="008C7E53"/>
    <w:rsid w:val="008E118E"/>
    <w:rsid w:val="008E3A42"/>
    <w:rsid w:val="008E644A"/>
    <w:rsid w:val="009024AD"/>
    <w:rsid w:val="009133F4"/>
    <w:rsid w:val="00916A72"/>
    <w:rsid w:val="0092039E"/>
    <w:rsid w:val="0092051A"/>
    <w:rsid w:val="00931E15"/>
    <w:rsid w:val="0093716A"/>
    <w:rsid w:val="00951C90"/>
    <w:rsid w:val="009578B5"/>
    <w:rsid w:val="00967115"/>
    <w:rsid w:val="009750EA"/>
    <w:rsid w:val="0098104B"/>
    <w:rsid w:val="0098769F"/>
    <w:rsid w:val="009A7CF4"/>
    <w:rsid w:val="009C7570"/>
    <w:rsid w:val="009D1558"/>
    <w:rsid w:val="009F087E"/>
    <w:rsid w:val="009F0C29"/>
    <w:rsid w:val="00A04406"/>
    <w:rsid w:val="00A14A48"/>
    <w:rsid w:val="00A339F4"/>
    <w:rsid w:val="00A37280"/>
    <w:rsid w:val="00A55048"/>
    <w:rsid w:val="00A6576C"/>
    <w:rsid w:val="00A72931"/>
    <w:rsid w:val="00A73B2B"/>
    <w:rsid w:val="00A750CF"/>
    <w:rsid w:val="00A81840"/>
    <w:rsid w:val="00A9494A"/>
    <w:rsid w:val="00AB0A42"/>
    <w:rsid w:val="00AB51F5"/>
    <w:rsid w:val="00AC19D9"/>
    <w:rsid w:val="00AE416E"/>
    <w:rsid w:val="00AE6BF7"/>
    <w:rsid w:val="00B12F33"/>
    <w:rsid w:val="00B2377A"/>
    <w:rsid w:val="00B24657"/>
    <w:rsid w:val="00B37D07"/>
    <w:rsid w:val="00B5461F"/>
    <w:rsid w:val="00B607AC"/>
    <w:rsid w:val="00B70FF0"/>
    <w:rsid w:val="00B94B47"/>
    <w:rsid w:val="00BA062D"/>
    <w:rsid w:val="00BA7AC8"/>
    <w:rsid w:val="00BB199B"/>
    <w:rsid w:val="00BB54C7"/>
    <w:rsid w:val="00BC7AEE"/>
    <w:rsid w:val="00BD04E6"/>
    <w:rsid w:val="00BE019F"/>
    <w:rsid w:val="00C00A1E"/>
    <w:rsid w:val="00C06787"/>
    <w:rsid w:val="00C13B4A"/>
    <w:rsid w:val="00C37828"/>
    <w:rsid w:val="00C466CC"/>
    <w:rsid w:val="00C51DF6"/>
    <w:rsid w:val="00C5682C"/>
    <w:rsid w:val="00C60E7C"/>
    <w:rsid w:val="00C61C01"/>
    <w:rsid w:val="00C807E8"/>
    <w:rsid w:val="00C832D5"/>
    <w:rsid w:val="00C87C48"/>
    <w:rsid w:val="00C94296"/>
    <w:rsid w:val="00C94579"/>
    <w:rsid w:val="00C951F8"/>
    <w:rsid w:val="00CA3B92"/>
    <w:rsid w:val="00CB087A"/>
    <w:rsid w:val="00CD54FD"/>
    <w:rsid w:val="00CD570D"/>
    <w:rsid w:val="00CE5476"/>
    <w:rsid w:val="00CF15C2"/>
    <w:rsid w:val="00CF26D4"/>
    <w:rsid w:val="00D06EFC"/>
    <w:rsid w:val="00D07587"/>
    <w:rsid w:val="00D1532F"/>
    <w:rsid w:val="00D17E1A"/>
    <w:rsid w:val="00D43819"/>
    <w:rsid w:val="00D63EF2"/>
    <w:rsid w:val="00D731A5"/>
    <w:rsid w:val="00D83024"/>
    <w:rsid w:val="00D92EF1"/>
    <w:rsid w:val="00D94127"/>
    <w:rsid w:val="00DA718C"/>
    <w:rsid w:val="00DB116F"/>
    <w:rsid w:val="00DB6818"/>
    <w:rsid w:val="00DB6929"/>
    <w:rsid w:val="00DD6450"/>
    <w:rsid w:val="00DF3C7D"/>
    <w:rsid w:val="00E00B1D"/>
    <w:rsid w:val="00E05770"/>
    <w:rsid w:val="00E10245"/>
    <w:rsid w:val="00E117A4"/>
    <w:rsid w:val="00E14E2A"/>
    <w:rsid w:val="00E1504A"/>
    <w:rsid w:val="00E16C20"/>
    <w:rsid w:val="00E437AB"/>
    <w:rsid w:val="00E54AF5"/>
    <w:rsid w:val="00E562BB"/>
    <w:rsid w:val="00E60688"/>
    <w:rsid w:val="00E625CC"/>
    <w:rsid w:val="00E644A7"/>
    <w:rsid w:val="00E6670D"/>
    <w:rsid w:val="00E7780D"/>
    <w:rsid w:val="00E94F8C"/>
    <w:rsid w:val="00EA6096"/>
    <w:rsid w:val="00EE6793"/>
    <w:rsid w:val="00EF0A36"/>
    <w:rsid w:val="00EF1FA9"/>
    <w:rsid w:val="00F17F2E"/>
    <w:rsid w:val="00F20AF6"/>
    <w:rsid w:val="00F22C92"/>
    <w:rsid w:val="00F250F0"/>
    <w:rsid w:val="00F269C9"/>
    <w:rsid w:val="00F304F8"/>
    <w:rsid w:val="00F423B8"/>
    <w:rsid w:val="00F54CCD"/>
    <w:rsid w:val="00F5755C"/>
    <w:rsid w:val="00F71755"/>
    <w:rsid w:val="00F74E5E"/>
    <w:rsid w:val="00F80075"/>
    <w:rsid w:val="00F80931"/>
    <w:rsid w:val="00F80D66"/>
    <w:rsid w:val="00F83D0F"/>
    <w:rsid w:val="00F913C1"/>
    <w:rsid w:val="00FB7E9B"/>
    <w:rsid w:val="00FC5916"/>
    <w:rsid w:val="00FC5ECE"/>
    <w:rsid w:val="00FC757A"/>
    <w:rsid w:val="00FF00AA"/>
    <w:rsid w:val="00FF1D1B"/>
    <w:rsid w:val="00FF5B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laceName"/>
  <w:shapeDefaults>
    <o:shapedefaults v:ext="edit" spidmax="1026"/>
    <o:shapelayout v:ext="edit">
      <o:idmap v:ext="edit" data="1"/>
    </o:shapelayout>
  </w:shapeDefaults>
  <w:decimalSymbol w:val="."/>
  <w:listSeparator w:val=","/>
  <w14:docId w14:val="762E7DA7"/>
  <w15:docId w15:val="{1196CDD9-F061-49CF-A938-C8B703F2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16A"/>
    <w:rPr>
      <w:rFonts w:ascii="Times New Roman" w:hAnsi="Times New Roman"/>
      <w:color w:val="000000"/>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rsid w:val="0093716A"/>
    <w:rPr>
      <w:sz w:val="20"/>
    </w:rPr>
  </w:style>
  <w:style w:type="character" w:customStyle="1" w:styleId="EndnoteTextChar">
    <w:name w:val="Endnote Text Char"/>
    <w:basedOn w:val="DefaultParagraphFont"/>
    <w:link w:val="EndnoteText"/>
    <w:uiPriority w:val="99"/>
    <w:semiHidden/>
    <w:locked/>
    <w:rPr>
      <w:rFonts w:ascii="Times New Roman" w:hAnsi="Times New Roman" w:cs="Times New Roman"/>
      <w:color w:val="000000"/>
      <w:sz w:val="20"/>
      <w:szCs w:val="20"/>
      <w:lang w:val="en-US" w:eastAsia="en-US"/>
    </w:rPr>
  </w:style>
  <w:style w:type="paragraph" w:styleId="BalloonText">
    <w:name w:val="Balloon Text"/>
    <w:basedOn w:val="Normal"/>
    <w:link w:val="BalloonTextChar"/>
    <w:uiPriority w:val="99"/>
    <w:rsid w:val="0092039E"/>
    <w:rPr>
      <w:rFonts w:ascii="Tahoma" w:hAnsi="Tahoma" w:cs="Tahoma"/>
      <w:sz w:val="16"/>
      <w:szCs w:val="16"/>
    </w:rPr>
  </w:style>
  <w:style w:type="character" w:customStyle="1" w:styleId="BalloonTextChar">
    <w:name w:val="Balloon Text Char"/>
    <w:basedOn w:val="DefaultParagraphFont"/>
    <w:link w:val="BalloonText"/>
    <w:uiPriority w:val="99"/>
    <w:locked/>
    <w:rsid w:val="0092039E"/>
    <w:rPr>
      <w:rFonts w:ascii="Tahoma" w:hAnsi="Tahoma" w:cs="Tahoma"/>
      <w:color w:val="000000"/>
      <w:sz w:val="16"/>
      <w:szCs w:val="16"/>
    </w:rPr>
  </w:style>
  <w:style w:type="character" w:styleId="Hyperlink">
    <w:name w:val="Hyperlink"/>
    <w:basedOn w:val="DefaultParagraphFont"/>
    <w:uiPriority w:val="99"/>
    <w:rsid w:val="003D4318"/>
    <w:rPr>
      <w:rFonts w:cs="Times New Roman"/>
      <w:color w:val="0000FF"/>
      <w:u w:val="single"/>
    </w:rPr>
  </w:style>
  <w:style w:type="paragraph" w:styleId="ListParagraph">
    <w:name w:val="List Paragraph"/>
    <w:basedOn w:val="Normal"/>
    <w:uiPriority w:val="99"/>
    <w:qFormat/>
    <w:rsid w:val="00694935"/>
    <w:pPr>
      <w:ind w:left="720"/>
      <w:contextualSpacing/>
    </w:pPr>
  </w:style>
  <w:style w:type="paragraph" w:styleId="NormalWeb">
    <w:name w:val="Normal (Web)"/>
    <w:basedOn w:val="Normal"/>
    <w:uiPriority w:val="99"/>
    <w:semiHidden/>
    <w:rsid w:val="009133F4"/>
    <w:rPr>
      <w:color w:val="auto"/>
      <w:szCs w:val="24"/>
    </w:rPr>
  </w:style>
  <w:style w:type="paragraph" w:customStyle="1" w:styleId="Default">
    <w:name w:val="Default"/>
    <w:rsid w:val="003C50D6"/>
    <w:pPr>
      <w:autoSpaceDE w:val="0"/>
      <w:autoSpaceDN w:val="0"/>
      <w:adjustRightInd w:val="0"/>
    </w:pPr>
    <w:rPr>
      <w:rFonts w:ascii="Segoe UI" w:hAnsi="Segoe UI" w:cs="Segoe UI"/>
      <w:color w:val="000000"/>
      <w:sz w:val="24"/>
      <w:szCs w:val="24"/>
      <w:lang w:val="en-US"/>
    </w:rPr>
  </w:style>
  <w:style w:type="table" w:styleId="TableGrid">
    <w:name w:val="Table Grid"/>
    <w:basedOn w:val="TableNormal"/>
    <w:locked/>
    <w:rsid w:val="00207DD8"/>
    <w:rPr>
      <w:rFonts w:ascii="Times New Roman" w:hAnsi="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896640">
      <w:marLeft w:val="0"/>
      <w:marRight w:val="0"/>
      <w:marTop w:val="0"/>
      <w:marBottom w:val="0"/>
      <w:divBdr>
        <w:top w:val="none" w:sz="0" w:space="0" w:color="auto"/>
        <w:left w:val="none" w:sz="0" w:space="0" w:color="auto"/>
        <w:bottom w:val="none" w:sz="0" w:space="0" w:color="auto"/>
        <w:right w:val="none" w:sz="0" w:space="0" w:color="auto"/>
      </w:divBdr>
      <w:divsChild>
        <w:div w:id="1864896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sylibus chem I03</vt:lpstr>
    </vt:vector>
  </TitlesOfParts>
  <Company>Wichita State University</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sylibus chem I03</dc:title>
  <dc:subject/>
  <dc:creator>kevin</dc:creator>
  <cp:keywords/>
  <dc:description/>
  <cp:lastModifiedBy>Alex Shvartsburg</cp:lastModifiedBy>
  <cp:revision>3</cp:revision>
  <cp:lastPrinted>2018-01-17T15:45:00Z</cp:lastPrinted>
  <dcterms:created xsi:type="dcterms:W3CDTF">2018-01-17T15:43:00Z</dcterms:created>
  <dcterms:modified xsi:type="dcterms:W3CDTF">2018-01-17T15:46:00Z</dcterms:modified>
</cp:coreProperties>
</file>