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Enquête - sociologie des usages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Entretien semi-directif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Prénom, Nom :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Simon Belletier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Intitulé du projet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Descriptif de l’entretien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044"/>
        <w:tblGridChange w:id="0">
          <w:tblGrid>
            <w:gridCol w:w="3168"/>
            <w:gridCol w:w="60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Prénom, nom de l’interviewé (l’anonymat peut être préservé)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Alexis C.[ Souhaite Garder l’anonymat 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Lieu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Lyon, Centre Ville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12/11/2017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 de l’entretien (usager/persona visé : âge, expérience, activités, hypothèse…)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Tenant de bar, Importance de la lumière et/ou des volets sur la consommation et l’attraction des clients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Durée de l’entretien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Commentaires sur les conditions de l’interview si cela joue (météo, par ex.)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Pluvieux, Nuageux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Grille d’analyse thématique (à faire en séance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des notes et enregistrements, repérez, les éléments importants et reportez-les dans un tableau comme celui-ci  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6224"/>
        <w:tblGridChange w:id="0">
          <w:tblGrid>
            <w:gridCol w:w="2988"/>
            <w:gridCol w:w="62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Thèmes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Opinions, mots-clés, concept, citations, propositions…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Insertion dans le quotidien : insertion physique / utilisabilité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ça se plaque facilement sur une fenêtre/facade vitrée fermée et que ça ne bloque pas trop la vue. 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Craintes sur la difficulté à gerer les differentes ambiances/eclairages (si telecommande/appli → ok mais doit bien fonctionner), pas envie de dependre d’un technicien.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Insertion dans le quotidien : Concurrence avec d’autres objets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Dans l’ensemble, pas de changement par rapport à un brise soleil ou à un luminaire classique. Doit apporter de la plus-value. Problème pour certains bars très enfoncé dans leur bâtiment, auquel cas l’eclairage du brise-soleil ne suffit pas.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Insertion dans le quotidien : coût, accès (achat, location, prêt…)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Environ 20€/Vitrine/Jour semble raisonnable car facile à combler en matière de consommation et pas de surcout energetique (encore que surcouts faibles) et possibilité de desinstaller si peu rentable.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Moins tenté par l’achat car investissement risqué et plus conséquent à court terme dont l’apport n’est pas entièrement sur.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Insertion dans le quotidien : articulation sphères privée/pro/publique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 du bar, Interlocuteur peu interessé personnellement, mais considèr que ça pourrait interesser plusieurs de ses concurrents.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Appropriation : compréhension du fonctionnement, maniement, navigation, facilité d’utilisation…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Inquiétudes quant à paramétrage de la lumière, sinon luminaire/brise-soleil classique → terrain relativement familier donc maitrisé.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Projections négatives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Relativement cher pour un luminaire. Côté ecologique pas toujours bien vu - peut paraitre très “artificiel” ou “forcé”.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Projections positives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Côté “branché” technologique + ecologique. Practicité (plug and play+++). Autonomie. Programmabilité (possibilité de controler et varier ambiance du bar sans trop de travail - pas besoin changer toutes les lumières du bar).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Perception de l’identité de l’usager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Barman → coté moderne (opposé coté vintage), branché. Dynamique (possibilité organiser plus facilement differentes soirées dans la semaine ou chaque week 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Perception de l’application : banalité ou idéalisation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Relativement banale, mais petits plus attirants qui rendent curieux de tester l’apport que ça peut avoir. Pas life-changing, mais intéressant.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Perception de l’application : évolution ou révolution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Plus de facilité sur la gestion des lumières, possibilité de faire des “programmes lumineux changeant” ou des transitions entre ambiance.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Compatible avec les valeurs du développement durable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Compatible sans révolutionner l'écologie d’un bar.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Point abordé en arrière pensée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Durabilité du brise-soleil necessaire, et pas envie de gerer entretien lourd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Eléments-clés de l’interview: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Pour intéresser l’utilisateur potentiel, l’objet doit être absolument facile d’utilisation et d’installation, et doit être durable et ne pas nécessiter d’entretien spécifique (éventuellement nettoyage en même temps que fenêtres). </w:t>
        <w:tab/>
        <w:t xml:space="preserve">L’achat à un prix qui permette une marge sur la fabrication n’est pas envisageable, mais la location à un prix modique qui donne une rentabilité en quelque mois peut s’envisager.</w:t>
      </w:r>
    </w:p>
    <w:sectPr>
      <w:headerReference r:id="rId5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="264" w:lineRule="auto"/>
      <w:contextualSpacing w:val="0"/>
      <w:rPr>
        <w:vertAlign w:val="baseline"/>
      </w:rPr>
    </w:pPr>
    <w:r w:rsidDel="00000000" w:rsidR="00000000" w:rsidRPr="00000000">
      <w:rPr>
        <w:rFonts w:ascii="Calibri" w:cs="Calibri" w:eastAsia="Calibri" w:hAnsi="Calibri"/>
        <w:vertAlign w:val="baseline"/>
        <w:rtl w:val="0"/>
      </w:rPr>
      <w:t xml:space="preserve">Projet 5IF – Projet management et juridique – 2017-2018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