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contextualSpacing w:val="0"/>
        <w:jc w:val="center"/>
        <w:rPr>
          <w:sz w:val="44"/>
          <w:szCs w:val="44"/>
        </w:rPr>
      </w:pPr>
      <w:bookmarkStart w:id="0" w:name="_188oua5cidg" w:colFirst="0" w:colLast="0"/>
      <w:bookmarkEnd w:id="0"/>
      <w:r>
        <w:rPr>
          <w:sz w:val="44"/>
          <w:szCs w:val="44"/>
          <w:rtl w:val="0"/>
        </w:rPr>
        <w:t>Thématiques Spécifiques Pour l’Entretien Semi-Directif</w:t>
      </w: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  <w:r>
        <w:rPr>
          <w:rtl w:val="0"/>
        </w:rPr>
        <w:t>Note : On évite ici des questions formalisées pour pouvoir s’adapter au contexte de l’entretien</w:t>
      </w:r>
    </w:p>
    <w:p>
      <w:pPr>
        <w:pStyle w:val="2"/>
        <w:contextualSpacing w:val="0"/>
      </w:pPr>
      <w:bookmarkStart w:id="1" w:name="_4uo9shfhk513" w:colFirst="0" w:colLast="0"/>
      <w:bookmarkEnd w:id="1"/>
      <w:r>
        <w:rPr>
          <w:rtl w:val="0"/>
        </w:rPr>
        <w:t>Introduire l’objet : la lumière</w:t>
      </w:r>
    </w:p>
    <w:p>
      <w:pPr>
        <w:numPr>
          <w:ilvl w:val="0"/>
          <w:numId w:val="1"/>
        </w:numPr>
        <w:ind w:left="720" w:hanging="360"/>
        <w:contextualSpacing/>
        <w:rPr>
          <w:u w:val="none"/>
        </w:rPr>
      </w:pPr>
      <w:r>
        <w:rPr>
          <w:rtl w:val="0"/>
        </w:rPr>
        <w:t xml:space="preserve">Rôle joué par la lumière dans la vie domestique [pour un particulier]/ dans le métier [pour un </w:t>
      </w:r>
      <w:r>
        <w:rPr>
          <w:rtl w:val="0"/>
          <w:lang w:val="fr-FR"/>
        </w:rPr>
        <w:t>professionnel</w:t>
      </w:r>
      <w:r>
        <w:rPr>
          <w:rtl w:val="0"/>
        </w:rPr>
        <w:t>] de l’interlocuteur.</w:t>
      </w:r>
    </w:p>
    <w:p>
      <w:pPr>
        <w:numPr>
          <w:ilvl w:val="0"/>
          <w:numId w:val="1"/>
        </w:numPr>
        <w:ind w:left="720" w:hanging="360"/>
        <w:contextualSpacing/>
        <w:rPr>
          <w:u w:val="none"/>
        </w:rPr>
      </w:pPr>
      <w:r>
        <w:rPr>
          <w:rtl w:val="0"/>
        </w:rPr>
        <w:t>Importance de ce rôle.</w:t>
      </w:r>
    </w:p>
    <w:p>
      <w:pPr>
        <w:numPr>
          <w:ilvl w:val="0"/>
          <w:numId w:val="1"/>
        </w:numPr>
        <w:ind w:left="720" w:hanging="360"/>
        <w:contextualSpacing/>
        <w:rPr>
          <w:u w:val="none"/>
        </w:rPr>
      </w:pPr>
      <w:r>
        <w:rPr>
          <w:rtl w:val="0"/>
        </w:rPr>
        <w:t>Qualités éventuellement attribuées à la lumière par l’interlocuteur.</w:t>
      </w:r>
    </w:p>
    <w:p>
      <w:pPr>
        <w:contextualSpacing w:val="0"/>
      </w:pPr>
    </w:p>
    <w:p>
      <w:pPr>
        <w:pStyle w:val="2"/>
        <w:contextualSpacing w:val="0"/>
      </w:pPr>
      <w:bookmarkStart w:id="2" w:name="_gcqu9plqfvid" w:colFirst="0" w:colLast="0"/>
      <w:bookmarkEnd w:id="2"/>
      <w:r>
        <w:rPr>
          <w:rtl w:val="0"/>
          <w:lang w:val="fr-FR"/>
        </w:rPr>
        <w:t>Présenter</w:t>
      </w:r>
      <w:r>
        <w:rPr>
          <w:rtl w:val="0"/>
        </w:rPr>
        <w:t xml:space="preserve"> l’objet : la </w:t>
      </w:r>
      <w:r>
        <w:rPr>
          <w:rtl w:val="0"/>
          <w:lang w:val="fr-FR"/>
        </w:rPr>
        <w:t>réaction</w:t>
      </w:r>
      <w:r>
        <w:rPr>
          <w:rtl w:val="0"/>
        </w:rPr>
        <w:t xml:space="preserve"> de l’interlocuteur</w:t>
      </w:r>
    </w:p>
    <w:p>
      <w:pPr>
        <w:numPr>
          <w:ilvl w:val="0"/>
          <w:numId w:val="2"/>
        </w:numPr>
        <w:ind w:left="720" w:hanging="360"/>
        <w:contextualSpacing/>
        <w:rPr>
          <w:u w:val="none"/>
        </w:rPr>
      </w:pPr>
      <w:r>
        <w:rPr>
          <w:rtl w:val="0"/>
        </w:rPr>
        <w:t>Fonctionnalités/Qualités les plus attractives pour l’interlocuteur.</w:t>
      </w:r>
    </w:p>
    <w:p>
      <w:pPr>
        <w:numPr>
          <w:ilvl w:val="0"/>
          <w:numId w:val="2"/>
        </w:numPr>
        <w:ind w:left="720" w:hanging="360"/>
        <w:contextualSpacing/>
        <w:rPr>
          <w:u w:val="none"/>
        </w:rPr>
      </w:pPr>
      <w:r>
        <w:rPr>
          <w:rtl w:val="0"/>
        </w:rPr>
        <w:t>Fonctionnalités qui semblent inutiles.</w:t>
      </w:r>
    </w:p>
    <w:p>
      <w:pPr>
        <w:numPr>
          <w:ilvl w:val="0"/>
          <w:numId w:val="2"/>
        </w:numPr>
        <w:ind w:left="720" w:hanging="360"/>
        <w:contextualSpacing/>
        <w:rPr>
          <w:u w:val="none"/>
        </w:rPr>
      </w:pPr>
      <w:r>
        <w:rPr>
          <w:rtl w:val="0"/>
        </w:rPr>
        <w:t>Fonctionnalités manquantes/inquiétudes.</w:t>
      </w:r>
    </w:p>
    <w:p>
      <w:pPr>
        <w:contextualSpacing w:val="0"/>
      </w:pPr>
    </w:p>
    <w:p>
      <w:pPr>
        <w:pStyle w:val="2"/>
        <w:contextualSpacing w:val="0"/>
      </w:pPr>
      <w:bookmarkStart w:id="3" w:name="_mqj37acnikmo" w:colFirst="0" w:colLast="0"/>
      <w:bookmarkEnd w:id="3"/>
      <w:r>
        <w:rPr>
          <w:rtl w:val="0"/>
        </w:rPr>
        <w:t xml:space="preserve">Valeur de l’objet </w:t>
      </w:r>
    </w:p>
    <w:p>
      <w:pPr>
        <w:numPr>
          <w:ilvl w:val="0"/>
          <w:numId w:val="3"/>
        </w:numPr>
        <w:ind w:left="720" w:hanging="360"/>
        <w:contextualSpacing/>
        <w:rPr>
          <w:u w:val="none"/>
        </w:rPr>
      </w:pPr>
      <w:r>
        <w:rPr>
          <w:rtl w:val="0"/>
        </w:rPr>
        <w:t>Image de l’objet par rapport aux objets concurrents</w:t>
      </w:r>
    </w:p>
    <w:p>
      <w:pPr>
        <w:numPr>
          <w:ilvl w:val="0"/>
          <w:numId w:val="3"/>
        </w:numPr>
        <w:ind w:left="720" w:hanging="360"/>
        <w:contextualSpacing/>
        <w:rPr>
          <w:u w:val="none"/>
        </w:rPr>
      </w:pPr>
      <w:r>
        <w:rPr>
          <w:rtl w:val="0"/>
        </w:rPr>
        <w:t>Identité perçue de l’objet</w:t>
      </w:r>
    </w:p>
    <w:p>
      <w:pPr>
        <w:numPr>
          <w:ilvl w:val="0"/>
          <w:numId w:val="3"/>
        </w:numPr>
        <w:ind w:left="720" w:hanging="360"/>
        <w:contextualSpacing/>
        <w:rPr>
          <w:u w:val="none"/>
        </w:rPr>
      </w:pPr>
      <w:r>
        <w:rPr>
          <w:rtl w:val="0"/>
        </w:rPr>
        <w:t xml:space="preserve">Valeur </w:t>
      </w:r>
      <w:r>
        <w:rPr>
          <w:rtl w:val="0"/>
          <w:lang w:val="fr-FR"/>
        </w:rPr>
        <w:t>Monétaire</w:t>
      </w:r>
      <w:bookmarkStart w:id="4" w:name="_GoBack"/>
      <w:bookmarkEnd w:id="4"/>
      <w:r>
        <w:rPr>
          <w:rtl w:val="0"/>
        </w:rPr>
        <w:t xml:space="preserve"> de l’objet : à l’achat/à la location.</w:t>
      </w:r>
    </w:p>
    <w:sectPr>
      <w:headerReference r:id="rId3" w:type="default"/>
      <w:pgSz w:w="11909" w:h="16834"/>
      <w:pgMar w:top="1440" w:right="144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42BAC"/>
    <w:multiLevelType w:val="multilevel"/>
    <w:tmpl w:val="5A342BAC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5A342BB7"/>
    <w:multiLevelType w:val="multilevel"/>
    <w:tmpl w:val="5A342BB7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5A342BC2"/>
    <w:multiLevelType w:val="multilevel"/>
    <w:tmpl w:val="5A342BC2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5CC250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contextualSpacing w:val="0"/>
      <w:jc w:val="left"/>
    </w:pPr>
    <w:rPr>
      <w:rFonts w:ascii="Arial" w:hAnsi="Arial" w:eastAsia="Arial" w:cs="Arial"/>
      <w:color w:val="000000"/>
      <w:sz w:val="22"/>
      <w:szCs w:val="22"/>
      <w:u w:val="none"/>
      <w:shd w:val="clear" w:fill="auto"/>
      <w:vertAlign w:val="baseline"/>
      <w:lang w:val="f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Office_10.2.0.5978_F1E327BC-269C-435d-A152-05C5408002CA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2017-12-15T19:56:16Z</dcterms:created>
  <dc:creator>Khalil El Amrani</dc:creator>
  <cp:lastModifiedBy>Khalil El Amrani</cp:lastModifiedBy>
  <dcterms:modified xsi:type="dcterms:W3CDTF">2017-12-15T19:58:44Z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1036-10.2.0.5978</vt:lpwstr>
  </property>
</Properties>
</file>