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E50D9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31 January 2025</w:t>
            </w:r>
          </w:p>
        </w:tc>
      </w:tr>
      <w:tr w14:paraId="0E9E06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ascii="Verdana" w:hAnsi="Verdana" w:eastAsia="SimSun" w:cs="Verdana"/>
                <w:i w:val="0"/>
                <w:iCs w:val="0"/>
                <w:caps w:val="0"/>
                <w:color w:val="222222"/>
                <w:spacing w:val="0"/>
                <w:sz w:val="15"/>
                <w:szCs w:val="15"/>
                <w:shd w:val="clear" w:fill="FFFFFF"/>
              </w:rPr>
              <w:t>LTVIP2025TMID21104</w:t>
            </w:r>
          </w:p>
        </w:tc>
      </w:tr>
      <w:tr w14:paraId="0057EB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rPr>
                <w:rFonts w:hint="default"/>
                <w:lang w:val="en-IN"/>
              </w:rPr>
            </w:pPr>
            <w:r>
              <w:rPr>
                <w:rFonts w:hint="default"/>
                <w:lang w:val="en-IN"/>
              </w:rPr>
              <w:t>LearnHub -your centre for skill enhancement.</w:t>
            </w:r>
            <w:bookmarkStart w:id="0" w:name="_GoBack"/>
            <w:bookmarkEnd w:id="0"/>
          </w:p>
        </w:tc>
      </w:tr>
      <w:tr w14:paraId="407B10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1">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2">
      <w:pPr>
        <w:jc w:val="both"/>
        <w:rPr>
          <w:b/>
          <w:color w:val="2A2A2A"/>
          <w:sz w:val="24"/>
          <w:szCs w:val="24"/>
        </w:rPr>
      </w:pPr>
      <w:r>
        <w:rPr>
          <w:b/>
          <w:color w:val="2A2A2A"/>
          <w:sz w:val="24"/>
          <w:szCs w:val="24"/>
          <w:rtl w:val="0"/>
        </w:rPr>
        <w:t>Example:</w:t>
      </w:r>
    </w:p>
    <w:p w14:paraId="00000013">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14">
      <w:pPr>
        <w:rPr>
          <w:sz w:val="24"/>
          <w:szCs w:val="24"/>
        </w:rPr>
      </w:pPr>
    </w:p>
    <w:p w14:paraId="00000015">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16">
      <w:pPr>
        <w:jc w:val="both"/>
        <w:rPr>
          <w:b/>
          <w:color w:val="2A2A2A"/>
          <w:sz w:val="24"/>
          <w:szCs w:val="24"/>
        </w:rPr>
      </w:pPr>
    </w:p>
    <w:p w14:paraId="00000017">
      <w:pPr>
        <w:jc w:val="both"/>
        <w:rPr>
          <w:b/>
          <w:color w:val="2A2A2A"/>
          <w:sz w:val="24"/>
          <w:szCs w:val="24"/>
        </w:rPr>
      </w:pPr>
    </w:p>
    <w:p w14:paraId="00000018">
      <w:pPr>
        <w:jc w:val="both"/>
        <w:rPr>
          <w:b/>
          <w:color w:val="2A2A2A"/>
          <w:sz w:val="24"/>
          <w:szCs w:val="24"/>
        </w:rPr>
      </w:pPr>
      <w:r>
        <w:rPr>
          <w:b/>
          <w:color w:val="2A2A2A"/>
          <w:sz w:val="24"/>
          <w:szCs w:val="24"/>
          <w:rtl w:val="0"/>
        </w:rPr>
        <w:t>Example: Food Ordering &amp; Delivery Application</w:t>
      </w:r>
    </w:p>
    <w:p w14:paraId="00000019">
      <w:pPr>
        <w:rPr>
          <w:sz w:val="24"/>
          <w:szCs w:val="24"/>
        </w:rPr>
      </w:pPr>
      <w:r>
        <w:drawing>
          <wp:inline distT="0" distB="0" distL="0" distR="0">
            <wp:extent cx="5100320" cy="437134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751052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customStyle="1" w:styleId="16">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Keerthana Karrothi</cp:lastModifiedBy>
  <dcterms:modified xsi:type="dcterms:W3CDTF">2025-07-21T16:58:29Z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2FAAE6AFED9B474C932C86AC0C3D6377_13</vt:lpwstr>
  </property>
</Properties>
</file>