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jpkxz5b1hm47" w:id="0"/>
      <w:bookmarkEnd w:id="0"/>
      <w:r w:rsidDel="00000000" w:rsidR="00000000" w:rsidRPr="00000000">
        <w:rPr>
          <w:rtl w:val="0"/>
        </w:rPr>
        <w:t xml:space="preserve">Задание 3. Выделение границ/сегментация</w:t>
        <w:br w:type="textWrapping"/>
        <w:t xml:space="preserve">преобразование Хафа/текстурный анализ - </w:t>
      </w:r>
      <w:r w:rsidDel="00000000" w:rsidR="00000000" w:rsidRPr="00000000">
        <w:rPr>
          <w:b w:val="1"/>
          <w:rtl w:val="0"/>
        </w:rPr>
        <w:t xml:space="preserve">18.12.2020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Реализовать на выбор: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Вариант 1. ВЫДЕЛЕНИЕ ГРАНИЦ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выделения границ Кэнни.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Хафа для поиска окружностей и других кривых общего вида.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статистики/взаимного расположения искомых элементов на изображении.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Сравнить (по возможности) с результатами OpenCV-реализации.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Вариант 2. ВЫДЕЛЕНИЕ ГРАНИЦ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Алгоритм выделения границ Кэнни.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Подсчет карты расстояний.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Сегментация методом водораздела (применительно к карте расстояний).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Сравнить (по возможности) с результатами OpenCV-реализации.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Вариант 3. СЕГМЕНТАЦИЯ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разбиения.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слияния.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Подсчет инвариантных характеристики регионов (моменты), сбор статистики об элементах, расположенных на изображении.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Вариант 4. Фурье.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Прямое и обратное преобразование Фурье для изображения.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Фильтрация низких/высоких частот, периодического шума в пространстве Фурье.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с результатами метода, реализованного в ЛР 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Вариант 5.СЖАТИЕ ИЗОБРАЖЕНИЙ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косинусного преобразования.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алгоритма кодирования (Хаффа, арифметического).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хранения полученных данных при помощи RLC.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