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9"/>
        <w:gridCol w:w="1084"/>
        <w:gridCol w:w="839"/>
        <w:gridCol w:w="1389"/>
        <w:gridCol w:w="1132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Univariate analysis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Multivariable analysis</w:t>
            </w:r>
          </w:p>
        </w:tc>
      </w:tr>
      <w:tr>
        <w:trPr>
          <w:cantSplit/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cantSplit/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70-80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0.82, 0.90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0.30, 0.59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Above 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0.04, 0.12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Tumor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&lt;=1cm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1cm-2cm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2cm-3cm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0.52, 1.40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3cm-4cm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4cm-5cm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2.28, 6.19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Insurance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Insured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0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0.34, 1.40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0.39, 1.77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Charlson-Deyo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0.51, 0.82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 differentiated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differentiated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cantSplit/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Poorly differentiated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1.28, 1.92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Undifferentiated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1.10, 1.26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1.45, 3.63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Pathology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Adenocarcinoma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1.06, 1.40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60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Neuroendocrine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Neuroendocrine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1.08, 1.19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1.19, 2.31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6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Visceral Pleural Invasion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1.27, 1.76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Invasion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1.25, 1.66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Margins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1.19, 2.43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6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cantSplit/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Lymph_Nodes_Sampled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3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Excision_less_than1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body55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OR=Odds Ratio</w:t>
            </w:r>
          </w:p>
        </w:tc>
      </w:tr>
      <w:tr>
        <w:trPr>
          <w:cantSplit/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Interval, OR = Odds Ratio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2022-06-28T15:20:17Z</dcterms:modified>
  <cp:category/>
</cp:coreProperties>
</file>