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Genshin Impact.csv</w:t>
      </w:r>
    </w:p>
    <w:p>
      <w:pPr>
        <w:pStyle w:val="Heading1"/>
      </w:pPr>
      <w:r>
        <w:rPr>
          <w:sz w:val="48"/>
        </w:rPr>
        <w:t>Comprehensive Dataset Trend and Pattern Evaluation</w:t>
      </w:r>
    </w:p>
    <w:p>
      <w:pPr>
        <w:pStyle w:val="Heading2"/>
      </w:pPr>
      <w:r>
        <w:t>1. Dataset Overview</w:t>
      </w:r>
    </w:p>
    <w:p>
      <w:r>
        <w:t>Rows: 22255</w:t>
      </w:r>
    </w:p>
    <w:p>
      <w:r>
        <w:t>Columns: 5</w:t>
      </w:r>
    </w:p>
    <w:p>
      <w:pPr>
        <w:pStyle w:val="Heading3"/>
      </w:pPr>
      <w:r>
        <w:t>Column Details</w:t>
      </w:r>
    </w:p>
    <w:p>
      <w:r>
        <w:t>reviewId (text): d3821eb7-de38-4697-a4df-0e6b708981ea</w:t>
      </w:r>
    </w:p>
    <w:p>
      <w:r>
        <w:t>userName (categorical): Amrita Das</w:t>
      </w:r>
    </w:p>
    <w:p>
      <w:r>
        <w:t>content (text): good sab</w:t>
      </w:r>
    </w:p>
    <w:p>
      <w:r>
        <w:t>score (numeric): 5</w:t>
      </w:r>
    </w:p>
    <w:p>
      <w:r>
        <w:t>at (datetime): 2025-06-22 23:56:39</w:t>
      </w:r>
    </w:p>
    <w:p>
      <w:pPr>
        <w:pStyle w:val="Heading2"/>
      </w:pPr>
      <w:r>
        <w:t>2. Sentiment Summary</w:t>
      </w:r>
    </w:p>
    <w:p>
      <w:r>
        <w:t>2: 12120</w:t>
      </w:r>
    </w:p>
    <w:p>
      <w:r>
        <w:t>0: 5736</w:t>
      </w:r>
    </w:p>
    <w:p>
      <w:r>
        <w:t>1: 4399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Key Drivers &amp; Correlations</w:t>
      </w:r>
    </w:p>
    <w:p>
      <w:r>
        <w:t>A strong relationship was found between Score and Content using spearman (effect=0.674, p=0, n=22255). This indicates that Score increases with Content.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Summary</w:t>
      </w:r>
    </w:p>
    <w:p>
      <w:r>
        <w:t>This analysis of 22,255 product reviews primarily aims to understand the drivers behind user satisfaction scores. The sentiment analysis of review content reveals a predominantly positive user base, with over half of all reviews expressing positive sentiment (54.46%). However, a substantial quarter of reviews are distinctly negative (25.77%), while nearly 20% remain neutral. A strong positive correlation (Spearman's ρ = 0.674) exists between the sentiment expressed in the review content and the assigned numerical score</w:t>
      </w:r>
    </w:p>
    <w:p>
      <w:pPr>
        <w:pStyle w:val="Heading2"/>
      </w:pPr>
      <w:r>
        <w:t>5. Recommendations</w:t>
      </w:r>
    </w:p>
    <w:p>
      <w:r>
        <w:t>1. Deep Dive into Negative Sentiment:** Conduct a detailed thematic analysis on the 5,736 negative reviews (sentiment `0`) to identify recurring pain points, specific feature requests, or critical bugs. Prioritize addressing the most frequently cited issues.</w:t>
      </w:r>
    </w:p>
    <w:p>
      <w:r>
        <w:t>2. Leverage Positive Feedback for Product Development:** Extract key phrases and features consistently highlighted in the 12,120 positive reviews (sentiment `2`) to understand what users value most. Use these insights to inform future product enhancements and marketing messaging.</w:t>
      </w:r>
    </w:p>
    <w:p>
      <w:r>
        <w:t>3. Monitor Sentiment Shifts Over Time:** Implement continuous sentiment tracking using the `at` timestamp to detect emerging issues (dips in sentiment) or successful improvements (rises in sentiment) promptly, allowing for proactive intervention.</w:t>
      </w:r>
    </w:p>
    <w:p>
      <w:r>
        <w:t>4. Categorize Neutral Reviews:** Investigate the 4,399 neutral reviews (sentiment `1`) to determine if they represent unmet expectations, lack of strong opinion,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