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Kayden Sysum</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Narrative</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code narrative several enhancements were implemented and identified. One of the most important improvements is a fully correct password security system. I corrected password hashing, authentication logic, and updated to salted SHA-256 password hashing. The application now generates unique salt per user, hashes passwords before stored in SQLite database, and compares hash values during login validation instead of plaintext. This improvement addresses major security flaws and privacy vulnerabilities that were prevalent in the previous build.</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enhancements to the applications algorithms and data structure design were implemented as well. The application uses ArrayList data structures to manage inventory record loads pulled from SQLite databases. Inventory search, sorting, and filtering were all added to improvise organization and efficiency. The new structure now allows for searching for inventory items based on name, inventory sorting is now used either alphabetically and on quantity, a low stock filter for inventory items was also added with a threshold. Validation logic was improved, I prevented invalid usernames, weak passwords, empty inventory names to avoid error, and negative inventory quantities no longer are processed through the system.</w:t>
      </w:r>
    </w:p>
    <w:p w:rsidR="00000000" w:rsidDel="00000000" w:rsidP="00000000" w:rsidRDefault="00000000" w:rsidRPr="00000000" w14:paraId="00000006">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These enhancements show course progress through demonstration related to implementing algorithms, secure design, software design, data management, data-structures/databases, and problem solving in application. Throughout this process of SQLite database, secure practices, algorithm organization, structure management, and overall development were the main enhancements. Overall I feel I demonstrated functionality, security, software design, and organization through this application's lifecycle</w:t>
      </w: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