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rPr>
          <w:lang w:val="en-US"/>
        </w:rPr>
      </w:pPr>
      <w:r>
        <w:rPr>
          <w:lang w:eastAsia="zh-CN"/>
        </w:rPr>
        <w:t>景德镇陶瓷大学计算机程序设计课程实验报告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课程名称：程序控制结构         姓名：杨逸尘                   学号：117060400210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专业班级：17应用统计2班      成绩：              教师：林卫中    日期：2018.3.26</w:t>
      </w:r>
    </w:p>
    <w:p>
      <w:pPr>
        <w:pStyle w:val="5"/>
        <w:widowControl/>
        <w:numPr>
          <w:ilvl w:val="0"/>
          <w:numId w:val="1"/>
        </w:numPr>
        <w:ind w:left="432" w:hanging="432" w:firstLineChars="0"/>
        <w:rPr>
          <w:lang w:val="en-US"/>
        </w:rPr>
      </w:pPr>
      <w:r>
        <w:rPr>
          <w:lang w:eastAsia="zh-CN"/>
        </w:rPr>
        <w:t>实验名称：程序控制结构</w:t>
      </w:r>
    </w:p>
    <w:p>
      <w:pPr>
        <w:pStyle w:val="5"/>
        <w:widowControl/>
        <w:numPr>
          <w:ilvl w:val="0"/>
          <w:numId w:val="1"/>
        </w:numPr>
        <w:ind w:left="432" w:hanging="432" w:firstLineChars="0"/>
        <w:rPr>
          <w:lang w:val="en-US"/>
        </w:rPr>
      </w:pPr>
      <w:r>
        <w:rPr>
          <w:lang w:eastAsia="zh-CN"/>
        </w:rPr>
        <w:t>实验目的：了解程序的基本结构并绘制流程图。掌握程序的分支结构。运用</w:t>
      </w:r>
      <w:r>
        <w:rPr>
          <w:lang w:val="en-US"/>
        </w:rPr>
        <w:t>if</w:t>
      </w:r>
      <w:r>
        <w:rPr>
          <w:lang w:eastAsia="zh-CN"/>
        </w:rPr>
        <w:t>语句实现分支结构。掌握程序的循环结构。运用</w:t>
      </w:r>
      <w:r>
        <w:rPr>
          <w:lang w:val="en-US"/>
        </w:rPr>
        <w:t>for</w:t>
      </w:r>
      <w:r>
        <w:rPr>
          <w:lang w:eastAsia="zh-CN"/>
        </w:rPr>
        <w:t>语句和</w:t>
      </w:r>
      <w:r>
        <w:rPr>
          <w:lang w:val="en-US"/>
        </w:rPr>
        <w:t>while</w:t>
      </w:r>
      <w:r>
        <w:rPr>
          <w:lang w:eastAsia="zh-CN"/>
        </w:rPr>
        <w:t>语句实现循环结构。</w:t>
      </w:r>
    </w:p>
    <w:p>
      <w:pPr>
        <w:pStyle w:val="5"/>
        <w:widowControl/>
        <w:numPr>
          <w:ilvl w:val="0"/>
          <w:numId w:val="1"/>
        </w:numPr>
        <w:ind w:left="432" w:hanging="432" w:firstLineChars="0"/>
        <w:rPr>
          <w:lang w:val="en-US"/>
        </w:rPr>
      </w:pPr>
      <w:r>
        <w:rPr>
          <w:lang w:eastAsia="zh-CN"/>
        </w:rPr>
        <w:t>实验步骤：</w:t>
      </w:r>
      <w:r>
        <w:rPr>
          <w:lang w:val="en-US"/>
        </w:rPr>
        <w:t>a</w:t>
      </w:r>
      <w:r>
        <w:rPr>
          <w:rFonts w:hint="eastAsia"/>
          <w:lang w:val="en-US" w:eastAsia="zh-CN"/>
        </w:rPr>
        <w:t>.回顾书上57页题2.8正方形螺旋线的绘制</w:t>
      </w:r>
    </w:p>
    <w:p>
      <w:pPr>
        <w:pStyle w:val="5"/>
        <w:widowControl/>
        <w:numPr>
          <w:numId w:val="0"/>
        </w:numPr>
        <w:ind w:leftChars="0" w:right="0" w:rightChars="0"/>
      </w:pPr>
      <w:r>
        <w:drawing>
          <wp:inline distT="0" distB="0" distL="114300" distR="114300">
            <wp:extent cx="5472430" cy="3077845"/>
            <wp:effectExtent l="0" t="0" r="139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numId w:val="0"/>
        </w:numPr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bookmarkStart w:id="0" w:name="_GoBack"/>
      <w:bookmarkEnd w:id="0"/>
      <w:r>
        <w:rPr>
          <w:rFonts w:hint="eastAsia"/>
          <w:lang w:val="en-US" w:eastAsia="zh-CN"/>
        </w:rPr>
        <w:t>循环的利用</w:t>
      </w:r>
    </w:p>
    <w:p>
      <w:pPr>
        <w:pStyle w:val="5"/>
        <w:widowControl/>
        <w:numPr>
          <w:numId w:val="0"/>
        </w:numPr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b.回顾第三章题3.5田字格的输出，运用print()函数</w:t>
      </w:r>
    </w:p>
    <w:p>
      <w:pPr>
        <w:pStyle w:val="5"/>
        <w:widowControl/>
        <w:numPr>
          <w:numId w:val="0"/>
        </w:numPr>
        <w:ind w:leftChars="0" w:right="0" w:rightChars="0"/>
      </w:pPr>
      <w:r>
        <w:drawing>
          <wp:inline distT="0" distB="0" distL="114300" distR="114300">
            <wp:extent cx="5472430" cy="3077845"/>
            <wp:effectExtent l="0" t="0" r="139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numId w:val="0"/>
        </w:numPr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注意：循环和print（）函数的利用</w:t>
      </w:r>
    </w:p>
    <w:p>
      <w:pPr>
        <w:pStyle w:val="5"/>
        <w:widowControl/>
        <w:numPr>
          <w:numId w:val="0"/>
        </w:numPr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c.P121 T4.6 游戏成功的概率计算</w:t>
      </w:r>
    </w:p>
    <w:p>
      <w:pPr>
        <w:pStyle w:val="5"/>
        <w:widowControl/>
        <w:numPr>
          <w:numId w:val="0"/>
        </w:numPr>
        <w:ind w:leftChars="0" w:right="0" w:rightChars="0"/>
      </w:pPr>
      <w:r>
        <w:drawing>
          <wp:inline distT="0" distB="0" distL="114300" distR="114300">
            <wp:extent cx="5472430" cy="3077845"/>
            <wp:effectExtent l="0" t="0" r="139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numId w:val="0"/>
        </w:numPr>
        <w:ind w:leftChars="0" w:right="0" w:rightChars="0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注意：循环和条件语句的搭配使用</w:t>
      </w:r>
    </w:p>
    <w:p/>
    <w:sectPr>
      <w:pgSz w:w="12240" w:h="15840"/>
      <w:pgMar w:top="1440" w:right="1800" w:bottom="1440" w:left="180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A034B"/>
    <w:multiLevelType w:val="multilevel"/>
    <w:tmpl w:val="5ACA034B"/>
    <w:lvl w:ilvl="0" w:tentative="0">
      <w:start w:val="1"/>
      <w:numFmt w:val="japaneseCounting"/>
      <w:lvlText w:val="%1、"/>
      <w:lvlJc w:val="left"/>
      <w:pPr>
        <w:ind w:left="432" w:hanging="432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2E6C0D"/>
    <w:rsid w:val="502E6C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等线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qFormat/>
    <w:uiPriority w:val="0"/>
    <w:pPr>
      <w:keepNext w:val="0"/>
      <w:keepLines w:val="0"/>
      <w:widowControl w:val="0"/>
      <w:suppressLineNumbers w:val="0"/>
      <w:spacing w:before="240" w:beforeAutospacing="0" w:after="60" w:afterAutospacing="0" w:line="312" w:lineRule="auto"/>
      <w:ind w:left="0" w:right="0"/>
      <w:jc w:val="center"/>
      <w:outlineLvl w:val="1"/>
    </w:pPr>
    <w:rPr>
      <w:rFonts w:hint="eastAsia" w:ascii="等线" w:hAnsi="等线" w:eastAsia="等线" w:cs="Times New Roman"/>
      <w:b/>
      <w:kern w:val="28"/>
      <w:sz w:val="32"/>
      <w:szCs w:val="32"/>
      <w:lang w:val="en-US" w:eastAsia="zh-CN" w:bidi="ar"/>
    </w:rPr>
  </w:style>
  <w:style w:type="paragraph" w:customStyle="1" w:styleId="5">
    <w:name w:val="msolistparagraph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"/>
    </w:rPr>
  </w:style>
  <w:style w:type="character" w:customStyle="1" w:styleId="6">
    <w:name w:val="副标题 字符"/>
    <w:uiPriority w:val="0"/>
    <w:rPr>
      <w:b/>
      <w:kern w:val="28"/>
      <w:sz w:val="32"/>
      <w:szCs w:val="32"/>
    </w:rPr>
  </w:style>
  <w:style w:type="table" w:customStyle="1" w:styleId="7">
    <w:name w:val="普通表格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2018-04-08T11:51:00Z</dcterms:created>
  <dc:creator>11496</dc:creator>
  <cp:lastModifiedBy>11496</cp:lastModifiedBy>
  <dcterms:modified xsi:type="dcterms:W3CDTF">2018-04-08T12:35:58Z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1033-10.2.0.5831</vt:lpwstr>
  </property>
</Properties>
</file>