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model</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applied</w:t>
      </w:r>
      <w:r>
        <w:t xml:space="preserve"> </w:t>
      </w:r>
      <w:r>
        <w:t xml:space="preserve">to</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 Grossman &amp; Joachimski 2022; Judd</w:t>
      </w:r>
      <w:r>
        <w:t xml:space="preserve"> </w:t>
      </w:r>
      <w:r>
        <w:rPr>
          <w:iCs/>
          <w:i/>
        </w:rPr>
        <w:t xml:space="preserve">et al.</w:t>
      </w:r>
      <w:r>
        <w:t xml:space="preserve"> </w:t>
      </w:r>
      <w:r>
        <w:t xml:space="preserve">2022)</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model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 Burgener</w:t>
      </w:r>
      <w:r>
        <w:t xml:space="preserve"> </w:t>
      </w:r>
      <w:r>
        <w:rPr>
          <w:iCs/>
          <w:i/>
        </w:rPr>
        <w:t xml:space="preserve">et al.</w:t>
      </w:r>
      <w:r>
        <w:t xml:space="preserve"> </w:t>
      </w:r>
      <w:r>
        <w:t xml:space="preserve">2023)</w:t>
      </w:r>
      <w:r>
        <w:t xml:space="preserve">: 1) Geochemical proxies such as oxygen isotopes (d18O), tetraether indices (TEX86) and magnesium calcium ratios (Mg/Ca) provide quantitative palaeotemperature estimates using transfer functions based on experimental work and field observations</w:t>
      </w:r>
      <w:r>
        <w:t xml:space="preserve"> </w:t>
      </w:r>
      <w:r>
        <w:t xml:space="preserve">(Wuchter</w:t>
      </w:r>
      <w:r>
        <w:t xml:space="preserve"> </w:t>
      </w:r>
      <w:r>
        <w:rPr>
          <w:iCs/>
          <w:i/>
        </w:rPr>
        <w:t xml:space="preserve">et al.</w:t>
      </w:r>
      <w:r>
        <w:t xml:space="preserve"> </w:t>
      </w:r>
      <w:r>
        <w:t xml:space="preserve">2004; e.g. Liu</w:t>
      </w:r>
      <w:r>
        <w:t xml:space="preserve"> </w:t>
      </w:r>
      <w:r>
        <w:rPr>
          <w:iCs/>
          <w:i/>
        </w:rPr>
        <w:t xml:space="preserve">et al.</w:t>
      </w:r>
      <w:r>
        <w:t xml:space="preserve"> </w:t>
      </w:r>
      <w:r>
        <w:t xml:space="preserve">2009)</w:t>
      </w:r>
      <w:r>
        <w:t xml:space="preserve">. 2) Palaeobiological, ecological and lithological proxy data provide climate constraints, but no experimentally determined transfer functions exist to directly infer quantitative climate parameters from these records</w:t>
      </w:r>
      <w:r>
        <w:t xml:space="preserve"> </w:t>
      </w:r>
      <w:r>
        <w:t xml:space="preserve">(e.g. Wolfe 1995; Kvaček 2007; Cao</w:t>
      </w:r>
      <w:r>
        <w:t xml:space="preserve"> </w:t>
      </w:r>
      <w:r>
        <w:rPr>
          <w:iCs/>
          <w:i/>
        </w:rPr>
        <w:t xml:space="preserve">et al.</w:t>
      </w:r>
      <w:r>
        <w:t xml:space="preserve"> </w:t>
      </w:r>
      <w:r>
        <w:t xml:space="preserve">2019)</w:t>
      </w:r>
      <w:r>
        <w:t xml:space="preserve">. Instead, palaeoclimate signals are inferred based on the climatic conditions of analogous, modern sediments, or based on the premise that the climatic requirements of ancient taxa, plant traits or ecological communities were similar to those of their nearest modern relatives</w:t>
      </w:r>
      <w:r>
        <w:t xml:space="preserve"> </w:t>
      </w:r>
      <w:r>
        <w:t xml:space="preserve">(Peppe</w:t>
      </w:r>
      <w:r>
        <w:t xml:space="preserve"> </w:t>
      </w:r>
      <w:r>
        <w:rPr>
          <w:iCs/>
          <w:i/>
        </w:rPr>
        <w:t xml:space="preserve">et al.</w:t>
      </w:r>
      <w:r>
        <w:t xml:space="preserve"> </w:t>
      </w:r>
      <w:r>
        <w:t xml:space="preserve">2011; Royer 2012)</w:t>
      </w:r>
      <w:r>
        <w:t xml:space="preserve">. 3) Earth system models offer the most highly resolved and complete climate reconstructions, but ultimately rely on constraints provided by the geological and fossil record</w:t>
      </w:r>
      <w:r>
        <w:t xml:space="preserve"> </w:t>
      </w:r>
      <w:r>
        <w:t xml:space="preserve">(Lunt</w:t>
      </w:r>
      <w:r>
        <w:t xml:space="preserve"> </w:t>
      </w:r>
      <w:r>
        <w:rPr>
          <w:iCs/>
          <w:i/>
        </w:rPr>
        <w:t xml:space="preserve">et al.</w:t>
      </w:r>
      <w:r>
        <w:t xml:space="preserve"> </w:t>
      </w:r>
      <w:r>
        <w:t xml:space="preserve">2021)</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are prone to bias</w:t>
      </w:r>
      <w:r>
        <w:t xml:space="preserve"> </w:t>
      </w:r>
      <w:r>
        <w:t xml:space="preserve">(Jones &amp; Eichenseer 2022)</w:t>
      </w:r>
      <w:r>
        <w:t xml:space="preserve">. Inferring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(Hollis</w:t>
      </w:r>
      <w:r>
        <w:t xml:space="preserve"> </w:t>
      </w:r>
      <w:r>
        <w:rPr>
          <w:iCs/>
          <w:i/>
        </w:rPr>
        <w:t xml:space="preserve">et al.</w:t>
      </w:r>
      <w:r>
        <w:t xml:space="preserve"> </w:t>
      </w:r>
      <w:r>
        <w:t xml:space="preserve">2019; 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w:t>
      </w:r>
      <w:r>
        <w:t xml:space="preserve"> </w:t>
      </w:r>
      <w:r>
        <w:t xml:space="preserve">(Bijl</w:t>
      </w:r>
      <w:r>
        <w:t xml:space="preserve"> </w:t>
      </w:r>
      <w:r>
        <w:rPr>
          <w:iCs/>
          <w:i/>
        </w:rPr>
        <w:t xml:space="preserve">et al.</w:t>
      </w:r>
      <w:r>
        <w:t xml:space="preserve"> </w:t>
      </w:r>
      <w:r>
        <w:t xml:space="preserve">2009)</w:t>
      </w:r>
      <w:r>
        <w:t xml:space="preserve"> </w:t>
      </w:r>
      <w:r>
        <w:t xml:space="preserve">and cosine functions</w:t>
      </w:r>
      <w:r>
        <w:t xml:space="preserve"> </w:t>
      </w:r>
      <w:r>
        <w:t xml:space="preserve">(Inglis</w:t>
      </w:r>
      <w:r>
        <w:t xml:space="preserve"> </w:t>
      </w:r>
      <w:r>
        <w:rPr>
          <w:iCs/>
          <w:i/>
        </w:rPr>
        <w:t xml:space="preserve">et al.</w:t>
      </w:r>
      <w:r>
        <w:t xml:space="preserve"> </w:t>
      </w:r>
      <w:r>
        <w:t xml:space="preserve">2020)</w:t>
      </w:r>
      <w:r>
        <w:t xml:space="preserve"> </w:t>
      </w:r>
      <w:r>
        <w:t xml:space="preserve">have been used to reconstruct latitudinal temperature gradients,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 These approaches work well for interpolating relatively well-sampled data, but the absence of constraints on the modeled parameters means that such models can produce unrealistic temperature estimates when extrapolating from sparsely sampled data. Statistical modelling in the Bayesian framework helps overcome this problem by requiring the explicit specification of priors for the model parameters, which can be used to express physical constraints</w:t>
      </w:r>
      <w:r>
        <w:t xml:space="preserve"> </w:t>
      </w:r>
      <w:r>
        <w:t xml:space="preserve">(Chandra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the latitudinal gradient of sea surface temperatures (SSTs) that expands upon existing, spatially explicit reconstructions of palaeoclimate by allowing for the integration of 1) prior information based on physical principles and on the observed, modern SST distribution, and of 2) geochemical and ecological climate proxies in a common, quantitative framework. We use a generalised logistic function to infer the shape of the temperature gradient despite a patchy latitudinal coverage, and test the robustness of this method using a down-sampled record of modern SSTs. We apply this model to the record of the early Eocene climatic optimum (EECO), combining a compilation of geochemical proxies</w:t>
      </w:r>
      <w:r>
        <w:t xml:space="preserve"> </w:t>
      </w:r>
      <w:r>
        <w:t xml:space="preserve">(Hollis</w:t>
      </w:r>
      <w:r>
        <w:t xml:space="preserve"> </w:t>
      </w:r>
      <w:r>
        <w:rPr>
          <w:iCs/>
          <w:i/>
        </w:rPr>
        <w:t xml:space="preserve">et al.</w:t>
      </w:r>
      <w:r>
        <w:t xml:space="preserve"> </w:t>
      </w:r>
      <w:r>
        <w:t xml:space="preserve">2019)</w:t>
      </w:r>
      <w:r>
        <w:t xml:space="preserve">, mangrove communities</w:t>
      </w:r>
      <w:r>
        <w:t xml:space="preserve"> </w:t>
      </w:r>
      <w:r>
        <w:t xml:space="preserve">(Popescu</w:t>
      </w:r>
      <w:r>
        <w:t xml:space="preserve"> </w:t>
      </w:r>
      <w:r>
        <w:rPr>
          <w:iCs/>
          <w:i/>
        </w:rPr>
        <w:t xml:space="preserve">et al.</w:t>
      </w:r>
      <w:r>
        <w:t xml:space="preserve"> </w:t>
      </w:r>
      <w:r>
        <w:t xml:space="preserve">2021)</w:t>
      </w:r>
      <w:r>
        <w:t xml:space="preserve">, and coral reefs</w:t>
      </w:r>
      <w:r>
        <w:t xml:space="preserve"> </w:t>
      </w:r>
      <w:r>
        <w:t xml:space="preserve">(Zamagni</w:t>
      </w:r>
      <w:r>
        <w:t xml:space="preserve"> </w:t>
      </w:r>
      <w:r>
        <w:rPr>
          <w:iCs/>
          <w:i/>
        </w:rPr>
        <w:t xml:space="preserve">et al.</w:t>
      </w:r>
      <w:r>
        <w:t xml:space="preserve"> </w:t>
      </w:r>
      <w:r>
        <w:t xml:space="preserve">2012)</w:t>
      </w:r>
      <w:r>
        <w:t xml:space="preserve">, using a nearest-living-relative approach</w:t>
      </w:r>
      <w:r>
        <w:t xml:space="preserve"> </w:t>
      </w:r>
      <w:r>
        <w:t xml:space="preserve">(see e.g. Greenwood</w:t>
      </w:r>
      <w:r>
        <w:t xml:space="preserve"> </w:t>
      </w:r>
      <w:r>
        <w:rPr>
          <w:iCs/>
          <w:i/>
        </w:rPr>
        <w:t xml:space="preserve">et al.</w:t>
      </w:r>
      <w:r>
        <w:t xml:space="preserve"> </w:t>
      </w:r>
      <w:r>
        <w:t xml:space="preserve">2017)</w:t>
      </w:r>
      <w:r>
        <w:t xml:space="preserve"> </w:t>
      </w:r>
      <w:r>
        <w:t xml:space="preserve">to establish broad temperature ranges for the ecological data.</w:t>
      </w:r>
    </w:p>
    <w:p>
      <w:pPr>
        <w:pStyle w:val="BodyText"/>
      </w:pPr>
      <w:r>
        <w:t xml:space="preserve">The early Eocene is the focus of a substantial body of palaeoclimate literature</w:t>
      </w:r>
      <w:r>
        <w:t xml:space="preserve"> </w:t>
      </w:r>
      <w:r>
        <w:t xml:space="preserve">(Thomas</w:t>
      </w:r>
      <w:r>
        <w:t xml:space="preserve"> </w:t>
      </w:r>
      <w:r>
        <w:rPr>
          <w:iCs/>
          <w:i/>
        </w:rPr>
        <w:t xml:space="preserve">et al.</w:t>
      </w:r>
      <w:r>
        <w:t xml:space="preserve"> </w:t>
      </w:r>
      <w:r>
        <w:t xml:space="preserve">2000; Hyland</w:t>
      </w:r>
      <w:r>
        <w:t xml:space="preserve"> </w:t>
      </w:r>
      <w:r>
        <w:rPr>
          <w:iCs/>
          <w:i/>
        </w:rPr>
        <w:t xml:space="preserve">et al.</w:t>
      </w:r>
      <w:r>
        <w:t xml:space="preserve"> </w:t>
      </w:r>
      <w:r>
        <w:t xml:space="preserve">2017; Lunt</w:t>
      </w:r>
      <w:r>
        <w:t xml:space="preserve"> </w:t>
      </w:r>
      <w:r>
        <w:rPr>
          <w:iCs/>
          <w:i/>
        </w:rPr>
        <w:t xml:space="preserve">et al.</w:t>
      </w:r>
      <w:r>
        <w:t xml:space="preserve"> </w:t>
      </w:r>
      <w:r>
        <w:t xml:space="preserve">2021;</w:t>
      </w:r>
      <w:r>
        <w:t xml:space="preserve"> </w:t>
      </w:r>
      <w:r>
        <w:rPr>
          <w:bCs/>
          <w:b/>
        </w:rPr>
        <w:t xml:space="preserve">Berggren1998?</w:t>
      </w:r>
      <w:r>
        <w:t xml:space="preserve">)</w:t>
      </w:r>
      <w:r>
        <w:t xml:space="preserve">, as it is the interval with the warmest sustained temperatures of the Cenozoic</w:t>
      </w:r>
      <w:r>
        <w:t xml:space="preserve"> </w:t>
      </w:r>
      <w:r>
        <w:t xml:space="preserve">(Pross</w:t>
      </w:r>
      <w:r>
        <w:t xml:space="preserve"> </w:t>
      </w:r>
      <w:r>
        <w:rPr>
          <w:iCs/>
          <w:i/>
        </w:rPr>
        <w:t xml:space="preserve">et al.</w:t>
      </w:r>
      <w:r>
        <w:t xml:space="preserve"> </w:t>
      </w:r>
      <w:r>
        <w:t xml:space="preserve">2012)</w:t>
      </w:r>
      <w:r>
        <w:t xml:space="preserve">, and potentially represents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For palaeoclimate modelers, the early Eocene presents a challenge: Geochemical proxy data</w:t>
      </w:r>
      <w:r>
        <w:t xml:space="preserve"> </w:t>
      </w:r>
      <w:r>
        <w:t xml:space="preserve">(Hollis</w:t>
      </w:r>
      <w:r>
        <w:t xml:space="preserve"> </w:t>
      </w:r>
      <w:r>
        <w:rPr>
          <w:iCs/>
          <w:i/>
        </w:rPr>
        <w:t xml:space="preserve">et al.</w:t>
      </w:r>
      <w:r>
        <w:t xml:space="preserve"> </w:t>
      </w:r>
      <w:r>
        <w:t xml:space="preserve">2019)</w:t>
      </w:r>
      <w:r>
        <w:t xml:space="preserve"> </w:t>
      </w:r>
      <w:r>
        <w:t xml:space="preserve">and ecological data</w:t>
      </w:r>
      <w:r>
        <w:t xml:space="preserve"> </w:t>
      </w:r>
      <w:r>
        <w:t xml:space="preserve">(Markwick 1994; Greenwood &amp; Wing 1995)</w:t>
      </w:r>
      <w:r>
        <w:t xml:space="preserve"> </w:t>
      </w:r>
      <w:r>
        <w:t xml:space="preserve">indicate tropical to subtropical conditions up to high latitudes, but early climate models have not been able to model warm polar temperatures and a shallow latitudinal temperature gradient under realistic conditions</w:t>
      </w:r>
      <w:r>
        <w:t xml:space="preserve"> </w:t>
      </w:r>
      <w:r>
        <w:t xml:space="preserve">(Sloan &amp; Barron 1990)</w:t>
      </w:r>
      <w:r>
        <w:t xml:space="preserve">. Although more recent climate models have been able to better align their simulations with the proxy record</w:t>
      </w:r>
      <w:r>
        <w:t xml:space="preserve"> </w:t>
      </w:r>
      <w:r>
        <w:t xml:space="preserve">(Huber &amp; Caballero 2011)</w:t>
      </w:r>
      <w:r>
        <w:t xml:space="preserve">, the nature of the early Eocene temperature gradient remains a matter of debate</w:t>
      </w:r>
      <w:r>
        <w:t xml:space="preserve"> </w:t>
      </w:r>
      <w:r>
        <w:t xml:space="preserve">(Tierney</w:t>
      </w:r>
      <w:r>
        <w:t xml:space="preserve"> </w:t>
      </w:r>
      <w:r>
        <w:rPr>
          <w:iCs/>
          <w:i/>
        </w:rPr>
        <w:t xml:space="preserve">et al.</w:t>
      </w:r>
      <w:r>
        <w:t xml:space="preserve"> </w:t>
      </w:r>
      <w:r>
        <w:t xml:space="preserve">2017)</w:t>
      </w:r>
      <w:r>
        <w:t xml:space="preserve">. The shape and magnitude of the inferred EECO latitudinal gradient depends on the selection of proxies, on the method for dealing with spatial gaps and uneven sampling, on the inclusion or exclusion of terrestrial, shallow and deep marine data, while differential reporting of the results complicates comparisons of different approaches</w:t>
      </w:r>
      <w:r>
        <w:t xml:space="preserve"> </w:t>
      </w:r>
      <w:r>
        <w:t xml:space="preserve">(Evans</w:t>
      </w:r>
      <w:r>
        <w:t xml:space="preserve"> </w:t>
      </w:r>
      <w:r>
        <w:rPr>
          <w:iCs/>
          <w:i/>
        </w:rPr>
        <w:t xml:space="preserve">et al.</w:t>
      </w:r>
      <w:r>
        <w:t xml:space="preserve"> </w:t>
      </w:r>
      <w:r>
        <w:t xml:space="preserve">2018; Hollis</w:t>
      </w:r>
      <w:r>
        <w:t xml:space="preserve"> </w:t>
      </w:r>
      <w:r>
        <w:rPr>
          <w:iCs/>
          <w:i/>
        </w:rPr>
        <w:t xml:space="preserve">et al.</w:t>
      </w:r>
      <w:r>
        <w:t xml:space="preserve"> </w:t>
      </w:r>
      <w:r>
        <w:t xml:space="preserve">2019; Inglis</w:t>
      </w:r>
      <w:r>
        <w:t xml:space="preserve"> </w:t>
      </w:r>
      <w:r>
        <w:rPr>
          <w:iCs/>
          <w:i/>
        </w:rPr>
        <w:t xml:space="preserve">et al.</w:t>
      </w:r>
      <w:r>
        <w:t xml:space="preserve"> </w:t>
      </w:r>
      <w:r>
        <w:t xml:space="preserve">2020)</w:t>
      </w:r>
      <w:r>
        <w:t xml:space="preserve">. Our goal is to provide a robust, yet simple method for inferring and comparing temperature gradients that can be readily used with different proxy types and with patchy records. We use this model to quantify the latitudinal SST gradient and the global mean SST of the early Eocene, but the unspecific design of our method means it can be readily applied to other time intervals and proxy records.</w:t>
      </w:r>
    </w:p>
    <w:bookmarkEnd w:id="23"/>
    <w:bookmarkStart w:id="32" w:name="materials-methods"/>
    <w:p>
      <w:pPr>
        <w:pStyle w:val="Heading1"/>
      </w:pPr>
      <w:r>
        <w:t xml:space="preserve">Materials &amp; Methods</w:t>
      </w:r>
    </w:p>
    <w:bookmarkStart w:id="24" w:name="modern-sea-surface-temperatures"/>
    <w:p>
      <w:pPr>
        <w:pStyle w:val="Heading2"/>
      </w:pPr>
      <w:r>
        <w:t xml:space="preserve">Modern sea surface temperatures</w:t>
      </w:r>
    </w:p>
    <w:bookmarkEnd w:id="24"/>
    <w:bookmarkStart w:id="25"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(Hollis</w:t>
      </w:r>
      <w:r>
        <w:t xml:space="preserve"> </w:t>
      </w:r>
      <w:r>
        <w:rPr>
          <w:iCs/>
          <w:i/>
        </w:rPr>
        <w:t xml:space="preserve">et al.</w:t>
      </w:r>
      <w:r>
        <w:t xml:space="preserve"> </w:t>
      </w:r>
      <w:r>
        <w:t xml:space="preserve">2019)</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(Hollis</w:t>
      </w:r>
      <w:r>
        <w:t xml:space="preserve"> </w:t>
      </w:r>
      <w:r>
        <w:rPr>
          <w:iCs/>
          <w:i/>
        </w:rPr>
        <w:t xml:space="preserve">et al.</w:t>
      </w:r>
      <w:r>
        <w:t xml:space="preserve"> </w:t>
      </w:r>
      <w:r>
        <w:t xml:space="preserve">2019)</w:t>
      </w:r>
      <w:r>
        <w:t xml:space="preserve">.</w:t>
      </w:r>
    </w:p>
    <w:bookmarkEnd w:id="25"/>
    <w:bookmarkStart w:id="26"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6"/>
    <w:bookmarkStart w:id="27"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7"/>
    <w:bookmarkStart w:id="28"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8"/>
    <w:bookmarkStart w:id="29"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9"/>
    <w:bookmarkStart w:id="30"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30"/>
    <w:bookmarkStart w:id="31"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The latitudinal gradient is calculated as the difference between the modeled temperature at the equator (0 deg latitude) and at the poles (90 deg absolute latitude). Given the sigmoidal shape of the modern as well as the Eocene gradient (see Fig. 4), this results in only slightly higher estimates of the gradient than when comparing e.g. the zonal average of equatorial and high-latitude temperatures, as is done in some earlier studies</w:t>
      </w:r>
      <w:r>
        <w:t xml:space="preserve"> </w:t>
      </w:r>
      <w:r>
        <w:t xml:space="preserve">(e.g. Evans</w:t>
      </w:r>
      <w:r>
        <w:t xml:space="preserve"> </w:t>
      </w:r>
      <w:r>
        <w:rPr>
          <w:iCs/>
          <w:i/>
        </w:rPr>
        <w:t xml:space="preserve">et al.</w:t>
      </w:r>
      <w:r>
        <w:t xml:space="preserve"> </w:t>
      </w:r>
      <w:r>
        <w:t xml:space="preserve">2018)</w:t>
      </w:r>
      <w:r>
        <w:t xml:space="preserve">.</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r>
        <w:br/>
      </w: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1"/>
    <w:bookmarkEnd w:id="32"/>
    <w:bookmarkStart w:id="36" w:name="results"/>
    <w:p>
      <w:pPr>
        <w:pStyle w:val="Heading1"/>
      </w:pPr>
      <w:r>
        <w:t xml:space="preserve">Results</w:t>
      </w:r>
    </w:p>
    <w:bookmarkStart w:id="33"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almost all of the variation in the empirical median temperatures in bins of 1 deg absolute latitude is explained by the modeled gradient (</w:t>
      </w:r>
      <m:oMath>
        <m:sSup>
          <m:e>
            <m:r>
              <m:t>R</m:t>
            </m:r>
          </m:e>
          <m:sup>
            <m:r>
              <m:t>2</m:t>
            </m:r>
          </m:sup>
        </m:sSup>
        <m:r>
          <m:rPr>
            <m:sty m:val="p"/>
          </m:rPr>
          <m:t>=</m:t>
        </m:r>
        <m:r>
          <m:t>0.997</m:t>
        </m:r>
      </m:oMath>
      <w:r>
        <w:t xml:space="preserve">).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Additional model runs with simulated SST data show that latitudinal gradients following a flat, linear or quadratic function can also be adequately reconstructed by our model (Fig. S4). The generalised logistic function underlying the reconstruction leads to the inferred gradient being pushed towards a sigmoidal shape in the absence of proxies (see very high latitudes in Fig. S4a,c). This is intended, as in the absence of data, the shape of the reconstructed gradient should be broadly similar to the sigmoidal shape of the modern SST gradient, as it is the only empirically observed SST gradient.</w:t>
      </w:r>
    </w:p>
    <w:p>
      <w:pPr>
        <w:pStyle w:val="BodyText"/>
      </w:pPr>
      <w:r>
        <w:t xml:space="preserve">Modeling the latitudinal temperature gradient facilitates accurate reconstruction of global mean surface temperatures (GMST). The modern, global mean sea surface temperature (GMsST) estimate is 17.6 degC when using the full, modern data set. When reduced to the early Eocene sampling distribution, the modern GMsST is estimated at 17.8 (16.8 - 18.8) degC. The deviations from the full modern estimate are again very low, with a 95 % credible interval of -0.8 to 1.3 degC.</w:t>
      </w:r>
    </w:p>
    <w:bookmarkEnd w:id="33"/>
    <w:bookmarkStart w:id="34"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EECO, and polar temperatures are higher by 25.0 (17.0 - 29.1) degC. This results in a flattened latitudinal temperature gradient of 9.0 ( 2.5 - 17.8) degC for the EECO, as opposed to 29.6 degC for the modern. To facilitate the comparison with latitudinal gradients reported in the literature, which sometimes do not report temperatures in very high latitudes, we report also the EECO gradient between the equator and the modern-day polar circle (66.6 deg), which is slightly lower at 7.8 ( 2.2 - 13.7).</w:t>
      </w:r>
    </w:p>
    <w:p>
      <w:pPr>
        <w:pStyle w:val="BodyText"/>
      </w:pPr>
      <w:r>
        <w:t xml:space="preserve">The high variability of EECO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EECO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early Eocene GMsST is estimated at 28.7 (26.7 - 30.7) degC, 11.1 degC higher than the modern. A model run excluding the ecological proxies results in a GMsST that is higher by 1.6 (-1.8 - 4.8) degC. The median latitudinal gradient is similar when excluding the ecological proxies, with a median of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in the northern hemisphere ( 4.8 degC, although the 95% CI spans -6.6 to 14.3 degC), but the large uncertainties associated with both gradients, and the lack of polar proxy data in the southern hemisphere preclude a more precise statement (Fig. S3).)</w:t>
      </w:r>
    </w:p>
    <w:bookmarkEnd w:id="34"/>
    <w:bookmarkStart w:id="35"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5"/>
    <w:bookmarkEnd w:id="36"/>
    <w:bookmarkStart w:id="40" w:name="discussion"/>
    <w:p>
      <w:pPr>
        <w:pStyle w:val="Heading1"/>
      </w:pPr>
      <w:r>
        <w:t xml:space="preserve">Discussion</w:t>
      </w:r>
    </w:p>
    <w:bookmarkStart w:id="37" w:name="Xc38befcc59f8dea91d139c857f8baf92fb354be"/>
    <w:p>
      <w:pPr>
        <w:pStyle w:val="Heading2"/>
      </w:pPr>
      <w:r>
        <w:t xml:space="preserve">Improved reconstruction of temperature gradients and global average temperatures</w:t>
      </w:r>
    </w:p>
    <w:p>
      <w:pPr>
        <w:pStyle w:val="FirstParagraph"/>
      </w:pPr>
      <w:r>
        <w:t xml:space="preserve">The Bayesian model presented herein accurately reconstructs the modern, latitudinal SST gradient from a patchy and relatively small (n = 34) sample of temperature data. This is an advancement over previously used linear or quadratic approximations</w:t>
      </w:r>
      <w:r>
        <w:t xml:space="preserve"> </w:t>
      </w:r>
      <w:r>
        <w:t xml:space="preserve">(e.g.</w:t>
      </w:r>
      <w:r>
        <w:t xml:space="preserve"> </w:t>
      </w:r>
      <w:r>
        <w:rPr>
          <w:bCs/>
          <w:b/>
        </w:rPr>
        <w:t xml:space="preserve">Refs?</w:t>
      </w:r>
      <w:r>
        <w:t xml:space="preserve">)</w:t>
      </w:r>
      <w:r>
        <w:t xml:space="preserve">, which are inherently unable to capture the sigmoidal shape of the modern SST gradient. Our generalised logistic function is flexible enough to approximate the shapes of all of those functions. As such, our model presents an alternative to non-parametric methods for inferring latitudinal temperature gradients, which are sometimes favoured as they can very flexibly follow the shape of an unknown temperature gradient</w:t>
      </w:r>
      <w:r>
        <w:t xml:space="preserve"> </w:t>
      </w:r>
      <w:r>
        <w:t xml:space="preserve">(e.g. Zhang</w:t>
      </w:r>
      <w:r>
        <w:t xml:space="preserve"> </w:t>
      </w:r>
      <w:r>
        <w:rPr>
          <w:iCs/>
          <w:i/>
        </w:rPr>
        <w:t xml:space="preserve">et al.</w:t>
      </w:r>
      <w:r>
        <w:t xml:space="preserve"> </w:t>
      </w:r>
      <w:r>
        <w:t xml:space="preserve">2019; Jones &amp; Eichenseer 2022)</w:t>
      </w:r>
      <w:r>
        <w:t xml:space="preserve">. However, when used for interpolation or prediction outside the proxy range, non-parametric methods such as Gaussian process regression strictly respond to the data</w:t>
      </w:r>
      <w:r>
        <w:t xml:space="preserve"> </w:t>
      </w:r>
      <w:r>
        <w:t xml:space="preserve">(e.g. Inglis</w:t>
      </w:r>
      <w:r>
        <w:t xml:space="preserve"> </w:t>
      </w:r>
      <w:r>
        <w:rPr>
          <w:iCs/>
          <w:i/>
        </w:rPr>
        <w:t xml:space="preserve">et al.</w:t>
      </w:r>
      <w:r>
        <w:t xml:space="preserve"> </w:t>
      </w:r>
      <w:r>
        <w:t xml:space="preserve">2020)</w:t>
      </w:r>
      <w:r>
        <w:t xml:space="preserve">, and the resulting large-scale patterns are informed by the idiosyncracies of a patchy proxy record.</w:t>
      </w:r>
    </w:p>
    <w:p>
      <w:pPr>
        <w:pStyle w:val="BodyText"/>
      </w:pPr>
      <w:r>
        <w:t xml:space="preserve">In our Bayesian, parametric model, informative priors on the model parameters improve the prediction of sea surface temperatures in the unsampled, very high latitudes: Notice that the upper limit of the credible interval does not increase beyond the range of the data, whereas unconstrained approaches such as splines, Gaussian processes or even standard linear regression could lead to unrealistically high upper bounds in this case</w:t>
      </w:r>
      <w:r>
        <w:t xml:space="preserve"> </w:t>
      </w:r>
      <w:r>
        <w:t xml:space="preserve">(see Rasmussen &amp; Williams 2004)</w:t>
      </w:r>
      <w:r>
        <w:t xml:space="preserve">. Prior information on the shape of latitudinal temperature gradients on Earth exists for all geological time periods, and should be used in any palaeoclimate reconstruction. For example, the greater amount of solar radiation per unit area in low latitudes causes Earth’s latitudinal temperature gradient to be broadly negative</w:t>
      </w:r>
      <w:r>
        <w:t xml:space="preserve"> </w:t>
      </w:r>
      <w:r>
        <w:t xml:space="preserve">(Beer</w:t>
      </w:r>
      <w:r>
        <w:t xml:space="preserve"> </w:t>
      </w:r>
      <w:r>
        <w:rPr>
          <w:iCs/>
          <w:i/>
        </w:rPr>
        <w:t xml:space="preserve">et al.</w:t>
      </w:r>
      <w:r>
        <w:t xml:space="preserve"> </w:t>
      </w:r>
      <w:r>
        <w:t xml:space="preserve">2008)</w:t>
      </w:r>
      <w:r>
        <w:t xml:space="preserve">. The ease with which such prior information can be integrated is a major advantage of our method, as the shape of the modeled gradient is controlled by four parameters which clearly relate to its magnitude, steepness and the latitude of its greatest steepness.</w:t>
      </w:r>
    </w:p>
    <w:p>
      <w:pPr>
        <w:pStyle w:val="BodyText"/>
      </w:pPr>
      <w:r>
        <w:t xml:space="preserve">Palaeoclimate reconstructions are often summarised as global mean surface temperatures (GMST), providing a standardised metric for characterising the state of the Earth’s climate</w:t>
      </w:r>
      <w:r>
        <w:t xml:space="preserve"> </w:t>
      </w:r>
      <w:r>
        <w:t xml:space="preserve">(Royer</w:t>
      </w:r>
      <w:r>
        <w:t xml:space="preserve"> </w:t>
      </w:r>
      <w:r>
        <w:rPr>
          <w:iCs/>
          <w:i/>
        </w:rPr>
        <w:t xml:space="preserve">et al.</w:t>
      </w:r>
      <w:r>
        <w:t xml:space="preserve"> </w:t>
      </w:r>
      <w:r>
        <w:t xml:space="preserve">2004; Inglis</w:t>
      </w:r>
      <w:r>
        <w:t xml:space="preserve"> </w:t>
      </w:r>
      <w:r>
        <w:rPr>
          <w:iCs/>
          <w:i/>
        </w:rPr>
        <w:t xml:space="preserve">et al.</w:t>
      </w:r>
      <w:r>
        <w:t xml:space="preserve"> </w:t>
      </w:r>
      <w:r>
        <w:t xml:space="preserve">2020)</w:t>
      </w:r>
      <w:r>
        <w:t xml:space="preserve">. However, the calculation of global mean surface temperatures from sparse proxy data is susceptible to bias</w:t>
      </w:r>
      <w:r>
        <w:t xml:space="preserve"> </w:t>
      </w:r>
      <w:r>
        <w:t xml:space="preserve">(Jones &amp; Eichenseer 2022)</w:t>
      </w:r>
      <w:r>
        <w:t xml:space="preserve">. By modeling the temperature variation across latitudes, a complete temperature distribution is obtained, filling in gaps in the proxy record through inter- or extrapolation. This eliminates the problem that specific climate zones may dominate the proxy record, as intersecting the modeled temperature gradient at narrow latitudinal intervals and accounting for the varying sizes of latitudinal bands by weighting provides unbiased GMST estimates. Some deep-time GMST reconstructions account for differential sampling by calculating zonal averages, but do not use the full latitudinal range of temperatures</w:t>
      </w:r>
      <w:r>
        <w:t xml:space="preserve"> </w:t>
      </w:r>
      <w:r>
        <w:t xml:space="preserve">(Inglis</w:t>
      </w:r>
      <w:r>
        <w:t xml:space="preserve"> </w:t>
      </w:r>
      <w:r>
        <w:rPr>
          <w:iCs/>
          <w:i/>
        </w:rPr>
        <w:t xml:space="preserve">et al.</w:t>
      </w:r>
      <w:r>
        <w:t xml:space="preserve"> </w:t>
      </w:r>
      <w:r>
        <w:t xml:space="preserve">2020)</w:t>
      </w:r>
      <w:r>
        <w:t xml:space="preserve">. We anticipate that applying this improved will significantly alter Phanerozoic, proxy-based temperature curves, particularly when applied to intervals with small or biased samples of temperature proxies.</w:t>
      </w:r>
      <w:r>
        <w:t xml:space="preserve"> </w:t>
      </w:r>
      <w:r>
        <w:t xml:space="preserve">(Royer</w:t>
      </w:r>
      <w:r>
        <w:t xml:space="preserve"> </w:t>
      </w:r>
      <w:r>
        <w:rPr>
          <w:iCs/>
          <w:i/>
        </w:rPr>
        <w:t xml:space="preserve">et al.</w:t>
      </w:r>
      <w:r>
        <w:t xml:space="preserve"> </w:t>
      </w:r>
      <w:r>
        <w:t xml:space="preserve">2004; Veizer &amp; Prokoph 2015; Jones &amp; Eichenseer 2022)</w:t>
      </w:r>
      <w:r>
        <w:t xml:space="preserve">.</w:t>
      </w:r>
    </w:p>
    <w:bookmarkEnd w:id="37"/>
    <w:bookmarkStart w:id="38" w:name="X1f71baaea19084122b5d528f2bb13a0da3084b7"/>
    <w:p>
      <w:pPr>
        <w:pStyle w:val="Heading2"/>
      </w:pPr>
      <w:r>
        <w:t xml:space="preserve">Incorporating ecological constraints in palaeoclimate reconstructions</w:t>
      </w:r>
    </w:p>
    <w:p>
      <w:pPr>
        <w:pStyle w:val="FirstParagraph"/>
      </w:pPr>
      <w:r>
        <w:t xml:space="preserve">Our results exemplify how incorporating quantified ecological temperature constraints can provide more precise temperature reconstructions than geochemical proxies alone. Combining climate-sensitive plant communities [@ @ @], reptiles [@ ] and leaf shapes [@] with geochemical proxies offers substantial potential for improving quantitative palaeoclimate reconstructions across the Phanerozoic. Our modelling framework offers a straightforward way of integrating ecological climate data with other proxy data: The hierarchical model structure accounts for variation of temperature estimates from proxies at individual localities, which is treated equivalent to the uncertainty associated with the ecological temperature proxies. A local temperature estimate, based on multiple geochemical proxies, thus has the same weight as a local temperature estimate obtained from the occurrence of a climate-sensitive plant community, whilst preserving the uncertainty associated with each estimate.</w:t>
      </w:r>
    </w:p>
    <w:p>
      <w:pPr>
        <w:pStyle w:val="BodyText"/>
      </w:pPr>
      <w:r>
        <w:t xml:space="preserve">Our approach for deriving fully quantitative climate reconstructions from ecological data is borrowed from nearest living relative methods, commonly employed in terrestrial, Cenozoic climate reconstructions</w:t>
      </w:r>
      <w:r>
        <w:t xml:space="preserve"> </w:t>
      </w:r>
      <w:r>
        <w:t xml:space="preserve">(Fauquette</w:t>
      </w:r>
      <w:r>
        <w:t xml:space="preserve"> </w:t>
      </w:r>
      <w:r>
        <w:rPr>
          <w:iCs/>
          <w:i/>
        </w:rPr>
        <w:t xml:space="preserve">et al.</w:t>
      </w:r>
      <w:r>
        <w:t xml:space="preserve"> </w:t>
      </w:r>
      <w:r>
        <w:t xml:space="preserve">2007; Pross</w:t>
      </w:r>
      <w:r>
        <w:t xml:space="preserve"> </w:t>
      </w:r>
      <w:r>
        <w:rPr>
          <w:iCs/>
          <w:i/>
        </w:rPr>
        <w:t xml:space="preserve">et al.</w:t>
      </w:r>
      <w:r>
        <w:t xml:space="preserve"> </w:t>
      </w:r>
      <w:r>
        <w:t xml:space="preserve">2012)</w:t>
      </w:r>
      <w:r>
        <w:t xml:space="preserve">. These methods have the problem that the thermal preferences of taxa may have changed over time. More significantly, in the early Eocene, sea surface temperatures may have reached heights unknown in the modern world, and nearest living relative methods based on the modern are inherently unable to predict such elevated temperatures. This is especially true for taxa that inhabit the warmest part of the ocean today, e.g. coral reefs [@]. Although coral reefs are threatened by warming sea surface temperatures today [@], it is conceivable that Eocene reef corals were adapted to a warmer climate. The fossil record indicates that reef development may have been stunted in the early Eocene, but the few early Eocene coral reefs occur in low latitudes</w:t>
      </w:r>
      <w:r>
        <w:t xml:space="preserve"> </w:t>
      </w:r>
      <w:r>
        <w:t xml:space="preserve">(Zamagni</w:t>
      </w:r>
      <w:r>
        <w:t xml:space="preserve"> </w:t>
      </w:r>
      <w:r>
        <w:rPr>
          <w:iCs/>
          <w:i/>
        </w:rPr>
        <w:t xml:space="preserve">et al.</w:t>
      </w:r>
      <w:r>
        <w:t xml:space="preserve"> </w:t>
      </w:r>
      <w:r>
        <w:t xml:space="preserve">2012)</w:t>
      </w:r>
      <w:r>
        <w:t xml:space="preserve">. Tropical temperatures predicted by the geochemical proxy record indicate hotter-than-modern tropical temperatures (Fig. S2), suggesting that the modern climate range of coral reefs may underestimate the early Eocene thermal niche for coral reefs. We have tried to account for that possibility by widening the temperature probability distribution for reef corals, but the predicted temperatures for the reef and mangrove sites still lie below the temperatures indicated by the geochemical proxy record (Fig. 4, Fig. S2).</w:t>
      </w:r>
    </w:p>
    <w:p>
      <w:pPr>
        <w:pStyle w:val="BodyText"/>
      </w:pPr>
      <w:r>
        <w:t xml:space="preserve">This dilemma could be resolved in future studies by applying machine learning approaches to inferring quantitative temperatures from ecological and lithological proxies (e.g.</w:t>
      </w:r>
      <w:r>
        <w:t xml:space="preserve"> </w:t>
      </w:r>
      <w:r>
        <w:t xml:space="preserve">(</w:t>
      </w:r>
      <w:r>
        <w:rPr>
          <w:bCs/>
          <w:b/>
        </w:rPr>
        <w:t xml:space="preserve">Salonen2019?</w:t>
      </w:r>
      <w:r>
        <w:t xml:space="preserve">)</w:t>
      </w:r>
      <w:r>
        <w:t xml:space="preserve">;</w:t>
      </w:r>
      <w:r>
        <w:t xml:space="preserve"> </w:t>
      </w:r>
      <w:r>
        <w:t xml:space="preserve">(</w:t>
      </w:r>
      <w:r>
        <w:rPr>
          <w:bCs/>
          <w:b/>
        </w:rPr>
        <w:t xml:space="preserve">Wei2020?</w:t>
      </w:r>
      <w:r>
        <w:t xml:space="preserve">)</w:t>
      </w:r>
      <w:r>
        <w:t xml:space="preserve">;</w:t>
      </w:r>
      <w:r>
        <w:t xml:space="preserve"> </w:t>
      </w:r>
      <w:r>
        <w:t xml:space="preserve">Chandra</w:t>
      </w:r>
      <w:r>
        <w:t xml:space="preserve"> </w:t>
      </w:r>
      <w:r>
        <w:rPr>
          <w:iCs/>
          <w:i/>
        </w:rPr>
        <w:t xml:space="preserve">et al.</w:t>
      </w:r>
      <w:r>
        <w:t xml:space="preserve"> </w:t>
      </w:r>
      <w:r>
        <w:t xml:space="preserve">(2021)</w:t>
      </w:r>
      <w:r>
        <w:t xml:space="preserve">) in a novel way: If geochemical proxies and ecological or lithological data are derived from the same location and time interval, the climatic requirements of these taxa or sediments can be learned by using palaeotemperatures from that time interval, instead of or in addition to modern modern temperatures. This approach would ultimately rely on geochemical proxies providing absolute temperature estimates, but the resulting information could be exported to other locations lacking good coverage of geochemical proxies via their fossil or sedimentary record.</w:t>
      </w:r>
    </w:p>
    <w:bookmarkEnd w:id="38"/>
    <w:bookmarkStart w:id="39" w:name="early-eocene-climate"/>
    <w:p>
      <w:pPr>
        <w:pStyle w:val="Heading2"/>
      </w:pPr>
      <w:r>
        <w:t xml:space="preserve">Early Eocene climate</w:t>
      </w:r>
    </w:p>
    <w:p>
      <w:pPr>
        <w:pStyle w:val="FirstParagraph"/>
      </w:pPr>
      <w:r>
        <w:t xml:space="preserve">The geochemical proxy record and ecological data indicate that the latitudinal SST gradient of the early Eocene climatic optimum was significantly shallower than the modern</w:t>
      </w:r>
      <w:r>
        <w:t xml:space="preserve"> </w:t>
      </w:r>
      <w:r>
        <w:t xml:space="preserve">(Huber &amp; Caballero 2011)</w:t>
      </w:r>
      <w:r>
        <w:t xml:space="preserve">, but beyond that, there is little agreement.</w:t>
      </w:r>
      <w:r>
        <w:t xml:space="preserve"> </w:t>
      </w:r>
      <w:r>
        <w:t xml:space="preserve">Evans</w:t>
      </w:r>
      <w:r>
        <w:t xml:space="preserve"> </w:t>
      </w:r>
      <w:r>
        <w:rPr>
          <w:iCs/>
          <w:i/>
        </w:rPr>
        <w:t xml:space="preserve">et al.</w:t>
      </w:r>
      <w:r>
        <w:t xml:space="preserve"> </w:t>
      </w:r>
      <w:r>
        <w:t xml:space="preserve">(2018)</w:t>
      </w:r>
      <w:r>
        <w:t xml:space="preserve"> </w:t>
      </w:r>
      <w:r>
        <w:t xml:space="preserve">estimate the SST gradient at 32+-10% of the modern, which would correspond to ~20+- 3degC, using the difference between the mean tropical and deep ocean data. The modeled SST of</w:t>
      </w:r>
      <w:r>
        <w:t xml:space="preserve"> </w:t>
      </w:r>
      <w:r>
        <w:t xml:space="preserve">Tierney</w:t>
      </w:r>
      <w:r>
        <w:t xml:space="preserve"> </w:t>
      </w:r>
      <w:r>
        <w:rPr>
          <w:iCs/>
          <w:i/>
        </w:rPr>
        <w:t xml:space="preserve">et al.</w:t>
      </w:r>
      <w:r>
        <w:t xml:space="preserve"> </w:t>
      </w:r>
      <w:r>
        <w:t xml:space="preserve">(2017)</w:t>
      </w:r>
      <w:r>
        <w:t xml:space="preserve"> </w:t>
      </w:r>
      <w:r>
        <w:t xml:space="preserve">using TEX86 is ~ 12 degC, when taking the difference between temperatures at the polar circles and the equator.</w:t>
      </w:r>
      <w:r>
        <w:t xml:space="preserve"> </w:t>
      </w:r>
      <w:r>
        <w:t xml:space="preserve">Inglis</w:t>
      </w:r>
      <w:r>
        <w:t xml:space="preserve"> </w:t>
      </w:r>
      <w:r>
        <w:rPr>
          <w:iCs/>
          <w:i/>
        </w:rPr>
        <w:t xml:space="preserve">et al.</w:t>
      </w:r>
      <w:r>
        <w:t xml:space="preserve"> </w:t>
      </w:r>
      <w:r>
        <w:t xml:space="preserve">(2020)</w:t>
      </w:r>
      <w:r>
        <w:t xml:space="preserve"> </w:t>
      </w:r>
      <w:r>
        <w:t xml:space="preserve">include both terrestrial air temperature and SST estimates in their model of the latitudinal temperature gradient in their Figure S4a; they model a polar circle to equatorial gradient of ~ 13degC. All of those estimates are significantly lower than the SST gradient predicted by an EECO climate model ensemble</w:t>
      </w:r>
      <w:r>
        <w:t xml:space="preserve"> </w:t>
      </w:r>
      <w:r>
        <w:t xml:space="preserve">Tierney</w:t>
      </w:r>
      <w:r>
        <w:t xml:space="preserve"> </w:t>
      </w:r>
      <w:r>
        <w:rPr>
          <w:iCs/>
          <w:i/>
        </w:rPr>
        <w:t xml:space="preserve">et al.</w:t>
      </w:r>
      <w:r>
        <w:t xml:space="preserve"> </w:t>
      </w:r>
      <w:r>
        <w:t xml:space="preserve">(2017)</w:t>
      </w:r>
      <w:r>
        <w:t xml:space="preserve">, which predicts a polar circle to equatorial gradient of 26degC.</w:t>
      </w:r>
      <w:r>
        <w:t xml:space="preserve"> </w:t>
      </w:r>
      <w:r>
        <w:t xml:space="preserve">Keating-Bitonti</w:t>
      </w:r>
      <w:r>
        <w:t xml:space="preserve"> </w:t>
      </w:r>
      <w:r>
        <w:rPr>
          <w:iCs/>
          <w:i/>
        </w:rPr>
        <w:t xml:space="preserve">et al.</w:t>
      </w:r>
      <w:r>
        <w:t xml:space="preserve"> </w:t>
      </w:r>
      <w:r>
        <w:t xml:space="preserve">(2011)</w:t>
      </w:r>
      <w:r>
        <w:t xml:space="preserve"> </w:t>
      </w:r>
      <w:r>
        <w:t xml:space="preserve">show a proxy-based SST gradient of ~ 13degC, and</w:t>
      </w:r>
      <w:r>
        <w:t xml:space="preserve"> </w:t>
      </w:r>
      <w:r>
        <w:t xml:space="preserve">Bijl</w:t>
      </w:r>
      <w:r>
        <w:t xml:space="preserve"> </w:t>
      </w:r>
      <w:r>
        <w:rPr>
          <w:iCs/>
          <w:i/>
        </w:rPr>
        <w:t xml:space="preserve">et al.</w:t>
      </w:r>
      <w:r>
        <w:t xml:space="preserve"> </w:t>
      </w:r>
      <w:r>
        <w:t xml:space="preserve">(2009)</w:t>
      </w:r>
      <w:r>
        <w:t xml:space="preserve"> </w:t>
      </w:r>
      <w:r>
        <w:t xml:space="preserve">model a gradient of ~9degC in the northern and only ~5degC in the southern hemisphere for the early Eocene.</w:t>
      </w:r>
      <w:r>
        <w:t xml:space="preserve"> </w:t>
      </w:r>
      <w:r>
        <w:t xml:space="preserve">Our polar circle to equatorial gradient is lower than most previous estimates at 7.8degC, although the 95% credible interval overlap with several of the listed gradient estimates.</w:t>
      </w:r>
    </w:p>
    <w:p>
      <w:pPr>
        <w:pStyle w:val="BodyText"/>
      </w:pPr>
      <w:r>
        <w:t xml:space="preserve">[add table on lat gradients]</w:t>
      </w:r>
    </w:p>
    <w:p>
      <w:pPr>
        <w:pStyle w:val="BodyText"/>
      </w:pPr>
      <w:r>
        <w:t xml:space="preserve">In latitudes beyond the polar circle, the discrepancy between our model predictions and those of earlier, proxy-based models increases, as those predict almost linearly decreasing SSTs towards the poles, whereas our median model prediction suggests only a slight decrease beyond the polar circle. However, the scarcity of temperature records in this range leads to widening credible intervals, including the possibility of stronger temperature decreases. Polar temperature estimates from our model are thus conservative in that they admit large uncertainty where data is absent, which is desirable. However, the presence of high proxy-derived temperature estimates at ~ 60 deg latitudes forces the modeled median temperature curve to be too high at ~ 24 degC, relative to the temperatures indicated by the high-latitude mangrove communities (15.6 - 22.5 degC). In contrast, the extrapolated polar temperatures of most previous proxy-based models are likely too low, given the abundance of ecological data indicating temperate or subtropical high-latitude climates during the EECO [@ @]</w:t>
      </w:r>
    </w:p>
    <w:p>
      <w:pPr>
        <w:pStyle w:val="BodyText"/>
      </w:pPr>
      <w:r>
        <w:t xml:space="preserve">The very high variability of the proxy record in mid-latitudes results in large uncertainties on the shape of temperature gradient and on the GMSsT. Biases and errors in the proxy reconstructions likely contribute to the observed variability, as geochemical proxies reflect many other factors besides seawater temperature</w:t>
      </w:r>
      <w:r>
        <w:t xml:space="preserve"> </w:t>
      </w:r>
      <w:r>
        <w:t xml:space="preserve">(Hollis</w:t>
      </w:r>
      <w:r>
        <w:t xml:space="preserve"> </w:t>
      </w:r>
      <w:r>
        <w:rPr>
          <w:iCs/>
          <w:i/>
        </w:rPr>
        <w:t xml:space="preserve">et al.</w:t>
      </w:r>
      <w:r>
        <w:t xml:space="preserve"> </w:t>
      </w:r>
      <w:r>
        <w:t xml:space="preserve">2019)</w:t>
      </w:r>
      <w:r>
        <w:t xml:space="preserve">. Despite excluding d18O measurements from recrystallised fossils, systematic offsets remain between mostly warm temperatures derived from TEX86, and cooler temperatures derived from d18O, delta47, and the ecological proxies. Seasonality [</w:t>
      </w:r>
      <w:r>
        <w:t xml:space="preserve">Keating-Bitonti</w:t>
      </w:r>
      <w:r>
        <w:t xml:space="preserve"> </w:t>
      </w:r>
      <w:r>
        <w:rPr>
          <w:iCs/>
          <w:i/>
        </w:rPr>
        <w:t xml:space="preserve">et al.</w:t>
      </w:r>
      <w:r>
        <w:t xml:space="preserve"> </w:t>
      </w:r>
      <w:r>
        <w:t xml:space="preserve">(2011)</w:t>
      </w:r>
      <w:r>
        <w:t xml:space="preserve"> </w:t>
      </w:r>
      <w:r>
        <w:t xml:space="preserve">and temporal changes within the EECO</w:t>
      </w:r>
      <w:r>
        <w:t xml:space="preserve"> </w:t>
      </w:r>
      <w:r>
        <w:t xml:space="preserve">(Westerhold</w:t>
      </w:r>
      <w:r>
        <w:t xml:space="preserve"> </w:t>
      </w:r>
      <w:r>
        <w:rPr>
          <w:iCs/>
          <w:i/>
        </w:rPr>
        <w:t xml:space="preserve">et al.</w:t>
      </w:r>
      <w:r>
        <w:t xml:space="preserve"> </w:t>
      </w:r>
      <w:r>
        <w:t xml:space="preserve">2018)</w:t>
      </w:r>
      <w:r>
        <w:t xml:space="preserve"> </w:t>
      </w:r>
      <w:r>
        <w:t xml:space="preserve">may also contribute to the large variability of the EECO proxy data.</w:t>
      </w:r>
    </w:p>
    <w:p>
      <w:pPr>
        <w:pStyle w:val="BodyText"/>
      </w:pPr>
      <w:r>
        <w:t xml:space="preserve">Recent GMSsT estimates of the EECO and of the early Eocene range from 23.4 to 37.1 degC, with the lowest GMSTs being derived from d18O, and the higher estimates including TEX86</w:t>
      </w:r>
      <w:r>
        <w:t xml:space="preserve"> </w:t>
      </w:r>
      <w:r>
        <w:t xml:space="preserve">(Inglis</w:t>
      </w:r>
      <w:r>
        <w:t xml:space="preserve"> </w:t>
      </w:r>
      <w:r>
        <w:rPr>
          <w:iCs/>
          <w:i/>
        </w:rPr>
        <w:t xml:space="preserve">et al.</w:t>
      </w:r>
      <w:r>
        <w:t xml:space="preserve"> </w:t>
      </w:r>
      <w:r>
        <w:t xml:space="preserve">2020)</w:t>
      </w:r>
      <w:r>
        <w:t xml:space="preserve">. Many studies include both marine and terrestrial proxies to derive GMST estimates, but despite great differences in proxy selection and in the calculation of global average temperatures, most estimates fall in the range of 27 - 29.5 degC [@@@@], similar to our GMSsT estimate of 28.7 degC.</w:t>
      </w:r>
    </w:p>
    <w:bookmarkEnd w:id="39"/>
    <w:bookmarkEnd w:id="40"/>
    <w:bookmarkStart w:id="41" w:name="conclusions"/>
    <w:p>
      <w:pPr>
        <w:pStyle w:val="Heading1"/>
      </w:pPr>
      <w:r>
        <w:t xml:space="preserve">Conclusions</w:t>
      </w:r>
    </w:p>
    <w:p>
      <w:pPr>
        <w:numPr>
          <w:ilvl w:val="0"/>
          <w:numId w:val="1003"/>
        </w:numPr>
        <w:pStyle w:val="Compact"/>
      </w:pPr>
      <w:r>
        <w:t xml:space="preserve">focus on gradient rather than gmst - gmst can easily be calculated from gradient.</w:t>
      </w:r>
    </w:p>
    <w:p>
      <w:pPr>
        <w:pStyle w:val="FirstParagraph"/>
      </w:pPr>
      <w:r>
        <w:t xml:space="preserve">In conclusion, the Bayesian hierarchical model presented in this study represents a significant improvement over existing methods for reconstructing past temperatures by incorporating both geochemical and ecological data. The use of a Bayesian framework allows for the specification of prior information based on physical constraints, which can improve interpolation and prediction. By modeling the temperature variation across latitudes, a complete temperature distribution is obtained, filling in gaps in the proxy record and reducing the risk of bias in global mean surface temperature (GMST) estimates. The hierarchical structure of the model accounts for the variation of temperature estimates at individual localities and uncertainty associated with the ecological temperature proxies. This improved method is expected to significantly alter the proxy-based temperature reconstructions of the past, particularly for intervals with small or biased samples of temperature proxies.</w:t>
      </w:r>
      <w:r>
        <w:t xml:space="preserve"> </w:t>
      </w:r>
      <w:r>
        <w:t xml:space="preserve"># Acknowledgements</w:t>
      </w:r>
    </w:p>
    <w:bookmarkEnd w:id="41"/>
    <w:bookmarkStart w:id="42" w:name="author-contributions"/>
    <w:p>
      <w:pPr>
        <w:pStyle w:val="Heading1"/>
      </w:pPr>
      <w:r>
        <w:t xml:space="preserve">Author contributions</w:t>
      </w:r>
    </w:p>
    <w:bookmarkEnd w:id="42"/>
    <w:bookmarkStart w:id="43" w:name="data-accessibility"/>
    <w:p>
      <w:pPr>
        <w:pStyle w:val="Heading1"/>
      </w:pPr>
      <w:r>
        <w:t xml:space="preserve">Data accessibility</w:t>
      </w:r>
    </w:p>
    <w:bookmarkEnd w:id="43"/>
    <w:bookmarkStart w:id="112" w:name="references"/>
    <w:p>
      <w:pPr>
        <w:pStyle w:val="Heading1"/>
      </w:pPr>
      <w:r>
        <w:t xml:space="preserve">References</w:t>
      </w:r>
    </w:p>
    <w:bookmarkStart w:id="111" w:name="refs"/>
    <w:bookmarkStart w:id="44" w:name="ref-Beer2008"/>
    <w:p>
      <w:pPr>
        <w:pStyle w:val="Bibliography"/>
      </w:pPr>
      <w:r>
        <w:t xml:space="preserve">BEER, J., ABREU, J. and STEINHILBER, F. 2008. Sun and planets from a climate point of view.</w:t>
      </w:r>
      <w:r>
        <w:t xml:space="preserve"> </w:t>
      </w:r>
      <w:r>
        <w:rPr>
          <w:iCs/>
          <w:i/>
        </w:rPr>
        <w:t xml:space="preserve">Proceedings of the International Astronomical Union</w:t>
      </w:r>
      <w:r>
        <w:t xml:space="preserve">,</w:t>
      </w:r>
      <w:r>
        <w:t xml:space="preserve"> </w:t>
      </w:r>
      <w:r>
        <w:rPr>
          <w:bCs/>
          <w:b/>
        </w:rPr>
        <w:t xml:space="preserve">4</w:t>
      </w:r>
      <w:r>
        <w:t xml:space="preserve">, 29–43.</w:t>
      </w:r>
    </w:p>
    <w:bookmarkEnd w:id="44"/>
    <w:bookmarkStart w:id="46" w:name="ref-Bijl2009"/>
    <w:p>
      <w:pPr>
        <w:pStyle w:val="Bibliography"/>
      </w:pPr>
      <w:r>
        <w:t xml:space="preserve">BIJL, P. K., SCHOUTEN, S., SLUIJS, A., REICHART, G.-J., ZACHOS, J. C. and BRINKHUIS, H. 2009.</w:t>
      </w:r>
      <w:r>
        <w:t xml:space="preserve"> </w:t>
      </w:r>
      <w:hyperlink r:id="rId45">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6"/>
    <w:bookmarkStart w:id="47" w:name="ref-Burgener2023"/>
    <w:p>
      <w:pPr>
        <w:pStyle w:val="Bibliography"/>
      </w:pPr>
      <w:r>
        <w:t xml:space="preserve">BURGENER, L., HYLAND, E., REICH, B. J. and SCOTESE, C. 2023. Cretaceous climates: Mapping paleo-k</w:t>
      </w:r>
      <w:r>
        <w:t xml:space="preserve">ö</w:t>
      </w:r>
      <w:r>
        <w:t xml:space="preserve">ppen climatic zones using a bayesian statistical analysis of lithologic, paleontologic, and geochemical proxies.</w:t>
      </w:r>
      <w:r>
        <w:t xml:space="preserve"> </w:t>
      </w:r>
      <w:r>
        <w:rPr>
          <w:iCs/>
          <w:i/>
        </w:rPr>
        <w:t xml:space="preserve">Palaeogeography, Palaeoclimatology, Palaeoecology</w:t>
      </w:r>
      <w:r>
        <w:t xml:space="preserve">, 111373.</w:t>
      </w:r>
    </w:p>
    <w:bookmarkEnd w:id="47"/>
    <w:bookmarkStart w:id="49" w:name="ref-Burke2018"/>
    <w:p>
      <w:pPr>
        <w:pStyle w:val="Bibliography"/>
      </w:pPr>
      <w:r>
        <w:t xml:space="preserve">BURKE, K. D., WILLIAMS, J. W., CHANDLER, M. A., HAYWOOD, A. M., LUNT, D. J. and OTTO-BLIESNER, B. L. 2018.</w:t>
      </w:r>
      <w:r>
        <w:t xml:space="preserve"> </w:t>
      </w:r>
      <w:hyperlink r:id="rId48">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9"/>
    <w:bookmarkStart w:id="50" w:name="ref-Cao2019"/>
    <w:p>
      <w:pPr>
        <w:pStyle w:val="Bibliography"/>
      </w:pPr>
      <w:r>
        <w:t xml:space="preserve">CAO, W., WILLIAMS, S., FLAMENT, N., ZAHIROVIC, S., SCOTESE, C. and MÜLLER, R. D. 2019. Palaeolatitudinal distribution of lithologic indicators of climate in a palaeogeographic framework.</w:t>
      </w:r>
      <w:r>
        <w:t xml:space="preserve"> </w:t>
      </w:r>
      <w:r>
        <w:rPr>
          <w:iCs/>
          <w:i/>
        </w:rPr>
        <w:t xml:space="preserve">Geological Magazine</w:t>
      </w:r>
      <w:r>
        <w:t xml:space="preserve">,</w:t>
      </w:r>
      <w:r>
        <w:t xml:space="preserve"> </w:t>
      </w:r>
      <w:r>
        <w:rPr>
          <w:bCs/>
          <w:b/>
        </w:rPr>
        <w:t xml:space="preserve">156</w:t>
      </w:r>
      <w:r>
        <w:t xml:space="preserve">, 331–354.</w:t>
      </w:r>
    </w:p>
    <w:bookmarkEnd w:id="50"/>
    <w:bookmarkStart w:id="52" w:name="ref-Chandra2021"/>
    <w:p>
      <w:pPr>
        <w:pStyle w:val="Bibliography"/>
      </w:pPr>
      <w:r>
        <w:t xml:space="preserve">CHANDRA, R., CRIPPS, S., BUTTERWORTH, N. and MULLER, R. D. 2021.</w:t>
      </w:r>
      <w:r>
        <w:t xml:space="preserve"> </w:t>
      </w:r>
      <w:hyperlink r:id="rId51">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52"/>
    <w:bookmarkStart w:id="53" w:name="ref-Evans2018"/>
    <w:p>
      <w:pPr>
        <w:pStyle w:val="Bibliography"/>
      </w:pPr>
      <w:r>
        <w:t xml:space="preserve">EVANS, D., SAGOO, N., RENEMA, W., COTTON, L. J., MÜLLER, W., TODD, J. A., SARASWATI, P. K., STASSEN, P., ZIEGLER, M., PEARSON, P. N. and OTHERS. 2018. Eocene greenhouse climate revealed by coupled clumped isotope-mg/ca thermometry.</w:t>
      </w:r>
      <w:r>
        <w:t xml:space="preserve"> </w:t>
      </w:r>
      <w:r>
        <w:rPr>
          <w:iCs/>
          <w:i/>
        </w:rPr>
        <w:t xml:space="preserve">Proceedings of the National Academy of Sciences</w:t>
      </w:r>
      <w:r>
        <w:t xml:space="preserve">,</w:t>
      </w:r>
      <w:r>
        <w:t xml:space="preserve"> </w:t>
      </w:r>
      <w:r>
        <w:rPr>
          <w:bCs/>
          <w:b/>
        </w:rPr>
        <w:t xml:space="preserve">115</w:t>
      </w:r>
      <w:r>
        <w:t xml:space="preserve">, 1174–1179.</w:t>
      </w:r>
    </w:p>
    <w:bookmarkEnd w:id="53"/>
    <w:bookmarkStart w:id="54" w:name="ref-Fauquette2007"/>
    <w:p>
      <w:pPr>
        <w:pStyle w:val="Bibliography"/>
      </w:pPr>
      <w:r>
        <w:t xml:space="preserve">FAUQUETTE, S., SUC, J., JIMÉNEZ-MORENO, G., MICHEELS, A. and JOSTS, A. 2007. Latitudinal climatic gradients in the western european and mediterranean regions from the mid-miocene (c. 15 ma) to the.</w:t>
      </w:r>
      <w:r>
        <w:t xml:space="preserve"> </w:t>
      </w:r>
      <w:r>
        <w:rPr>
          <w:iCs/>
          <w:i/>
        </w:rPr>
        <w:t xml:space="preserve">Deep-time perspectives on climate change: marrying the signal from computer models and biological proxies</w:t>
      </w:r>
      <w:r>
        <w:t xml:space="preserve">, 481.</w:t>
      </w:r>
    </w:p>
    <w:bookmarkEnd w:id="54"/>
    <w:bookmarkStart w:id="55" w:name="ref-Greenwood2017"/>
    <w:p>
      <w:pPr>
        <w:pStyle w:val="Bibliography"/>
      </w:pPr>
      <w:r>
        <w:t xml:space="preserve">GREENWOOD, D., KEEFE, R., REICHGELT, T. and WEBB, J. 2017. Eocene paleobotanical altimetry of victoria’s eastern uplands.</w:t>
      </w:r>
      <w:r>
        <w:t xml:space="preserve"> </w:t>
      </w:r>
      <w:r>
        <w:rPr>
          <w:iCs/>
          <w:i/>
        </w:rPr>
        <w:t xml:space="preserve">Australian Journal of Earth Sciences</w:t>
      </w:r>
      <w:r>
        <w:t xml:space="preserve">,</w:t>
      </w:r>
      <w:r>
        <w:t xml:space="preserve"> </w:t>
      </w:r>
      <w:r>
        <w:rPr>
          <w:bCs/>
          <w:b/>
        </w:rPr>
        <w:t xml:space="preserve">64</w:t>
      </w:r>
      <w:r>
        <w:t xml:space="preserve">, 625–637.</w:t>
      </w:r>
    </w:p>
    <w:bookmarkEnd w:id="55"/>
    <w:bookmarkStart w:id="57" w:name="ref-Greenwood1995"/>
    <w:p>
      <w:pPr>
        <w:pStyle w:val="Bibliography"/>
      </w:pPr>
      <w:r>
        <w:t xml:space="preserve">GREENWOOD, D. R. and WING, S. L. 1995.</w:t>
      </w:r>
      <w:r>
        <w:t xml:space="preserve"> </w:t>
      </w:r>
      <w:hyperlink r:id="rId56">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57"/>
    <w:bookmarkStart w:id="58" w:name="ref-Grossman2022"/>
    <w:p>
      <w:pPr>
        <w:pStyle w:val="Bibliography"/>
      </w:pPr>
      <w:r>
        <w:t xml:space="preserve">GROSSMAN, E. L. and JOACHIMSKI, M. M. 2022. Ocean temperatures through the phanerozoic reassessed.</w:t>
      </w:r>
      <w:r>
        <w:t xml:space="preserve"> </w:t>
      </w:r>
      <w:r>
        <w:rPr>
          <w:iCs/>
          <w:i/>
        </w:rPr>
        <w:t xml:space="preserve">Scientific Reports</w:t>
      </w:r>
      <w:r>
        <w:t xml:space="preserve">,</w:t>
      </w:r>
      <w:r>
        <w:t xml:space="preserve"> </w:t>
      </w:r>
      <w:r>
        <w:rPr>
          <w:bCs/>
          <w:b/>
        </w:rPr>
        <w:t xml:space="preserve">12</w:t>
      </w:r>
      <w:r>
        <w:t xml:space="preserve">, 8938.</w:t>
      </w:r>
    </w:p>
    <w:bookmarkEnd w:id="58"/>
    <w:bookmarkStart w:id="59"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9"/>
    <w:bookmarkStart w:id="60" w:name="ref-Huber2011"/>
    <w:p>
      <w:pPr>
        <w:pStyle w:val="Bibliography"/>
      </w:pPr>
      <w:r>
        <w:t xml:space="preserve">HUBER, M. and CABALLERO, R. 2011. The early eocene equable climate problem revisited.</w:t>
      </w:r>
      <w:r>
        <w:t xml:space="preserve"> </w:t>
      </w:r>
      <w:r>
        <w:rPr>
          <w:iCs/>
          <w:i/>
        </w:rPr>
        <w:t xml:space="preserve">Climate of the Past</w:t>
      </w:r>
      <w:r>
        <w:t xml:space="preserve">,</w:t>
      </w:r>
      <w:r>
        <w:t xml:space="preserve"> </w:t>
      </w:r>
      <w:r>
        <w:rPr>
          <w:bCs/>
          <w:b/>
        </w:rPr>
        <w:t xml:space="preserve">7</w:t>
      </w:r>
      <w:r>
        <w:t xml:space="preserve">, 603–633.</w:t>
      </w:r>
    </w:p>
    <w:bookmarkEnd w:id="60"/>
    <w:bookmarkStart w:id="61" w:name="ref-Hyland2017"/>
    <w:p>
      <w:pPr>
        <w:pStyle w:val="Bibliography"/>
      </w:pPr>
      <w:r>
        <w:t xml:space="preserve">HYLAND, E. G., SHELDON, N. D. and COTTON, J. M. 2017. Constraining the early eocene climatic optimum: A terrestrial interhemispheric comparison.</w:t>
      </w:r>
      <w:r>
        <w:t xml:space="preserve"> </w:t>
      </w:r>
      <w:r>
        <w:rPr>
          <w:iCs/>
          <w:i/>
        </w:rPr>
        <w:t xml:space="preserve">Bulletin</w:t>
      </w:r>
      <w:r>
        <w:t xml:space="preserve">,</w:t>
      </w:r>
      <w:r>
        <w:t xml:space="preserve"> </w:t>
      </w:r>
      <w:r>
        <w:rPr>
          <w:bCs/>
          <w:b/>
        </w:rPr>
        <w:t xml:space="preserve">129</w:t>
      </w:r>
      <w:r>
        <w:t xml:space="preserve">, 244–252.</w:t>
      </w:r>
    </w:p>
    <w:bookmarkEnd w:id="61"/>
    <w:bookmarkStart w:id="63"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62">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63"/>
    <w:bookmarkStart w:id="64"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64"/>
    <w:bookmarkStart w:id="66" w:name="ref-Jones2022"/>
    <w:p>
      <w:pPr>
        <w:pStyle w:val="Bibliography"/>
      </w:pPr>
      <w:r>
        <w:t xml:space="preserve">JONES, L. A. and EICHENSEER, K. 2022.</w:t>
      </w:r>
      <w:r>
        <w:t xml:space="preserve"> </w:t>
      </w:r>
      <w:hyperlink r:id="rId65">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66"/>
    <w:bookmarkStart w:id="67"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67"/>
    <w:bookmarkStart w:id="68" w:name="ref-Judd2022"/>
    <w:p>
      <w:pPr>
        <w:pStyle w:val="Bibliography"/>
      </w:pPr>
      <w:r>
        <w:t xml:space="preserve">JUDD, E. J., TIERNEY, J. E., HUBER, B. T., WING, S. L., LUNT, D. J., FORD, H. L., INGLIS, G. N., MCCLYMONT, E. L., O’BRIEN, C. L., RATTANASRIAMPAIPONG, R. and OTHERS. 2022. The PhanSST global database of phanerozoic sea surface temperature proxy data.</w:t>
      </w:r>
      <w:r>
        <w:t xml:space="preserve"> </w:t>
      </w:r>
      <w:r>
        <w:rPr>
          <w:iCs/>
          <w:i/>
        </w:rPr>
        <w:t xml:space="preserve">Scientific data</w:t>
      </w:r>
      <w:r>
        <w:t xml:space="preserve">,</w:t>
      </w:r>
      <w:r>
        <w:t xml:space="preserve"> </w:t>
      </w:r>
      <w:r>
        <w:rPr>
          <w:bCs/>
          <w:b/>
        </w:rPr>
        <w:t xml:space="preserve">9</w:t>
      </w:r>
      <w:r>
        <w:t xml:space="preserve">, 753.</w:t>
      </w:r>
    </w:p>
    <w:bookmarkEnd w:id="68"/>
    <w:bookmarkStart w:id="70" w:name="ref-Keating-Bitonti2011"/>
    <w:p>
      <w:pPr>
        <w:pStyle w:val="Bibliography"/>
      </w:pPr>
      <w:r>
        <w:t xml:space="preserve">KEATING-BITONTI, C. R., IVANY, L. C., AFFEK, H. P., DOUGLAS, P. and SAMSON, S. D. 2011.</w:t>
      </w:r>
      <w:r>
        <w:t xml:space="preserve"> </w:t>
      </w:r>
      <w:hyperlink r:id="rId69">
        <w:r>
          <w:rPr>
            <w:rStyle w:val="Hyperlink"/>
          </w:rPr>
          <w:t xml:space="preserve">Warm, not super-hot, temperatures in the early</w:t>
        </w:r>
        <w:r>
          <w:rPr>
            <w:rStyle w:val="Hyperlink"/>
          </w:rPr>
          <w:t xml:space="preserve"> </w:t>
        </w:r>
        <w:r>
          <w:rPr>
            <w:rStyle w:val="Hyperlink"/>
          </w:rPr>
          <w:t xml:space="preserve">Eocene</w:t>
        </w:r>
        <w:r>
          <w:rPr>
            <w:rStyle w:val="Hyperlink"/>
          </w:rPr>
          <w:t xml:space="preserve"> </w:t>
        </w:r>
        <w:r>
          <w:rPr>
            <w:rStyle w:val="Hyperlink"/>
          </w:rPr>
          <w:t xml:space="preserve">subtropics</w:t>
        </w:r>
      </w:hyperlink>
      <w:r>
        <w:t xml:space="preserve">.</w:t>
      </w:r>
      <w:r>
        <w:t xml:space="preserve"> </w:t>
      </w:r>
      <w:r>
        <w:rPr>
          <w:iCs/>
          <w:i/>
        </w:rPr>
        <w:t xml:space="preserve">Geology</w:t>
      </w:r>
      <w:r>
        <w:t xml:space="preserve">,</w:t>
      </w:r>
      <w:r>
        <w:t xml:space="preserve"> </w:t>
      </w:r>
      <w:r>
        <w:rPr>
          <w:bCs/>
          <w:b/>
        </w:rPr>
        <w:t xml:space="preserve">39</w:t>
      </w:r>
      <w:r>
        <w:t xml:space="preserve">, 771–774.</w:t>
      </w:r>
    </w:p>
    <w:bookmarkEnd w:id="70"/>
    <w:bookmarkStart w:id="71"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71"/>
    <w:bookmarkStart w:id="72"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72"/>
    <w:bookmarkStart w:id="73" w:name="ref-Kvavcek2007"/>
    <w:p>
      <w:pPr>
        <w:pStyle w:val="Bibliography"/>
      </w:pPr>
      <w:r>
        <w:t xml:space="preserve">KVAČEK, Z. 2007. Do extant nearest relatives of thermophile european cenozoic plant elements reliably reflect climatic signal?</w:t>
      </w:r>
      <w:r>
        <w:t xml:space="preserve"> </w:t>
      </w:r>
      <w:r>
        <w:rPr>
          <w:iCs/>
          <w:i/>
        </w:rPr>
        <w:t xml:space="preserve">Palaeogeography, Palaeoclimatology, Palaeoecology</w:t>
      </w:r>
      <w:r>
        <w:t xml:space="preserve">,</w:t>
      </w:r>
      <w:r>
        <w:t xml:space="preserve"> </w:t>
      </w:r>
      <w:r>
        <w:rPr>
          <w:bCs/>
          <w:b/>
        </w:rPr>
        <w:t xml:space="preserve">253</w:t>
      </w:r>
      <w:r>
        <w:t xml:space="preserve">, 32–40.</w:t>
      </w:r>
    </w:p>
    <w:bookmarkEnd w:id="73"/>
    <w:bookmarkStart w:id="75" w:name="ref-Liu2009"/>
    <w:p>
      <w:pPr>
        <w:pStyle w:val="Bibliography"/>
      </w:pPr>
      <w:r>
        <w:t xml:space="preserve">LIU, Z., PAGANI, M., ZINNIKER, D., DECONTO, R., HUBER, M., BRINKHUIS, H., SHAH, S. R., LECKIE, R. M. and PEARSON, A. 2009.</w:t>
      </w:r>
      <w:r>
        <w:t xml:space="preserve"> </w:t>
      </w:r>
      <w:hyperlink r:id="rId74">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75"/>
    <w:bookmarkStart w:id="76" w:name="ref-Lunt2012"/>
    <w:p>
      <w:pPr>
        <w:pStyle w:val="Bibliography"/>
      </w:pPr>
      <w:r>
        <w:t xml:space="preserve">LUNT, D. J., DUNKLEY JONES, T., HEINEMANN, M., HUBER, M., LEGRANDE, A., WINGUTH, A., LOPTSON, C., MAROTZKE, J., ROBERTS, C., TINDALL, J. and OTHERS. 2012. A model–data comparison for a multi-model ensemble of early eocene atmosphere–ocean simulations: EoMIP.</w:t>
      </w:r>
      <w:r>
        <w:t xml:space="preserve"> </w:t>
      </w:r>
      <w:r>
        <w:rPr>
          <w:iCs/>
          <w:i/>
        </w:rPr>
        <w:t xml:space="preserve">Climate of the Past</w:t>
      </w:r>
      <w:r>
        <w:t xml:space="preserve">,</w:t>
      </w:r>
      <w:r>
        <w:t xml:space="preserve"> </w:t>
      </w:r>
      <w:r>
        <w:rPr>
          <w:bCs/>
          <w:b/>
        </w:rPr>
        <w:t xml:space="preserve">8</w:t>
      </w:r>
      <w:r>
        <w:t xml:space="preserve">, 1717–1736.</w:t>
      </w:r>
    </w:p>
    <w:bookmarkEnd w:id="76"/>
    <w:bookmarkStart w:id="77" w:name="ref-Lunt2021"/>
    <w:p>
      <w:pPr>
        <w:pStyle w:val="Bibliography"/>
      </w:pPr>
      <w:r>
        <w:t xml:space="preserve">———, BRAGG, F., CHAN, W.-L., HUTCHINSON, D. K., LADANT, J.-B., MOROZOVA, P., NIEZGODZKI, I., STEINIG, S., ZHANG, Z., ZHU, J. and OTHERS. 2021. DeepMIP: Model intercomparison of early eocene climatic optimum (EECO) large-scale climate features and comparison with proxy data.</w:t>
      </w:r>
      <w:r>
        <w:t xml:space="preserve"> </w:t>
      </w:r>
      <w:r>
        <w:rPr>
          <w:iCs/>
          <w:i/>
        </w:rPr>
        <w:t xml:space="preserve">Climate of the Past</w:t>
      </w:r>
      <w:r>
        <w:t xml:space="preserve">,</w:t>
      </w:r>
      <w:r>
        <w:t xml:space="preserve"> </w:t>
      </w:r>
      <w:r>
        <w:rPr>
          <w:bCs/>
          <w:b/>
        </w:rPr>
        <w:t xml:space="preserve">17</w:t>
      </w:r>
      <w:r>
        <w:t xml:space="preserve">, 203–227.</w:t>
      </w:r>
    </w:p>
    <w:bookmarkEnd w:id="77"/>
    <w:bookmarkStart w:id="78" w:name="ref-Markwick1994"/>
    <w:p>
      <w:pPr>
        <w:pStyle w:val="Bibliography"/>
      </w:pPr>
      <w:r>
        <w:t xml:space="preserve">MARKWICK, P. J. 1994. "Equability," continentality, and tertiary "climate": The crocodilian perspective.</w:t>
      </w:r>
      <w:r>
        <w:t xml:space="preserve"> </w:t>
      </w:r>
      <w:r>
        <w:rPr>
          <w:iCs/>
          <w:i/>
        </w:rPr>
        <w:t xml:space="preserve">Geology</w:t>
      </w:r>
      <w:r>
        <w:t xml:space="preserve">,</w:t>
      </w:r>
      <w:r>
        <w:t xml:space="preserve"> </w:t>
      </w:r>
      <w:r>
        <w:rPr>
          <w:bCs/>
          <w:b/>
        </w:rPr>
        <w:t xml:space="preserve">22</w:t>
      </w:r>
      <w:r>
        <w:t xml:space="preserve">, 613–616.</w:t>
      </w:r>
    </w:p>
    <w:bookmarkEnd w:id="78"/>
    <w:bookmarkStart w:id="79"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79"/>
    <w:bookmarkStart w:id="80" w:name="ref-Peppe2011"/>
    <w:p>
      <w:pPr>
        <w:pStyle w:val="Bibliography"/>
      </w:pPr>
      <w:r>
        <w:t xml:space="preserve">PEPPE, D. J., ROYER, D. L., CARIGLINO, B., OLIVER, S. Y., NEWMAN, S., LEIGHT, E., ENIKOLOPOV, G., FERNANDEZ-BURGOS, M., HERRERA, F., ADAMS, J. M. and OTHERS. 2011. Sensitivity of leaf size and shape to climate: Global patterns and paleoclimatic applications.</w:t>
      </w:r>
      <w:r>
        <w:t xml:space="preserve"> </w:t>
      </w:r>
      <w:r>
        <w:rPr>
          <w:iCs/>
          <w:i/>
        </w:rPr>
        <w:t xml:space="preserve">New phytologist</w:t>
      </w:r>
      <w:r>
        <w:t xml:space="preserve">,</w:t>
      </w:r>
      <w:r>
        <w:t xml:space="preserve"> </w:t>
      </w:r>
      <w:r>
        <w:rPr>
          <w:bCs/>
          <w:b/>
        </w:rPr>
        <w:t xml:space="preserve">190</w:t>
      </w:r>
      <w:r>
        <w:t xml:space="preserve">, 724–739.</w:t>
      </w:r>
    </w:p>
    <w:bookmarkEnd w:id="80"/>
    <w:bookmarkStart w:id="82" w:name="ref-Popescu2021"/>
    <w:p>
      <w:pPr>
        <w:pStyle w:val="Bibliography"/>
      </w:pPr>
      <w:r>
        <w:t xml:space="preserve">POPESCU, S.-M., SUC, J.-P., FAUQUETTE, S., BESSEDIK, M., JIMÉNEZ-MORENO, G., ROBIN, C. and LABROUSSE, L. 2021.</w:t>
      </w:r>
      <w:r>
        <w:t xml:space="preserve"> </w:t>
      </w:r>
      <w:hyperlink r:id="rId81">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82"/>
    <w:bookmarkStart w:id="84"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83">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84"/>
    <w:bookmarkStart w:id="86" w:name="ref-Quisthoudt2012"/>
    <w:p>
      <w:pPr>
        <w:pStyle w:val="Bibliography"/>
      </w:pPr>
      <w:r>
        <w:t xml:space="preserve">QUISTHOUDT, K., SCHMITZ, N., RANDIN, C. F., DAHDOUH-GUEBAS, F., ROBERT, E. M. R. and KOEDAM, N. 2012.</w:t>
      </w:r>
      <w:r>
        <w:t xml:space="preserve"> </w:t>
      </w:r>
      <w:hyperlink r:id="rId85">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86"/>
    <w:bookmarkStart w:id="87" w:name="ref-Rasmussen2004"/>
    <w:p>
      <w:pPr>
        <w:pStyle w:val="Bibliography"/>
      </w:pPr>
      <w:r>
        <w:t xml:space="preserve">RASMUSSEN, C. E. and WILLIAMS, C. K. 2004. Gaussian processes in machine learning.</w:t>
      </w:r>
      <w:r>
        <w:t xml:space="preserve"> </w:t>
      </w:r>
      <w:r>
        <w:rPr>
          <w:iCs/>
          <w:i/>
        </w:rPr>
        <w:t xml:space="preserve">Lecture notes in computer science</w:t>
      </w:r>
      <w:r>
        <w:t xml:space="preserve">,</w:t>
      </w:r>
      <w:r>
        <w:t xml:space="preserve"> </w:t>
      </w:r>
      <w:r>
        <w:rPr>
          <w:bCs/>
          <w:b/>
        </w:rPr>
        <w:t xml:space="preserve">3176</w:t>
      </w:r>
      <w:r>
        <w:t xml:space="preserve">, 63–71.</w:t>
      </w:r>
    </w:p>
    <w:bookmarkEnd w:id="87"/>
    <w:bookmarkStart w:id="88"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88"/>
    <w:bookmarkStart w:id="89" w:name="ref-Royer2012"/>
    <w:p>
      <w:pPr>
        <w:pStyle w:val="Bibliography"/>
      </w:pPr>
      <w:r>
        <w:t xml:space="preserve">ROYER, D. L. 2012. Climate reconstruction from leaf size and shape: New developments and challenges.</w:t>
      </w:r>
      <w:r>
        <w:t xml:space="preserve"> </w:t>
      </w:r>
      <w:r>
        <w:rPr>
          <w:iCs/>
          <w:i/>
        </w:rPr>
        <w:t xml:space="preserve">The Paleontological Society Papers</w:t>
      </w:r>
      <w:r>
        <w:t xml:space="preserve">,</w:t>
      </w:r>
      <w:r>
        <w:t xml:space="preserve"> </w:t>
      </w:r>
      <w:r>
        <w:rPr>
          <w:bCs/>
          <w:b/>
        </w:rPr>
        <w:t xml:space="preserve">18</w:t>
      </w:r>
      <w:r>
        <w:t xml:space="preserve">, 195–212.</w:t>
      </w:r>
    </w:p>
    <w:bookmarkEnd w:id="89"/>
    <w:bookmarkStart w:id="90" w:name="ref-Royer2004"/>
    <w:p>
      <w:pPr>
        <w:pStyle w:val="Bibliography"/>
      </w:pPr>
      <w:r>
        <w:t xml:space="preserve">———, BERNER, R. A., MONTAÑEZ, I. P., TABOR, N. J., BEERLING, D. J. and OTHERS. 2004. Co~ 2 as a primary driver of phanerozoic climate.</w:t>
      </w:r>
      <w:r>
        <w:t xml:space="preserve"> </w:t>
      </w:r>
      <w:r>
        <w:rPr>
          <w:iCs/>
          <w:i/>
        </w:rPr>
        <w:t xml:space="preserve">GSA today</w:t>
      </w:r>
      <w:r>
        <w:t xml:space="preserve">,</w:t>
      </w:r>
      <w:r>
        <w:t xml:space="preserve"> </w:t>
      </w:r>
      <w:r>
        <w:rPr>
          <w:bCs/>
          <w:b/>
        </w:rPr>
        <w:t xml:space="preserve">14</w:t>
      </w:r>
      <w:r>
        <w:t xml:space="preserve">, 4–10.</w:t>
      </w:r>
    </w:p>
    <w:bookmarkEnd w:id="90"/>
    <w:bookmarkStart w:id="92" w:name="ref-Scotese2021"/>
    <w:p>
      <w:pPr>
        <w:pStyle w:val="Bibliography"/>
      </w:pPr>
      <w:r>
        <w:t xml:space="preserve">SCOTESE, C. R., SONG, H., MILLS, B. J. W. and VAN DER MEER, D. G. 2021.</w:t>
      </w:r>
      <w:r>
        <w:t xml:space="preserve"> </w:t>
      </w:r>
      <w:hyperlink r:id="rId91">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92"/>
    <w:bookmarkStart w:id="93" w:name="ref-Sloan1990"/>
    <w:p>
      <w:pPr>
        <w:pStyle w:val="Bibliography"/>
      </w:pPr>
      <w:r>
        <w:t xml:space="preserve">SLOAN, L. C. and BARRON, E. J. 1990. " equable" climates during earth history?</w:t>
      </w:r>
      <w:r>
        <w:t xml:space="preserve"> </w:t>
      </w:r>
      <w:r>
        <w:rPr>
          <w:iCs/>
          <w:i/>
        </w:rPr>
        <w:t xml:space="preserve">Geology</w:t>
      </w:r>
      <w:r>
        <w:t xml:space="preserve">,</w:t>
      </w:r>
      <w:r>
        <w:t xml:space="preserve"> </w:t>
      </w:r>
      <w:r>
        <w:rPr>
          <w:bCs/>
          <w:b/>
        </w:rPr>
        <w:t xml:space="preserve">18</w:t>
      </w:r>
      <w:r>
        <w:t xml:space="preserve">, 489–492.</w:t>
      </w:r>
    </w:p>
    <w:bookmarkEnd w:id="93"/>
    <w:bookmarkStart w:id="95" w:name="ref-Suan2017"/>
    <w:p>
      <w:pPr>
        <w:pStyle w:val="Bibliography"/>
      </w:pPr>
      <w:r>
        <w:t xml:space="preserve">SUAN, G., POPESCU, S.-M., SUC, J.-P., SCHNYDER, J., FAUQUETTE, S., BAUDIN, F., YOON, D., PIEPJOHN, K., SOBOLEV, N. N. and LABROUSSE, L. 2017.</w:t>
      </w:r>
      <w:r>
        <w:t xml:space="preserve"> </w:t>
      </w:r>
      <w:hyperlink r:id="rId94">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95"/>
    <w:bookmarkStart w:id="97" w:name="ref-Taylor2004"/>
    <w:p>
      <w:pPr>
        <w:pStyle w:val="Bibliography"/>
      </w:pPr>
      <w:r>
        <w:t xml:space="preserve">TAYLOR, S. P., HAYWOOD, A. M., VALDES, P. J. and SELLWOOD, B. W. 2004.</w:t>
      </w:r>
      <w:r>
        <w:t xml:space="preserve"> </w:t>
      </w:r>
      <w:hyperlink r:id="rId96">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97"/>
    <w:bookmarkStart w:id="98" w:name="ref-Thomas2000"/>
    <w:p>
      <w:pPr>
        <w:pStyle w:val="Bibliography"/>
      </w:pPr>
      <w:r>
        <w:t xml:space="preserve">THOMAS, E., ZACHOS, J. C. and BRALOWER, T. J. 2000. Deep-sea environments on a warm earth: Latest paleocene-early eocene.</w:t>
      </w:r>
    </w:p>
    <w:bookmarkEnd w:id="98"/>
    <w:bookmarkStart w:id="99" w:name="ref-Tierney2017"/>
    <w:p>
      <w:pPr>
        <w:pStyle w:val="Bibliography"/>
      </w:pPr>
      <w:r>
        <w:t xml:space="preserve">TIERNEY, J. E., SINNINGHE DAMSTÉ, J. S., PANCOST, R. D., SLUIJS, A. and ZACHOS, J. C. 2017. Eocene temperature gradients.</w:t>
      </w:r>
      <w:r>
        <w:t xml:space="preserve"> </w:t>
      </w:r>
      <w:r>
        <w:rPr>
          <w:iCs/>
          <w:i/>
        </w:rPr>
        <w:t xml:space="preserve">Nature Geoscience</w:t>
      </w:r>
      <w:r>
        <w:t xml:space="preserve">,</w:t>
      </w:r>
      <w:r>
        <w:t xml:space="preserve"> </w:t>
      </w:r>
      <w:r>
        <w:rPr>
          <w:bCs/>
          <w:b/>
        </w:rPr>
        <w:t xml:space="preserve">10</w:t>
      </w:r>
      <w:r>
        <w:t xml:space="preserve">, 538–539.</w:t>
      </w:r>
    </w:p>
    <w:bookmarkEnd w:id="99"/>
    <w:bookmarkStart w:id="101" w:name="ref-Veizer2015"/>
    <w:p>
      <w:pPr>
        <w:pStyle w:val="Bibliography"/>
      </w:pPr>
      <w:r>
        <w:t xml:space="preserve">VEIZER, J. and PROKOPH, A. 2015.</w:t>
      </w:r>
      <w:r>
        <w:t xml:space="preserve"> </w:t>
      </w:r>
      <w:hyperlink r:id="rId100">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101"/>
    <w:bookmarkStart w:id="102"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102"/>
    <w:bookmarkStart w:id="103" w:name="ref-Westerhold2018"/>
    <w:p>
      <w:pPr>
        <w:pStyle w:val="Bibliography"/>
      </w:pPr>
      <w:r>
        <w:t xml:space="preserve">WESTERHOLD, T., RÖHL, U., DONNER, B. and ZACHOS, J. C. 2018. Global extent of early eocene hyperthermal events: A new pacific benthic foraminiferal isotope record from shatsky rise (ODP site 1209).</w:t>
      </w:r>
      <w:r>
        <w:t xml:space="preserve"> </w:t>
      </w:r>
      <w:r>
        <w:rPr>
          <w:iCs/>
          <w:i/>
        </w:rPr>
        <w:t xml:space="preserve">Paleoceanography and Paleoclimatology</w:t>
      </w:r>
      <w:r>
        <w:t xml:space="preserve">,</w:t>
      </w:r>
      <w:r>
        <w:t xml:space="preserve"> </w:t>
      </w:r>
      <w:r>
        <w:rPr>
          <w:bCs/>
          <w:b/>
        </w:rPr>
        <w:t xml:space="preserve">33</w:t>
      </w:r>
      <w:r>
        <w:t xml:space="preserve">, 626–642.</w:t>
      </w:r>
    </w:p>
    <w:bookmarkEnd w:id="103"/>
    <w:bookmarkStart w:id="104" w:name="ref-Wolfe1995"/>
    <w:p>
      <w:pPr>
        <w:pStyle w:val="Bibliography"/>
      </w:pPr>
      <w:r>
        <w:t xml:space="preserve">WOLFE, J. A. 1995. Paleoclimatic estimates from tertiary leaf assemblages.</w:t>
      </w:r>
      <w:r>
        <w:t xml:space="preserve"> </w:t>
      </w:r>
      <w:r>
        <w:rPr>
          <w:iCs/>
          <w:i/>
        </w:rPr>
        <w:t xml:space="preserve">Annual Review of Earth and Planetary Sciences</w:t>
      </w:r>
      <w:r>
        <w:t xml:space="preserve">,</w:t>
      </w:r>
      <w:r>
        <w:t xml:space="preserve"> </w:t>
      </w:r>
      <w:r>
        <w:rPr>
          <w:bCs/>
          <w:b/>
        </w:rPr>
        <w:t xml:space="preserve">23</w:t>
      </w:r>
      <w:r>
        <w:t xml:space="preserve">, 119–142.</w:t>
      </w:r>
    </w:p>
    <w:bookmarkEnd w:id="104"/>
    <w:bookmarkStart w:id="105" w:name="ref-Wuchter2004"/>
    <w:p>
      <w:pPr>
        <w:pStyle w:val="Bibliography"/>
      </w:pPr>
      <w:r>
        <w:t xml:space="preserve">WUCHTER, C., SCHOUTEN, S., COOLEN, M. J. and SINNINGHE DAMSTÉ, J. S. 2004. Temperature-dependent variation in the distribution of tetraether membrane lipids of marine crenarchaeota: Implications for TEX86 paleothermometry.</w:t>
      </w:r>
      <w:r>
        <w:t xml:space="preserve"> </w:t>
      </w:r>
      <w:r>
        <w:rPr>
          <w:iCs/>
          <w:i/>
        </w:rPr>
        <w:t xml:space="preserve">Paleoceanography</w:t>
      </w:r>
      <w:r>
        <w:t xml:space="preserve">,</w:t>
      </w:r>
      <w:r>
        <w:t xml:space="preserve"> </w:t>
      </w:r>
      <w:r>
        <w:rPr>
          <w:bCs/>
          <w:b/>
        </w:rPr>
        <w:t xml:space="preserve">19</w:t>
      </w:r>
      <w:r>
        <w:t xml:space="preserve">.</w:t>
      </w:r>
    </w:p>
    <w:bookmarkEnd w:id="105"/>
    <w:bookmarkStart w:id="106"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106"/>
    <w:bookmarkStart w:id="107"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107"/>
    <w:bookmarkStart w:id="109" w:name="ref-Zhang2019"/>
    <w:p>
      <w:pPr>
        <w:pStyle w:val="Bibliography"/>
      </w:pPr>
      <w:r>
        <w:t xml:space="preserve">ZHANG, L., HAY, W. W., WANG, C. and GU, X. 2019.</w:t>
      </w:r>
      <w:r>
        <w:t xml:space="preserve"> </w:t>
      </w:r>
      <w:hyperlink r:id="rId108">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109"/>
    <w:bookmarkStart w:id="110"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110"/>
    <w:bookmarkEnd w:id="111"/>
    <w:bookmarkEnd w:id="112"/>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s://doi.org/10.1007/s00468-012-0760-1" TargetMode="External" /><Relationship Type="http://schemas.openxmlformats.org/officeDocument/2006/relationships/hyperlink" Id="rId100" Target="https://doi.org/10.1016/j.earscirev.2015.03.008" TargetMode="External" /><Relationship Type="http://schemas.openxmlformats.org/officeDocument/2006/relationships/hyperlink" Id="rId108" Target="https://doi.org/10.1016/j.earscirev.2019.01.025" TargetMode="External" /><Relationship Type="http://schemas.openxmlformats.org/officeDocument/2006/relationships/hyperlink" Id="rId91" Target="https://doi.org/10.1016/j.earscirev.2021.103503" TargetMode="External" /><Relationship Type="http://schemas.openxmlformats.org/officeDocument/2006/relationships/hyperlink" Id="rId51" Target="https://doi.org/10.1016/j.envsoft.2021.105002" TargetMode="External" /><Relationship Type="http://schemas.openxmlformats.org/officeDocument/2006/relationships/hyperlink" Id="rId96" Target="https://doi.org/10.1016/j.quascirev.2003.12.003" TargetMode="External" /><Relationship Type="http://schemas.openxmlformats.org/officeDocument/2006/relationships/hyperlink" Id="rId45" Target="https://doi.org/10.1038/nature08399" TargetMode="External" /><Relationship Type="http://schemas.openxmlformats.org/officeDocument/2006/relationships/hyperlink" Id="rId83" Target="https://doi.org/10.1038/nature11300" TargetMode="External" /><Relationship Type="http://schemas.openxmlformats.org/officeDocument/2006/relationships/hyperlink" Id="rId48" Target="https://doi.org/10.1073/pnas.1809600115" TargetMode="External" /><Relationship Type="http://schemas.openxmlformats.org/officeDocument/2006/relationships/hyperlink" Id="rId81" Target="https://doi.org/10.1111/jbi.14238" TargetMode="External" /><Relationship Type="http://schemas.openxmlformats.org/officeDocument/2006/relationships/hyperlink" Id="rId74" Target="https://doi.org/10.1126/science.1166368" TargetMode="External" /><Relationship Type="http://schemas.openxmlformats.org/officeDocument/2006/relationships/hyperlink" Id="rId56" Target="https://doi.org/10.1130/0091-7613(1995)023&lt;1044:ECCALT&gt;2.3.CO;2" TargetMode="External" /><Relationship Type="http://schemas.openxmlformats.org/officeDocument/2006/relationships/hyperlink" Id="rId69" Target="https://doi.org/10.1130/G32054.1" TargetMode="External" /><Relationship Type="http://schemas.openxmlformats.org/officeDocument/2006/relationships/hyperlink" Id="rId94" Target="https://doi.org/10.1130/G38547.1" TargetMode="External" /><Relationship Type="http://schemas.openxmlformats.org/officeDocument/2006/relationships/hyperlink" Id="rId65" Target="https://doi.org/10.1130/G49132.1" TargetMode="External" /><Relationship Type="http://schemas.openxmlformats.org/officeDocument/2006/relationships/hyperlink" Id="rId62"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07/s00468-012-0760-1" TargetMode="External" /><Relationship Type="http://schemas.openxmlformats.org/officeDocument/2006/relationships/hyperlink" Id="rId100" Target="https://doi.org/10.1016/j.earscirev.2015.03.008" TargetMode="External" /><Relationship Type="http://schemas.openxmlformats.org/officeDocument/2006/relationships/hyperlink" Id="rId108" Target="https://doi.org/10.1016/j.earscirev.2019.01.025" TargetMode="External" /><Relationship Type="http://schemas.openxmlformats.org/officeDocument/2006/relationships/hyperlink" Id="rId91" Target="https://doi.org/10.1016/j.earscirev.2021.103503" TargetMode="External" /><Relationship Type="http://schemas.openxmlformats.org/officeDocument/2006/relationships/hyperlink" Id="rId51" Target="https://doi.org/10.1016/j.envsoft.2021.105002" TargetMode="External" /><Relationship Type="http://schemas.openxmlformats.org/officeDocument/2006/relationships/hyperlink" Id="rId96" Target="https://doi.org/10.1016/j.quascirev.2003.12.003" TargetMode="External" /><Relationship Type="http://schemas.openxmlformats.org/officeDocument/2006/relationships/hyperlink" Id="rId45" Target="https://doi.org/10.1038/nature08399" TargetMode="External" /><Relationship Type="http://schemas.openxmlformats.org/officeDocument/2006/relationships/hyperlink" Id="rId83" Target="https://doi.org/10.1038/nature11300" TargetMode="External" /><Relationship Type="http://schemas.openxmlformats.org/officeDocument/2006/relationships/hyperlink" Id="rId48" Target="https://doi.org/10.1073/pnas.1809600115" TargetMode="External" /><Relationship Type="http://schemas.openxmlformats.org/officeDocument/2006/relationships/hyperlink" Id="rId81" Target="https://doi.org/10.1111/jbi.14238" TargetMode="External" /><Relationship Type="http://schemas.openxmlformats.org/officeDocument/2006/relationships/hyperlink" Id="rId74" Target="https://doi.org/10.1126/science.1166368" TargetMode="External" /><Relationship Type="http://schemas.openxmlformats.org/officeDocument/2006/relationships/hyperlink" Id="rId56" Target="https://doi.org/10.1130/0091-7613(1995)023&lt;1044:ECCALT&gt;2.3.CO;2" TargetMode="External" /><Relationship Type="http://schemas.openxmlformats.org/officeDocument/2006/relationships/hyperlink" Id="rId69" Target="https://doi.org/10.1130/G32054.1" TargetMode="External" /><Relationship Type="http://schemas.openxmlformats.org/officeDocument/2006/relationships/hyperlink" Id="rId94" Target="https://doi.org/10.1130/G38547.1" TargetMode="External" /><Relationship Type="http://schemas.openxmlformats.org/officeDocument/2006/relationships/hyperlink" Id="rId65" Target="https://doi.org/10.1130/G49132.1" TargetMode="External" /><Relationship Type="http://schemas.openxmlformats.org/officeDocument/2006/relationships/hyperlink" Id="rId62"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model of latitudinal temperature gradients applied to the Early Eocene</dc:title>
  <dc:creator>Kilian Eichenseer and Lewis A. Jones</dc:creator>
  <cp:keywords/>
  <dcterms:created xsi:type="dcterms:W3CDTF">2023-02-28T21:35:50Z</dcterms:created>
  <dcterms:modified xsi:type="dcterms:W3CDTF">2023-02-28T21:35:50Z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