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Supplementary Table 2. PERMANOVA and permutational multivariate dispersion (PERMDISP) results for Bray-Curtis dissimilarities among adult gut microbiome samples. PERMANOVA was run with 999 permutations using adonis2 (by terms). PERMDISP was evaluated using betadisper and permutest. Results are shown for the full dataset (G0-G3) and the post-disturbance restricted analysis (G1-G3).</w:t>
      </w:r>
    </w:p>
    <w:p>
      <w:pPr>
        <w:pStyle w:val="Normal"/>
      </w:pPr>
      <w:r>
        <w:t xml:space="preserve"/>
      </w:r>
    </w:p>
    <w:p>
      <w:pPr>
        <w:pStyle w:val="Normal"/>
      </w:pPr>
      <w:r>
        <w:t xml:space="preserve">PERMANOVA results</w:t>
      </w:r>
    </w:p>
    <w:tbl xmlns:a="http://schemas.openxmlformats.org/drawingml/2006/main" xmlns:pic="http://schemas.openxmlformats.org/drawingml/2006/picture">
      <w:tblPr>
        <w:tblLayout w:type="fixed"/>
        <w:jc w:val="center"/>
        <w:tblLook w:firstRow="1" w:lastRow="0" w:firstColumn="0" w:lastColumn="0" w:noHBand="0" w:noVBand="1"/>
      </w:tblPr>
      <w:tblGrid>
        <w:gridCol w:w="2640"/>
        <w:gridCol w:w="2130"/>
        <w:gridCol w:w="591"/>
        <w:gridCol w:w="816"/>
        <w:gridCol w:w="726"/>
        <w:gridCol w:w="981"/>
      </w:tblGrid>
      <w:tr>
        <w:trPr>
          <w:trHeight w:val="57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r>
      <w:tr>
        <w:trPr>
          <w:trHeight w:val="574" w:hRule="auto"/>
        </w:trP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Full dataset (G0-G3)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Generation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r>
      <w:tr>
        <w:trPr>
          <w:trHeight w:val="574"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Treatment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r>
      <w:tr>
        <w:trPr>
          <w:trHeight w:val="574"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Generation x Treatment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0.046</w:t>
            </w:r>
          </w:p>
        </w:tc>
      </w:tr>
      <w:tr>
        <w:trPr>
          <w:trHeight w:val="574"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Residual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Post-disturbance only (G1-G3)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Generation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r>
      <w:tr>
        <w:trPr>
          <w:trHeight w:val="574" w:hRule="auto"/>
        </w:trP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Treatment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r>
      <w:tr>
        <w:trPr>
          <w:trHeight w:val="574"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Generation x Treatment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r>
      <w:tr>
        <w:trPr>
          <w:trHeight w:val="574"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Residual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pPr>
      <w:r>
        <w:t xml:space="preserve"/>
      </w:r>
    </w:p>
    <w:p>
      <w:pPr>
        <w:pStyle w:val="Normal"/>
      </w:pPr>
      <w:r>
        <w:t xml:space="preserve">PERMDISP results</w:t>
      </w:r>
    </w:p>
    <w:tbl xmlns:a="http://schemas.openxmlformats.org/drawingml/2006/main" xmlns:pic="http://schemas.openxmlformats.org/drawingml/2006/picture">
      <w:tblPr>
        <w:tblLayout w:type="fixed"/>
        <w:jc w:val="center"/>
        <w:tblLook w:firstRow="1" w:lastRow="0" w:firstColumn="0" w:lastColumn="0" w:noHBand="0" w:noVBand="1"/>
      </w:tblPr>
      <w:tblGrid>
        <w:gridCol w:w="2640"/>
        <w:gridCol w:w="1666"/>
        <w:gridCol w:w="726"/>
        <w:gridCol w:w="981"/>
        <w:gridCol w:w="4659"/>
      </w:tblGrid>
      <w:tr>
        <w:trPr>
          <w:trHeight w:val="57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Grouping factor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Interpretation</w:t>
            </w:r>
          </w:p>
        </w:tc>
      </w:tr>
      <w:tr>
        <w:trPr>
          <w:trHeight w:val="574" w:hRule="auto"/>
        </w:trP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Full dataset (G0-G3)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Generation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Significant — G0 more dispersed than G1-G3</w:t>
            </w:r>
          </w:p>
        </w:tc>
      </w:tr>
      <w:tr>
        <w:trPr>
          <w:trHeight w:val="574"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Treatment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significant</w:t>
            </w:r>
          </w:p>
        </w:tc>
      </w:tr>
      <w:tr>
        <w:trPr>
          <w:trHeight w:val="574" w:hRule="auto"/>
        </w:trP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Post-disturbance only (G1-G3)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Generation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significant</w:t>
            </w:r>
          </w:p>
        </w:tc>
      </w:tr>
      <w:tr>
        <w:trPr>
          <w:trHeight w:val="574" w:hRule="auto"/>
        </w:trPr>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Treatment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Significant — treatment-level dispersion in recovery phase</w:t>
            </w:r>
          </w:p>
        </w:tc>
      </w:tr>
    </w:tbl>
    <w:p>
      <w:pPr>
        <w:pStyle w:val="Normal"/>
      </w:pPr>
      <w:r>
        <w:t xml:space="preserve"/>
      </w:r>
    </w:p>
    <w:p>
      <w:pPr>
        <w:pStyle w:val="Normal"/>
      </w:pPr>
      <w:r>
        <w:t xml:space="preserve">Pairwise PERMDISP comparisons (generation grouping, full dataset): G0 vs G1 p=0.005; G0 vs G2 p=0.008; G0 vs G3 p=0.003; G2 vs G3 p=0.020. All other pairwise comparisons non-significant. Permuted p-values from permutest (999 permutations).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jkovacs</cp:lastModifiedBy>
  <cp:revision>9</cp:revision>
  <dcterms:created xsi:type="dcterms:W3CDTF">2017-02-28T11:18:00Z</dcterms:created>
  <dcterms:modified xsi:type="dcterms:W3CDTF">2026-05-24T18:15:20Z</dcterms:modified>
  <cp:category/>
</cp:coreProperties>
</file>