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[Intelligence Note or Reporting Highlights]</w:t>
      </w:r>
    </w:p>
    <w:p>
      <w:r>
        <w:rPr>
          <w:b/>
        </w:rPr>
      </w:r>
    </w:p>
    <w:p>
      <w:r>
        <w:rPr>
          <w:b/>
        </w:rPr>
        <w:t>USA</w:t>
      </w:r>
    </w:p>
    <w:p>
      <w:r>
        <w:rPr>
          <w:b/>
        </w:rPr>
        <w:t>Formula One</w:t>
      </w:r>
    </w:p>
    <w:p/>
    <w:p>
      <w:r>
        <w:t>Title: Overview of Formula One as a Global Motorsport Competition</w:t>
        <w:br/>
        <w:t>Objective: Provide an overview of Formula One (F1) as an international auto racing championship, focusing on its history, key features, and governance by the Fédération Internationale de l'Automobile (FIA).</w:t>
        <w:br/>
        <w:t>Political Consideration: N/A</w:t>
        <w:br/>
        <w:t xml:space="preserve">Timeliness: This intelligence product provides a general overview of F1 and its significance as a global motorsport competition. It does not provide any specific updates or analysis on recent events or developments within F1. </w:t>
        <w:br/>
        <w:t>Sources: The summary does not mention the sources, data, or methodologies used in the analysis. It does not provide any insights into the quality or credibility of the underlying sources.</w:t>
        <w:br/>
        <w:t>Uncertainties: The summary does not express or explain any uncertainties associated with the analysis or major analytic judgments.</w:t>
        <w:br/>
        <w:t>Distinctions: The summary does not explicitly state any linchpin assumptions or discuss indicators that could validate or refute judgments or assumptions.</w:t>
        <w:br/>
        <w:t>Alternatives: The summary does not include a detailed analysis of alternatives and does not discuss the likelihood or implications of different scenarios related to F1.</w:t>
        <w:br/>
        <w:t>Argumentation: The summary presents a clear and logical argument about the significance of F1 as a global motorsport competition. The main analytic message is prominent and aligned with the objective.</w:t>
        <w:br/>
        <w:t>Change or Consistency: The summary does not address any changes or consistencies in analytic judgments related to F1.</w:t>
        <w:br/>
        <w:t>Accuracy: The summary does not provide any specific judgments or assessments that need qualification or conditioning.</w:t>
        <w:br/>
        <w:t>Visual Information: The summary does not incorporate any visual information.</w:t>
        <w:br/>
        <w:t>Review and Refinement: The summary needs refinement to address the missing elements mentioned above, such as sources, uncertainties, distinctions, alternatives, and visual information. It should also ensure the content is objective, unbiased, and focused on factual analysis.</w:t>
      </w:r>
    </w:p>
    <w:p>
      <w:r>
        <w:rPr>
          <w:b/>
        </w:rPr>
        <w:t>[Analyst Comment]</w:t>
      </w:r>
    </w:p>
    <w:p/>
    <w:p>
      <w:r>
        <w:t>(U);Wikipedia; USA; Unknown; () Formula One; Classification of extracted information is ; Overall classification: Unclassified, 20/02/2024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