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195"/>
        <w:gridCol w:w="1470"/>
        <w:gridCol w:w="1095"/>
        <w:gridCol w:w="1215"/>
        <w:gridCol w:w="1560"/>
        <w:tblGridChange w:id="0">
          <w:tblGrid>
            <w:gridCol w:w="825"/>
            <w:gridCol w:w="3195"/>
            <w:gridCol w:w="1470"/>
            <w:gridCol w:w="1095"/>
            <w:gridCol w:w="121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the 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Conduction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Teacher’s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truth tables for simple and compound propositions.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logical equivalence among the given propositions using truth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set operations on finite sets.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 the Cartesian product of finite sets and determine its cardinality.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whether a given relation is an equivalence relation.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 a graph from the given edge list and obtain its adjacency matrix.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the Handshaking Lemma for a given graph.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 the Cayley table for a finite set under a given binary operation.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*Absent/Attended/Late/Partially Completed/Completed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u w:val="single"/>
        <w:rtl w:val="0"/>
      </w:rPr>
      <w:t xml:space="preserve">Discrete Mathematics for Computer Science</w:t>
    </w:r>
  </w:p>
  <w:p w:rsidR="00000000" w:rsidDel="00000000" w:rsidP="00000000" w:rsidRDefault="00000000" w:rsidRPr="00000000" w14:paraId="0000003C">
    <w:pPr>
      <w:jc w:val="center"/>
      <w:rPr>
        <w:rFonts w:ascii="Times New Roman" w:cs="Times New Roman" w:eastAsia="Times New Roman" w:hAnsi="Times New Roman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u w:val="single"/>
        <w:rtl w:val="0"/>
      </w:rPr>
      <w:t xml:space="preserve">Code: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u w:val="single"/>
        <w:rtl w:val="0"/>
      </w:rPr>
      <w:t xml:space="preserve">CSE1101</w:t>
    </w:r>
  </w:p>
  <w:p w:rsidR="00000000" w:rsidDel="00000000" w:rsidP="00000000" w:rsidRDefault="00000000" w:rsidRPr="00000000" w14:paraId="0000003D">
    <w:pPr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XYZ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br w:type="textWrapping"/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2025…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br w:type="textWrapping"/>
      <w:t xml:space="preserve">Division: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C1</w:t>
    </w:r>
  </w:p>
  <w:p w:rsidR="00000000" w:rsidDel="00000000" w:rsidP="00000000" w:rsidRDefault="00000000" w:rsidRPr="00000000" w14:paraId="0000003F">
    <w:pPr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mc:AlternateContent>
        <mc:Choice Requires="wpg">
          <w:drawing>
            <wp:inline distB="114300" distT="114300" distL="114300" distR="114300">
              <wp:extent cx="5757863" cy="36519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006975" y="966325"/>
                        <a:ext cx="4486800" cy="1020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57863" cy="36519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7863" cy="3651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Times New Roman" w:cs="Times New Roman" w:eastAsia="Times New Roman" w:hAnsi="Times New Roman"/>
        <w:b w:val="1"/>
        <w:bCs w:val="1"/>
        <w:sz w:val="24"/>
        <w:szCs w:val="24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