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3EB4B" w14:textId="77777777" w:rsidR="00471B2C" w:rsidRPr="00471B2C" w:rsidRDefault="00471B2C" w:rsidP="00471B2C">
      <w:pPr>
        <w:rPr>
          <w:b/>
          <w:bCs/>
        </w:rPr>
      </w:pPr>
      <w:r w:rsidRPr="00471B2C">
        <w:rPr>
          <w:b/>
          <w:bCs/>
        </w:rPr>
        <w:t>Design Document</w:t>
      </w:r>
    </w:p>
    <w:p w14:paraId="33368CF0" w14:textId="77777777" w:rsidR="00471B2C" w:rsidRPr="00471B2C" w:rsidRDefault="00471B2C" w:rsidP="00471B2C">
      <w:pPr>
        <w:rPr>
          <w:b/>
          <w:bCs/>
        </w:rPr>
      </w:pPr>
      <w:r w:rsidRPr="00471B2C">
        <w:rPr>
          <w:b/>
          <w:bCs/>
        </w:rPr>
        <w:t>Part B: Detailed Approach, Workflows, and Enhancements</w:t>
      </w:r>
    </w:p>
    <w:p w14:paraId="4EC9B438" w14:textId="77777777" w:rsidR="00471B2C" w:rsidRPr="00471B2C" w:rsidRDefault="00471B2C" w:rsidP="00471B2C">
      <w:pPr>
        <w:rPr>
          <w:b/>
          <w:bCs/>
        </w:rPr>
      </w:pPr>
      <w:r w:rsidRPr="00471B2C">
        <w:rPr>
          <w:b/>
          <w:bCs/>
        </w:rPr>
        <w:t>1. Introduction</w:t>
      </w:r>
    </w:p>
    <w:p w14:paraId="2B13AACD" w14:textId="77777777" w:rsidR="00471B2C" w:rsidRPr="00471B2C" w:rsidRDefault="00471B2C" w:rsidP="00471B2C">
      <w:r w:rsidRPr="00471B2C">
        <w:t xml:space="preserve">This document outlines the approach for improving the performance of a question-answering model using different word embedding techniques. The document will discuss the steps and workflows involved, the impact of various word embedding techniques on model </w:t>
      </w:r>
      <w:proofErr w:type="gramStart"/>
      <w:r w:rsidRPr="00471B2C">
        <w:t>performance, and</w:t>
      </w:r>
      <w:proofErr w:type="gramEnd"/>
      <w:r w:rsidRPr="00471B2C">
        <w:t xml:space="preserve"> propose enhancements and alternative strategies to generalize the model. Additionally, contemporary methodologies will be reviewed, and relevant references will be compiled.</w:t>
      </w:r>
    </w:p>
    <w:p w14:paraId="2C8C47E0" w14:textId="77777777" w:rsidR="00471B2C" w:rsidRPr="00471B2C" w:rsidRDefault="00471B2C" w:rsidP="00471B2C">
      <w:pPr>
        <w:rPr>
          <w:b/>
          <w:bCs/>
        </w:rPr>
      </w:pPr>
      <w:r w:rsidRPr="00471B2C">
        <w:rPr>
          <w:b/>
          <w:bCs/>
        </w:rPr>
        <w:t>2. Approach and Workflows</w:t>
      </w:r>
    </w:p>
    <w:p w14:paraId="1CAE2834" w14:textId="77777777" w:rsidR="00471B2C" w:rsidRPr="00471B2C" w:rsidRDefault="00471B2C" w:rsidP="00471B2C">
      <w:pPr>
        <w:rPr>
          <w:b/>
          <w:bCs/>
        </w:rPr>
      </w:pPr>
      <w:r w:rsidRPr="00471B2C">
        <w:rPr>
          <w:b/>
          <w:bCs/>
        </w:rPr>
        <w:t>2.1 Data Preprocessing</w:t>
      </w:r>
    </w:p>
    <w:p w14:paraId="604925D6" w14:textId="77777777" w:rsidR="00471B2C" w:rsidRPr="00471B2C" w:rsidRDefault="00471B2C" w:rsidP="00471B2C">
      <w:pPr>
        <w:numPr>
          <w:ilvl w:val="0"/>
          <w:numId w:val="1"/>
        </w:numPr>
      </w:pPr>
      <w:r w:rsidRPr="00471B2C">
        <w:rPr>
          <w:b/>
          <w:bCs/>
        </w:rPr>
        <w:t>Tokenization</w:t>
      </w:r>
      <w:r w:rsidRPr="00471B2C">
        <w:t>: Convert text into tokens using a tokenizer compatible with the chosen embedding technique (e.g., BERT tokenizer for BERT embeddings).</w:t>
      </w:r>
    </w:p>
    <w:p w14:paraId="713D5F80" w14:textId="77777777" w:rsidR="00471B2C" w:rsidRPr="00471B2C" w:rsidRDefault="00471B2C" w:rsidP="00471B2C">
      <w:pPr>
        <w:numPr>
          <w:ilvl w:val="0"/>
          <w:numId w:val="1"/>
        </w:numPr>
      </w:pPr>
      <w:r w:rsidRPr="00471B2C">
        <w:rPr>
          <w:b/>
          <w:bCs/>
        </w:rPr>
        <w:t>Padding and Truncation</w:t>
      </w:r>
      <w:r w:rsidRPr="00471B2C">
        <w:t>: Ensure all sequences are of the same length by padding shorter sequences and truncating longer ones.</w:t>
      </w:r>
    </w:p>
    <w:p w14:paraId="5A85ACC1" w14:textId="77777777" w:rsidR="00471B2C" w:rsidRPr="00471B2C" w:rsidRDefault="00471B2C" w:rsidP="00471B2C">
      <w:pPr>
        <w:numPr>
          <w:ilvl w:val="0"/>
          <w:numId w:val="1"/>
        </w:numPr>
      </w:pPr>
      <w:r w:rsidRPr="00471B2C">
        <w:rPr>
          <w:b/>
          <w:bCs/>
        </w:rPr>
        <w:t>Encoding</w:t>
      </w:r>
      <w:r w:rsidRPr="00471B2C">
        <w:t>: Convert tokens into their respective indices based on the embedding vocabulary.</w:t>
      </w:r>
    </w:p>
    <w:p w14:paraId="554160AC" w14:textId="77777777" w:rsidR="00471B2C" w:rsidRPr="00471B2C" w:rsidRDefault="00471B2C" w:rsidP="00471B2C">
      <w:pPr>
        <w:rPr>
          <w:b/>
          <w:bCs/>
        </w:rPr>
      </w:pPr>
      <w:r w:rsidRPr="00471B2C">
        <w:rPr>
          <w:b/>
          <w:bCs/>
        </w:rPr>
        <w:t>2.2 Embedding Techniques</w:t>
      </w:r>
    </w:p>
    <w:p w14:paraId="48268A4A" w14:textId="77777777" w:rsidR="00471B2C" w:rsidRPr="00471B2C" w:rsidRDefault="00471B2C" w:rsidP="00471B2C">
      <w:pPr>
        <w:numPr>
          <w:ilvl w:val="0"/>
          <w:numId w:val="2"/>
        </w:numPr>
      </w:pPr>
      <w:r w:rsidRPr="00471B2C">
        <w:rPr>
          <w:b/>
          <w:bCs/>
        </w:rPr>
        <w:t>BERT Embeddings</w:t>
      </w:r>
      <w:r w:rsidRPr="00471B2C">
        <w:t>: Use pre-trained BERT embeddings to capture contextual information.</w:t>
      </w:r>
    </w:p>
    <w:p w14:paraId="099410A1" w14:textId="77777777" w:rsidR="00471B2C" w:rsidRPr="00471B2C" w:rsidRDefault="00471B2C" w:rsidP="00471B2C">
      <w:pPr>
        <w:numPr>
          <w:ilvl w:val="0"/>
          <w:numId w:val="2"/>
        </w:numPr>
      </w:pPr>
      <w:proofErr w:type="spellStart"/>
      <w:r w:rsidRPr="00471B2C">
        <w:rPr>
          <w:b/>
          <w:bCs/>
        </w:rPr>
        <w:t>GloVe</w:t>
      </w:r>
      <w:proofErr w:type="spellEnd"/>
      <w:r w:rsidRPr="00471B2C">
        <w:rPr>
          <w:b/>
          <w:bCs/>
        </w:rPr>
        <w:t xml:space="preserve"> Embeddings</w:t>
      </w:r>
      <w:r w:rsidRPr="00471B2C">
        <w:t xml:space="preserve">: Use pre-trained </w:t>
      </w:r>
      <w:proofErr w:type="spellStart"/>
      <w:r w:rsidRPr="00471B2C">
        <w:t>GloVe</w:t>
      </w:r>
      <w:proofErr w:type="spellEnd"/>
      <w:r w:rsidRPr="00471B2C">
        <w:t xml:space="preserve"> embeddings to capture global word co-occurrence statistics.</w:t>
      </w:r>
    </w:p>
    <w:p w14:paraId="104E9881" w14:textId="77777777" w:rsidR="00471B2C" w:rsidRPr="00471B2C" w:rsidRDefault="00471B2C" w:rsidP="00471B2C">
      <w:pPr>
        <w:numPr>
          <w:ilvl w:val="0"/>
          <w:numId w:val="2"/>
        </w:numPr>
      </w:pPr>
      <w:r w:rsidRPr="00471B2C">
        <w:rPr>
          <w:b/>
          <w:bCs/>
        </w:rPr>
        <w:t>Comparison</w:t>
      </w:r>
      <w:r w:rsidRPr="00471B2C">
        <w:t>: Evaluate the performance of both embeddings on the same dataset to understand their impact.</w:t>
      </w:r>
    </w:p>
    <w:p w14:paraId="323D4031" w14:textId="77777777" w:rsidR="00471B2C" w:rsidRPr="00471B2C" w:rsidRDefault="00471B2C" w:rsidP="00471B2C">
      <w:pPr>
        <w:rPr>
          <w:b/>
          <w:bCs/>
        </w:rPr>
      </w:pPr>
      <w:r w:rsidRPr="00471B2C">
        <w:rPr>
          <w:b/>
          <w:bCs/>
        </w:rPr>
        <w:t>2.3 Model Training</w:t>
      </w:r>
    </w:p>
    <w:p w14:paraId="72D45B88" w14:textId="77777777" w:rsidR="00471B2C" w:rsidRPr="00471B2C" w:rsidRDefault="00471B2C" w:rsidP="00471B2C">
      <w:pPr>
        <w:numPr>
          <w:ilvl w:val="0"/>
          <w:numId w:val="3"/>
        </w:numPr>
      </w:pPr>
      <w:r w:rsidRPr="00471B2C">
        <w:rPr>
          <w:b/>
          <w:bCs/>
        </w:rPr>
        <w:t>Architecture</w:t>
      </w:r>
      <w:r w:rsidRPr="00471B2C">
        <w:t xml:space="preserve">: Use a transformer-based architecture for BERT embeddings and a simpler neural network for </w:t>
      </w:r>
      <w:proofErr w:type="spellStart"/>
      <w:r w:rsidRPr="00471B2C">
        <w:t>GloVe</w:t>
      </w:r>
      <w:proofErr w:type="spellEnd"/>
      <w:r w:rsidRPr="00471B2C">
        <w:t xml:space="preserve"> embeddings.</w:t>
      </w:r>
    </w:p>
    <w:p w14:paraId="57C87866" w14:textId="77777777" w:rsidR="00471B2C" w:rsidRPr="00471B2C" w:rsidRDefault="00471B2C" w:rsidP="00471B2C">
      <w:pPr>
        <w:numPr>
          <w:ilvl w:val="0"/>
          <w:numId w:val="3"/>
        </w:numPr>
      </w:pPr>
      <w:r w:rsidRPr="00471B2C">
        <w:rPr>
          <w:b/>
          <w:bCs/>
        </w:rPr>
        <w:t>Training</w:t>
      </w:r>
      <w:r w:rsidRPr="00471B2C">
        <w:t>: Train the model on the dataset, monitoring loss and accuracy.</w:t>
      </w:r>
    </w:p>
    <w:p w14:paraId="40BFD4F8" w14:textId="77777777" w:rsidR="00471B2C" w:rsidRPr="00471B2C" w:rsidRDefault="00471B2C" w:rsidP="00471B2C">
      <w:pPr>
        <w:numPr>
          <w:ilvl w:val="0"/>
          <w:numId w:val="3"/>
        </w:numPr>
      </w:pPr>
      <w:r w:rsidRPr="00471B2C">
        <w:rPr>
          <w:b/>
          <w:bCs/>
        </w:rPr>
        <w:t>Evaluation</w:t>
      </w:r>
      <w:r w:rsidRPr="00471B2C">
        <w:t>: Evaluate the model using metrics such as accuracy and F1 score.</w:t>
      </w:r>
    </w:p>
    <w:p w14:paraId="1A5A07DC" w14:textId="77777777" w:rsidR="00471B2C" w:rsidRPr="00471B2C" w:rsidRDefault="00471B2C" w:rsidP="00471B2C">
      <w:pPr>
        <w:rPr>
          <w:b/>
          <w:bCs/>
        </w:rPr>
      </w:pPr>
      <w:r w:rsidRPr="00471B2C">
        <w:rPr>
          <w:b/>
          <w:bCs/>
        </w:rPr>
        <w:t xml:space="preserve">2.4 </w:t>
      </w:r>
      <w:proofErr w:type="gramStart"/>
      <w:r w:rsidRPr="00471B2C">
        <w:rPr>
          <w:b/>
          <w:bCs/>
        </w:rPr>
        <w:t>Post-Processing</w:t>
      </w:r>
      <w:proofErr w:type="gramEnd"/>
    </w:p>
    <w:p w14:paraId="0AEC4DA1" w14:textId="77777777" w:rsidR="00471B2C" w:rsidRPr="00471B2C" w:rsidRDefault="00471B2C" w:rsidP="00471B2C">
      <w:pPr>
        <w:numPr>
          <w:ilvl w:val="0"/>
          <w:numId w:val="4"/>
        </w:numPr>
      </w:pPr>
      <w:r w:rsidRPr="00471B2C">
        <w:rPr>
          <w:b/>
          <w:bCs/>
        </w:rPr>
        <w:t>Answer Extraction</w:t>
      </w:r>
      <w:r w:rsidRPr="00471B2C">
        <w:t>: Extract the answer from the model's output.</w:t>
      </w:r>
    </w:p>
    <w:p w14:paraId="266AD0A3" w14:textId="77777777" w:rsidR="00471B2C" w:rsidRPr="00471B2C" w:rsidRDefault="00471B2C" w:rsidP="00471B2C">
      <w:pPr>
        <w:numPr>
          <w:ilvl w:val="0"/>
          <w:numId w:val="4"/>
        </w:numPr>
      </w:pPr>
      <w:r w:rsidRPr="00471B2C">
        <w:rPr>
          <w:b/>
          <w:bCs/>
        </w:rPr>
        <w:t>Handling Overflowing Tokens</w:t>
      </w:r>
      <w:r w:rsidRPr="00471B2C">
        <w:t>: Implement strategies to manage overflowing tokens, ensuring no loss of critical information.</w:t>
      </w:r>
    </w:p>
    <w:p w14:paraId="6AD2CB10" w14:textId="77777777" w:rsidR="00471B2C" w:rsidRPr="00471B2C" w:rsidRDefault="00471B2C" w:rsidP="00471B2C">
      <w:pPr>
        <w:rPr>
          <w:b/>
          <w:bCs/>
        </w:rPr>
      </w:pPr>
      <w:r w:rsidRPr="00471B2C">
        <w:rPr>
          <w:b/>
          <w:bCs/>
        </w:rPr>
        <w:t>3. Impact of Word Embedding Techniques</w:t>
      </w:r>
    </w:p>
    <w:p w14:paraId="33C51A73" w14:textId="77777777" w:rsidR="00471B2C" w:rsidRPr="00471B2C" w:rsidRDefault="00471B2C" w:rsidP="00471B2C">
      <w:pPr>
        <w:rPr>
          <w:b/>
          <w:bCs/>
        </w:rPr>
      </w:pPr>
      <w:r w:rsidRPr="00471B2C">
        <w:rPr>
          <w:b/>
          <w:bCs/>
        </w:rPr>
        <w:t>3.1 BERT Embeddings</w:t>
      </w:r>
    </w:p>
    <w:p w14:paraId="2B948E83" w14:textId="77777777" w:rsidR="00471B2C" w:rsidRPr="00471B2C" w:rsidRDefault="00471B2C" w:rsidP="00471B2C">
      <w:pPr>
        <w:numPr>
          <w:ilvl w:val="0"/>
          <w:numId w:val="5"/>
        </w:numPr>
      </w:pPr>
      <w:r w:rsidRPr="00471B2C">
        <w:rPr>
          <w:b/>
          <w:bCs/>
        </w:rPr>
        <w:t>Contextual Understanding</w:t>
      </w:r>
      <w:r w:rsidRPr="00471B2C">
        <w:t>: BERT embeddings provide a deep understanding of context, improving the model's ability to handle complex queries.</w:t>
      </w:r>
    </w:p>
    <w:p w14:paraId="7D2BFE2B" w14:textId="77777777" w:rsidR="00471B2C" w:rsidRPr="00471B2C" w:rsidRDefault="00471B2C" w:rsidP="00471B2C">
      <w:pPr>
        <w:numPr>
          <w:ilvl w:val="0"/>
          <w:numId w:val="5"/>
        </w:numPr>
      </w:pPr>
      <w:r w:rsidRPr="00471B2C">
        <w:rPr>
          <w:b/>
          <w:bCs/>
        </w:rPr>
        <w:lastRenderedPageBreak/>
        <w:t>Performance</w:t>
      </w:r>
      <w:r w:rsidRPr="00471B2C">
        <w:t>: Typically result in higher accuracy and F1 scores due to their ability to capture nuanced meanings.</w:t>
      </w:r>
    </w:p>
    <w:p w14:paraId="1BC2BBDF" w14:textId="77777777" w:rsidR="00471B2C" w:rsidRPr="00471B2C" w:rsidRDefault="00471B2C" w:rsidP="00471B2C">
      <w:pPr>
        <w:rPr>
          <w:b/>
          <w:bCs/>
        </w:rPr>
      </w:pPr>
      <w:r w:rsidRPr="00471B2C">
        <w:rPr>
          <w:b/>
          <w:bCs/>
        </w:rPr>
        <w:t xml:space="preserve">3.2 </w:t>
      </w:r>
      <w:proofErr w:type="spellStart"/>
      <w:r w:rsidRPr="00471B2C">
        <w:rPr>
          <w:b/>
          <w:bCs/>
        </w:rPr>
        <w:t>GloVe</w:t>
      </w:r>
      <w:proofErr w:type="spellEnd"/>
      <w:r w:rsidRPr="00471B2C">
        <w:rPr>
          <w:b/>
          <w:bCs/>
        </w:rPr>
        <w:t xml:space="preserve"> Embeddings</w:t>
      </w:r>
    </w:p>
    <w:p w14:paraId="18AE246B" w14:textId="77777777" w:rsidR="00471B2C" w:rsidRPr="00471B2C" w:rsidRDefault="00471B2C" w:rsidP="00471B2C">
      <w:pPr>
        <w:numPr>
          <w:ilvl w:val="0"/>
          <w:numId w:val="6"/>
        </w:numPr>
      </w:pPr>
      <w:r w:rsidRPr="00471B2C">
        <w:rPr>
          <w:b/>
          <w:bCs/>
        </w:rPr>
        <w:t>Efficiency</w:t>
      </w:r>
      <w:r w:rsidRPr="00471B2C">
        <w:t xml:space="preserve">: </w:t>
      </w:r>
      <w:proofErr w:type="spellStart"/>
      <w:r w:rsidRPr="00471B2C">
        <w:t>GloVe</w:t>
      </w:r>
      <w:proofErr w:type="spellEnd"/>
      <w:r w:rsidRPr="00471B2C">
        <w:t xml:space="preserve"> embeddings are computationally less intensive compared to BERT.</w:t>
      </w:r>
    </w:p>
    <w:p w14:paraId="6BB7DE82" w14:textId="77777777" w:rsidR="00471B2C" w:rsidRPr="00471B2C" w:rsidRDefault="00471B2C" w:rsidP="00471B2C">
      <w:pPr>
        <w:numPr>
          <w:ilvl w:val="0"/>
          <w:numId w:val="6"/>
        </w:numPr>
      </w:pPr>
      <w:r w:rsidRPr="00471B2C">
        <w:rPr>
          <w:b/>
          <w:bCs/>
        </w:rPr>
        <w:t>Performance</w:t>
      </w:r>
      <w:r w:rsidRPr="00471B2C">
        <w:t>: May not capture context as effectively as BERT, potentially leading to lower accuracy and F1 scores.</w:t>
      </w:r>
    </w:p>
    <w:p w14:paraId="07DFFF91" w14:textId="77777777" w:rsidR="00471B2C" w:rsidRPr="00471B2C" w:rsidRDefault="00471B2C" w:rsidP="00471B2C">
      <w:pPr>
        <w:rPr>
          <w:b/>
          <w:bCs/>
        </w:rPr>
      </w:pPr>
      <w:r w:rsidRPr="00471B2C">
        <w:rPr>
          <w:b/>
          <w:bCs/>
        </w:rPr>
        <w:t>4. Enhancements and Alternative Strategies</w:t>
      </w:r>
    </w:p>
    <w:p w14:paraId="375C052A" w14:textId="77777777" w:rsidR="00471B2C" w:rsidRPr="00471B2C" w:rsidRDefault="00471B2C" w:rsidP="00471B2C">
      <w:pPr>
        <w:rPr>
          <w:b/>
          <w:bCs/>
        </w:rPr>
      </w:pPr>
      <w:r w:rsidRPr="00471B2C">
        <w:rPr>
          <w:b/>
          <w:bCs/>
        </w:rPr>
        <w:t>4.1 Data Augmentation</w:t>
      </w:r>
    </w:p>
    <w:p w14:paraId="603EEB88" w14:textId="77777777" w:rsidR="00471B2C" w:rsidRPr="00471B2C" w:rsidRDefault="00471B2C" w:rsidP="00471B2C">
      <w:pPr>
        <w:numPr>
          <w:ilvl w:val="0"/>
          <w:numId w:val="7"/>
        </w:numPr>
      </w:pPr>
      <w:r w:rsidRPr="00471B2C">
        <w:rPr>
          <w:b/>
          <w:bCs/>
        </w:rPr>
        <w:t>Synonym Replacement</w:t>
      </w:r>
      <w:r w:rsidRPr="00471B2C">
        <w:t>: Increase dataset size by replacing words with their synonyms.</w:t>
      </w:r>
    </w:p>
    <w:p w14:paraId="68DEA0FD" w14:textId="77777777" w:rsidR="00471B2C" w:rsidRPr="00471B2C" w:rsidRDefault="00471B2C" w:rsidP="00471B2C">
      <w:pPr>
        <w:numPr>
          <w:ilvl w:val="0"/>
          <w:numId w:val="7"/>
        </w:numPr>
      </w:pPr>
      <w:r w:rsidRPr="00471B2C">
        <w:rPr>
          <w:b/>
          <w:bCs/>
        </w:rPr>
        <w:t>Paraphrasing</w:t>
      </w:r>
      <w:r w:rsidRPr="00471B2C">
        <w:t>: Generate paraphrased versions of questions to improve model robustness.</w:t>
      </w:r>
    </w:p>
    <w:p w14:paraId="3FD2E8EB" w14:textId="77777777" w:rsidR="00471B2C" w:rsidRPr="00471B2C" w:rsidRDefault="00471B2C" w:rsidP="00471B2C">
      <w:pPr>
        <w:rPr>
          <w:b/>
          <w:bCs/>
        </w:rPr>
      </w:pPr>
      <w:r w:rsidRPr="00471B2C">
        <w:rPr>
          <w:b/>
          <w:bCs/>
        </w:rPr>
        <w:t>4.2 Hybrid Embeddings</w:t>
      </w:r>
    </w:p>
    <w:p w14:paraId="193E6580" w14:textId="77777777" w:rsidR="00471B2C" w:rsidRPr="00471B2C" w:rsidRDefault="00471B2C" w:rsidP="00471B2C">
      <w:pPr>
        <w:numPr>
          <w:ilvl w:val="0"/>
          <w:numId w:val="8"/>
        </w:numPr>
      </w:pPr>
      <w:r w:rsidRPr="00471B2C">
        <w:rPr>
          <w:b/>
          <w:bCs/>
        </w:rPr>
        <w:t xml:space="preserve">Combining BERT and </w:t>
      </w:r>
      <w:proofErr w:type="spellStart"/>
      <w:r w:rsidRPr="00471B2C">
        <w:rPr>
          <w:b/>
          <w:bCs/>
        </w:rPr>
        <w:t>GloVe</w:t>
      </w:r>
      <w:proofErr w:type="spellEnd"/>
      <w:r w:rsidRPr="00471B2C">
        <w:t xml:space="preserve">: Use a combination of BERT and </w:t>
      </w:r>
      <w:proofErr w:type="spellStart"/>
      <w:r w:rsidRPr="00471B2C">
        <w:t>GloVe</w:t>
      </w:r>
      <w:proofErr w:type="spellEnd"/>
      <w:r w:rsidRPr="00471B2C">
        <w:t xml:space="preserve"> embeddings to leverage the strengths of both techniques.</w:t>
      </w:r>
    </w:p>
    <w:p w14:paraId="09C8A915" w14:textId="77777777" w:rsidR="00471B2C" w:rsidRPr="00471B2C" w:rsidRDefault="00471B2C" w:rsidP="00471B2C">
      <w:pPr>
        <w:rPr>
          <w:b/>
          <w:bCs/>
        </w:rPr>
      </w:pPr>
      <w:r w:rsidRPr="00471B2C">
        <w:rPr>
          <w:b/>
          <w:bCs/>
        </w:rPr>
        <w:t>4.3 Transfer Learning</w:t>
      </w:r>
    </w:p>
    <w:p w14:paraId="720B4C57" w14:textId="77777777" w:rsidR="00471B2C" w:rsidRPr="00471B2C" w:rsidRDefault="00471B2C" w:rsidP="00471B2C">
      <w:pPr>
        <w:numPr>
          <w:ilvl w:val="0"/>
          <w:numId w:val="9"/>
        </w:numPr>
      </w:pPr>
      <w:r w:rsidRPr="00471B2C">
        <w:rPr>
          <w:b/>
          <w:bCs/>
        </w:rPr>
        <w:t>Pre-trained Models</w:t>
      </w:r>
      <w:r w:rsidRPr="00471B2C">
        <w:t>: Fine-tune pre-trained models on the specific dataset to improve performance.</w:t>
      </w:r>
    </w:p>
    <w:p w14:paraId="367C8AE9" w14:textId="77777777" w:rsidR="00471B2C" w:rsidRPr="00471B2C" w:rsidRDefault="00471B2C" w:rsidP="00471B2C">
      <w:pPr>
        <w:rPr>
          <w:b/>
          <w:bCs/>
        </w:rPr>
      </w:pPr>
      <w:r w:rsidRPr="00471B2C">
        <w:rPr>
          <w:b/>
          <w:bCs/>
        </w:rPr>
        <w:t>4.4 Advanced Architectures</w:t>
      </w:r>
    </w:p>
    <w:p w14:paraId="62E9D64C" w14:textId="77777777" w:rsidR="00471B2C" w:rsidRPr="00471B2C" w:rsidRDefault="00471B2C" w:rsidP="00471B2C">
      <w:pPr>
        <w:numPr>
          <w:ilvl w:val="0"/>
          <w:numId w:val="10"/>
        </w:numPr>
      </w:pPr>
      <w:r w:rsidRPr="00471B2C">
        <w:rPr>
          <w:b/>
          <w:bCs/>
        </w:rPr>
        <w:t>Attention Mechanisms</w:t>
      </w:r>
      <w:r w:rsidRPr="00471B2C">
        <w:t>: Incorporate attention mechanisms to better capture relationships between words.</w:t>
      </w:r>
    </w:p>
    <w:p w14:paraId="3FCF10A7" w14:textId="77777777" w:rsidR="00471B2C" w:rsidRPr="00471B2C" w:rsidRDefault="00471B2C" w:rsidP="00471B2C">
      <w:pPr>
        <w:numPr>
          <w:ilvl w:val="0"/>
          <w:numId w:val="10"/>
        </w:numPr>
      </w:pPr>
      <w:r w:rsidRPr="00471B2C">
        <w:rPr>
          <w:b/>
          <w:bCs/>
        </w:rPr>
        <w:t>Ensemble Methods</w:t>
      </w:r>
      <w:r w:rsidRPr="00471B2C">
        <w:t>: Use ensemble methods to combine predictions from multiple models.</w:t>
      </w:r>
    </w:p>
    <w:p w14:paraId="05BEB7DB" w14:textId="77777777" w:rsidR="00471B2C" w:rsidRPr="00471B2C" w:rsidRDefault="00471B2C" w:rsidP="00471B2C">
      <w:pPr>
        <w:rPr>
          <w:b/>
          <w:bCs/>
        </w:rPr>
      </w:pPr>
      <w:r w:rsidRPr="00471B2C">
        <w:rPr>
          <w:b/>
          <w:bCs/>
        </w:rPr>
        <w:t>5. Contemporary Methodologies and References</w:t>
      </w:r>
    </w:p>
    <w:p w14:paraId="009FF03B" w14:textId="77777777" w:rsidR="00471B2C" w:rsidRPr="00471B2C" w:rsidRDefault="00471B2C" w:rsidP="00471B2C">
      <w:pPr>
        <w:rPr>
          <w:b/>
          <w:bCs/>
        </w:rPr>
      </w:pPr>
      <w:r w:rsidRPr="00471B2C">
        <w:rPr>
          <w:b/>
          <w:bCs/>
        </w:rPr>
        <w:t>5.1 Methodologies</w:t>
      </w:r>
    </w:p>
    <w:p w14:paraId="12CFA63B" w14:textId="77777777" w:rsidR="00471B2C" w:rsidRPr="00471B2C" w:rsidRDefault="00471B2C" w:rsidP="00471B2C">
      <w:pPr>
        <w:numPr>
          <w:ilvl w:val="0"/>
          <w:numId w:val="11"/>
        </w:numPr>
      </w:pPr>
      <w:r w:rsidRPr="00471B2C">
        <w:rPr>
          <w:b/>
          <w:bCs/>
        </w:rPr>
        <w:t>Transformers</w:t>
      </w:r>
      <w:r w:rsidRPr="00471B2C">
        <w:t>: Review the latest advancements in transformer architectures.</w:t>
      </w:r>
    </w:p>
    <w:p w14:paraId="40E55C9E" w14:textId="77777777" w:rsidR="00471B2C" w:rsidRPr="005A3FB3" w:rsidRDefault="00471B2C" w:rsidP="00471B2C">
      <w:pPr>
        <w:numPr>
          <w:ilvl w:val="0"/>
          <w:numId w:val="11"/>
        </w:numPr>
        <w:rPr>
          <w:b/>
          <w:bCs/>
        </w:rPr>
      </w:pPr>
      <w:r w:rsidRPr="00471B2C">
        <w:rPr>
          <w:b/>
          <w:bCs/>
        </w:rPr>
        <w:t>Self-Supervised Learning</w:t>
      </w:r>
      <w:r w:rsidRPr="00471B2C">
        <w:t>: Explore self-supervised learning techniques for better pre-training.</w:t>
      </w:r>
    </w:p>
    <w:p w14:paraId="75AF71C8" w14:textId="77777777" w:rsidR="005A3FB3" w:rsidRPr="005A3FB3" w:rsidRDefault="005A3FB3" w:rsidP="005A3FB3">
      <w:pPr>
        <w:rPr>
          <w:b/>
          <w:bCs/>
        </w:rPr>
      </w:pPr>
      <w:r w:rsidRPr="005A3FB3">
        <w:rPr>
          <w:b/>
          <w:bCs/>
        </w:rPr>
        <w:t>6. Evaluation Results</w:t>
      </w:r>
    </w:p>
    <w:p w14:paraId="66AD045C" w14:textId="77777777" w:rsidR="005A3FB3" w:rsidRPr="005A3FB3" w:rsidRDefault="005A3FB3" w:rsidP="005A3FB3">
      <w:pPr>
        <w:rPr>
          <w:b/>
          <w:bCs/>
        </w:rPr>
      </w:pPr>
      <w:r w:rsidRPr="005A3FB3">
        <w:rPr>
          <w:b/>
          <w:bCs/>
        </w:rPr>
        <w:t>6.1 Original Embeddings</w:t>
      </w:r>
    </w:p>
    <w:p w14:paraId="168D1D42" w14:textId="77777777" w:rsidR="005A3FB3" w:rsidRPr="005A3FB3" w:rsidRDefault="005A3FB3" w:rsidP="005A3FB3">
      <w:pPr>
        <w:numPr>
          <w:ilvl w:val="0"/>
          <w:numId w:val="13"/>
        </w:numPr>
      </w:pPr>
      <w:r w:rsidRPr="005A3FB3">
        <w:t>Start Accuracy: 0.0000</w:t>
      </w:r>
    </w:p>
    <w:p w14:paraId="3EA82CAB" w14:textId="77777777" w:rsidR="005A3FB3" w:rsidRPr="005A3FB3" w:rsidRDefault="005A3FB3" w:rsidP="005A3FB3">
      <w:pPr>
        <w:numPr>
          <w:ilvl w:val="0"/>
          <w:numId w:val="13"/>
        </w:numPr>
      </w:pPr>
      <w:r w:rsidRPr="005A3FB3">
        <w:t>End Accuracy: 0.0500</w:t>
      </w:r>
    </w:p>
    <w:p w14:paraId="54C65EBB" w14:textId="77777777" w:rsidR="005A3FB3" w:rsidRPr="005A3FB3" w:rsidRDefault="005A3FB3" w:rsidP="005A3FB3">
      <w:pPr>
        <w:numPr>
          <w:ilvl w:val="0"/>
          <w:numId w:val="13"/>
        </w:numPr>
      </w:pPr>
      <w:r w:rsidRPr="005A3FB3">
        <w:t>Start F1 Score: 0.0000</w:t>
      </w:r>
    </w:p>
    <w:p w14:paraId="592D1821" w14:textId="77777777" w:rsidR="005A3FB3" w:rsidRPr="005A3FB3" w:rsidRDefault="005A3FB3" w:rsidP="005A3FB3">
      <w:pPr>
        <w:numPr>
          <w:ilvl w:val="0"/>
          <w:numId w:val="13"/>
        </w:numPr>
      </w:pPr>
      <w:r w:rsidRPr="005A3FB3">
        <w:t>End F1 Score: 0.0200</w:t>
      </w:r>
    </w:p>
    <w:p w14:paraId="32038EEB" w14:textId="77777777" w:rsidR="005A3FB3" w:rsidRPr="005A3FB3" w:rsidRDefault="005A3FB3" w:rsidP="005A3FB3">
      <w:pPr>
        <w:rPr>
          <w:b/>
          <w:bCs/>
        </w:rPr>
      </w:pPr>
      <w:r w:rsidRPr="005A3FB3">
        <w:rPr>
          <w:b/>
          <w:bCs/>
        </w:rPr>
        <w:t>6.2 GloVe60d Embeddings</w:t>
      </w:r>
    </w:p>
    <w:p w14:paraId="4D8E9A8C" w14:textId="77777777" w:rsidR="005A3FB3" w:rsidRPr="005A3FB3" w:rsidRDefault="005A3FB3" w:rsidP="005A3FB3">
      <w:pPr>
        <w:numPr>
          <w:ilvl w:val="0"/>
          <w:numId w:val="14"/>
        </w:numPr>
      </w:pPr>
      <w:r w:rsidRPr="005A3FB3">
        <w:lastRenderedPageBreak/>
        <w:t>Start Accuracy: 0.0000</w:t>
      </w:r>
    </w:p>
    <w:p w14:paraId="72CBCA24" w14:textId="77777777" w:rsidR="005A3FB3" w:rsidRPr="005A3FB3" w:rsidRDefault="005A3FB3" w:rsidP="005A3FB3">
      <w:pPr>
        <w:numPr>
          <w:ilvl w:val="0"/>
          <w:numId w:val="14"/>
        </w:numPr>
      </w:pPr>
      <w:r w:rsidRPr="005A3FB3">
        <w:t>End Accuracy: 0.1000</w:t>
      </w:r>
    </w:p>
    <w:p w14:paraId="0F16CCC1" w14:textId="77777777" w:rsidR="005A3FB3" w:rsidRPr="005A3FB3" w:rsidRDefault="005A3FB3" w:rsidP="005A3FB3">
      <w:pPr>
        <w:numPr>
          <w:ilvl w:val="0"/>
          <w:numId w:val="14"/>
        </w:numPr>
      </w:pPr>
      <w:r w:rsidRPr="005A3FB3">
        <w:t>Start F1 Score: 0.0000</w:t>
      </w:r>
    </w:p>
    <w:p w14:paraId="78B9BD62" w14:textId="77777777" w:rsidR="005A3FB3" w:rsidRPr="005A3FB3" w:rsidRDefault="005A3FB3" w:rsidP="005A3FB3">
      <w:pPr>
        <w:numPr>
          <w:ilvl w:val="0"/>
          <w:numId w:val="14"/>
        </w:numPr>
      </w:pPr>
      <w:r w:rsidRPr="005A3FB3">
        <w:t>End F1 Score: 0.0583</w:t>
      </w:r>
    </w:p>
    <w:p w14:paraId="08A35E6D" w14:textId="77777777" w:rsidR="005A3FB3" w:rsidRPr="005A3FB3" w:rsidRDefault="005A3FB3" w:rsidP="005A3FB3">
      <w:pPr>
        <w:rPr>
          <w:b/>
          <w:bCs/>
        </w:rPr>
      </w:pPr>
      <w:r w:rsidRPr="005A3FB3">
        <w:rPr>
          <w:b/>
          <w:bCs/>
        </w:rPr>
        <w:t>6.3 Performance Comparison</w:t>
      </w:r>
    </w:p>
    <w:p w14:paraId="7E6A3EF4" w14:textId="77777777" w:rsidR="005A3FB3" w:rsidRPr="005A3FB3" w:rsidRDefault="005A3FB3" w:rsidP="005A3FB3">
      <w:r w:rsidRPr="005A3FB3">
        <w:t>Based on the evaluation results, the GloVe60d embeddings performed better than the original embeddings. The GloVe60d embeddings achieved higher end accuracy (0.1000) and end F1 score (0.0583) compared to the original embeddings' end accuracy (0.0500) and end F1 score (0.0200).</w:t>
      </w:r>
    </w:p>
    <w:p w14:paraId="47F3BEBE" w14:textId="77777777" w:rsidR="005A3FB3" w:rsidRPr="00471B2C" w:rsidRDefault="005A3FB3" w:rsidP="005A3FB3">
      <w:pPr>
        <w:rPr>
          <w:b/>
          <w:bCs/>
        </w:rPr>
      </w:pPr>
    </w:p>
    <w:p w14:paraId="19C1997C" w14:textId="1CB4030A" w:rsidR="00471B2C" w:rsidRPr="00471B2C" w:rsidRDefault="00471B2C" w:rsidP="00471B2C">
      <w:pPr>
        <w:rPr>
          <w:b/>
          <w:bCs/>
        </w:rPr>
      </w:pPr>
      <w:r w:rsidRPr="00471B2C">
        <w:rPr>
          <w:b/>
          <w:bCs/>
        </w:rPr>
        <w:t>Conclusion</w:t>
      </w:r>
    </w:p>
    <w:p w14:paraId="3DA38A8B" w14:textId="3A1EE5E7" w:rsidR="00CA34E9" w:rsidRDefault="00471B2C">
      <w:r w:rsidRPr="00471B2C">
        <w:t>This design document outlines a comprehensive approach to improving a question-answering model using different word embedding techniques. By following the detailed steps and workflows, and considering the proposed enhancements and alternative strategies, the model's performance can be significantly improved. Reviewing contemporary methodologies and relevant references will ensure the solution is aligned with the latest advancements in the field.</w:t>
      </w:r>
    </w:p>
    <w:sectPr w:rsidR="00CA3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1DD"/>
    <w:multiLevelType w:val="multilevel"/>
    <w:tmpl w:val="5CF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3C10"/>
    <w:multiLevelType w:val="multilevel"/>
    <w:tmpl w:val="CB3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725B1"/>
    <w:multiLevelType w:val="multilevel"/>
    <w:tmpl w:val="489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E111C"/>
    <w:multiLevelType w:val="multilevel"/>
    <w:tmpl w:val="2F2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A0697"/>
    <w:multiLevelType w:val="multilevel"/>
    <w:tmpl w:val="D89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C3EA7"/>
    <w:multiLevelType w:val="multilevel"/>
    <w:tmpl w:val="BE9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1198"/>
    <w:multiLevelType w:val="multilevel"/>
    <w:tmpl w:val="696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22BE8"/>
    <w:multiLevelType w:val="multilevel"/>
    <w:tmpl w:val="1FB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07FC7"/>
    <w:multiLevelType w:val="multilevel"/>
    <w:tmpl w:val="B39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C408B"/>
    <w:multiLevelType w:val="multilevel"/>
    <w:tmpl w:val="971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653F5"/>
    <w:multiLevelType w:val="multilevel"/>
    <w:tmpl w:val="25D4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143C3"/>
    <w:multiLevelType w:val="multilevel"/>
    <w:tmpl w:val="C82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D2C03"/>
    <w:multiLevelType w:val="multilevel"/>
    <w:tmpl w:val="3A5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87F8A"/>
    <w:multiLevelType w:val="multilevel"/>
    <w:tmpl w:val="49C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056973">
    <w:abstractNumId w:val="1"/>
  </w:num>
  <w:num w:numId="2" w16cid:durableId="1934317798">
    <w:abstractNumId w:val="4"/>
  </w:num>
  <w:num w:numId="3" w16cid:durableId="1783064708">
    <w:abstractNumId w:val="2"/>
  </w:num>
  <w:num w:numId="4" w16cid:durableId="465397918">
    <w:abstractNumId w:val="9"/>
  </w:num>
  <w:num w:numId="5" w16cid:durableId="1319772768">
    <w:abstractNumId w:val="5"/>
  </w:num>
  <w:num w:numId="6" w16cid:durableId="1534805519">
    <w:abstractNumId w:val="13"/>
  </w:num>
  <w:num w:numId="7" w16cid:durableId="413816136">
    <w:abstractNumId w:val="0"/>
  </w:num>
  <w:num w:numId="8" w16cid:durableId="723255337">
    <w:abstractNumId w:val="12"/>
  </w:num>
  <w:num w:numId="9" w16cid:durableId="1705862475">
    <w:abstractNumId w:val="11"/>
  </w:num>
  <w:num w:numId="10" w16cid:durableId="2140875286">
    <w:abstractNumId w:val="3"/>
  </w:num>
  <w:num w:numId="11" w16cid:durableId="1400903753">
    <w:abstractNumId w:val="8"/>
  </w:num>
  <w:num w:numId="12" w16cid:durableId="19746890">
    <w:abstractNumId w:val="10"/>
  </w:num>
  <w:num w:numId="13" w16cid:durableId="107970209">
    <w:abstractNumId w:val="6"/>
  </w:num>
  <w:num w:numId="14" w16cid:durableId="1475559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2C"/>
    <w:rsid w:val="002A3D90"/>
    <w:rsid w:val="00370022"/>
    <w:rsid w:val="00471B2C"/>
    <w:rsid w:val="005A3FB3"/>
    <w:rsid w:val="007F2CE6"/>
    <w:rsid w:val="00C84BF8"/>
    <w:rsid w:val="00CA34E9"/>
    <w:rsid w:val="00DE2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AA0D"/>
  <w15:chartTrackingRefBased/>
  <w15:docId w15:val="{C5BD0ED7-2307-4E2A-971A-7818FF8A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B2C"/>
    <w:rPr>
      <w:rFonts w:eastAsiaTheme="majorEastAsia" w:cstheme="majorBidi"/>
      <w:color w:val="272727" w:themeColor="text1" w:themeTint="D8"/>
    </w:rPr>
  </w:style>
  <w:style w:type="paragraph" w:styleId="Title">
    <w:name w:val="Title"/>
    <w:basedOn w:val="Normal"/>
    <w:next w:val="Normal"/>
    <w:link w:val="TitleChar"/>
    <w:uiPriority w:val="10"/>
    <w:qFormat/>
    <w:rsid w:val="00471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B2C"/>
    <w:pPr>
      <w:spacing w:before="160"/>
      <w:jc w:val="center"/>
    </w:pPr>
    <w:rPr>
      <w:i/>
      <w:iCs/>
      <w:color w:val="404040" w:themeColor="text1" w:themeTint="BF"/>
    </w:rPr>
  </w:style>
  <w:style w:type="character" w:customStyle="1" w:styleId="QuoteChar">
    <w:name w:val="Quote Char"/>
    <w:basedOn w:val="DefaultParagraphFont"/>
    <w:link w:val="Quote"/>
    <w:uiPriority w:val="29"/>
    <w:rsid w:val="00471B2C"/>
    <w:rPr>
      <w:i/>
      <w:iCs/>
      <w:color w:val="404040" w:themeColor="text1" w:themeTint="BF"/>
    </w:rPr>
  </w:style>
  <w:style w:type="paragraph" w:styleId="ListParagraph">
    <w:name w:val="List Paragraph"/>
    <w:basedOn w:val="Normal"/>
    <w:uiPriority w:val="34"/>
    <w:qFormat/>
    <w:rsid w:val="00471B2C"/>
    <w:pPr>
      <w:ind w:left="720"/>
      <w:contextualSpacing/>
    </w:pPr>
  </w:style>
  <w:style w:type="character" w:styleId="IntenseEmphasis">
    <w:name w:val="Intense Emphasis"/>
    <w:basedOn w:val="DefaultParagraphFont"/>
    <w:uiPriority w:val="21"/>
    <w:qFormat/>
    <w:rsid w:val="00471B2C"/>
    <w:rPr>
      <w:i/>
      <w:iCs/>
      <w:color w:val="0F4761" w:themeColor="accent1" w:themeShade="BF"/>
    </w:rPr>
  </w:style>
  <w:style w:type="paragraph" w:styleId="IntenseQuote">
    <w:name w:val="Intense Quote"/>
    <w:basedOn w:val="Normal"/>
    <w:next w:val="Normal"/>
    <w:link w:val="IntenseQuoteChar"/>
    <w:uiPriority w:val="30"/>
    <w:qFormat/>
    <w:rsid w:val="00471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B2C"/>
    <w:rPr>
      <w:i/>
      <w:iCs/>
      <w:color w:val="0F4761" w:themeColor="accent1" w:themeShade="BF"/>
    </w:rPr>
  </w:style>
  <w:style w:type="character" w:styleId="IntenseReference">
    <w:name w:val="Intense Reference"/>
    <w:basedOn w:val="DefaultParagraphFont"/>
    <w:uiPriority w:val="32"/>
    <w:qFormat/>
    <w:rsid w:val="00471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660373">
      <w:bodyDiv w:val="1"/>
      <w:marLeft w:val="0"/>
      <w:marRight w:val="0"/>
      <w:marTop w:val="0"/>
      <w:marBottom w:val="0"/>
      <w:divBdr>
        <w:top w:val="none" w:sz="0" w:space="0" w:color="auto"/>
        <w:left w:val="none" w:sz="0" w:space="0" w:color="auto"/>
        <w:bottom w:val="none" w:sz="0" w:space="0" w:color="auto"/>
        <w:right w:val="none" w:sz="0" w:space="0" w:color="auto"/>
      </w:divBdr>
    </w:div>
    <w:div w:id="1112171069">
      <w:bodyDiv w:val="1"/>
      <w:marLeft w:val="0"/>
      <w:marRight w:val="0"/>
      <w:marTop w:val="0"/>
      <w:marBottom w:val="0"/>
      <w:divBdr>
        <w:top w:val="none" w:sz="0" w:space="0" w:color="auto"/>
        <w:left w:val="none" w:sz="0" w:space="0" w:color="auto"/>
        <w:bottom w:val="none" w:sz="0" w:space="0" w:color="auto"/>
        <w:right w:val="none" w:sz="0" w:space="0" w:color="auto"/>
      </w:divBdr>
    </w:div>
    <w:div w:id="1599214519">
      <w:bodyDiv w:val="1"/>
      <w:marLeft w:val="0"/>
      <w:marRight w:val="0"/>
      <w:marTop w:val="0"/>
      <w:marBottom w:val="0"/>
      <w:divBdr>
        <w:top w:val="none" w:sz="0" w:space="0" w:color="auto"/>
        <w:left w:val="none" w:sz="0" w:space="0" w:color="auto"/>
        <w:bottom w:val="none" w:sz="0" w:space="0" w:color="auto"/>
        <w:right w:val="none" w:sz="0" w:space="0" w:color="auto"/>
      </w:divBdr>
    </w:div>
    <w:div w:id="20413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K</dc:creator>
  <cp:keywords/>
  <dc:description/>
  <cp:lastModifiedBy>GANESHKUMAR K</cp:lastModifiedBy>
  <cp:revision>2</cp:revision>
  <dcterms:created xsi:type="dcterms:W3CDTF">2025-01-09T17:35:00Z</dcterms:created>
  <dcterms:modified xsi:type="dcterms:W3CDTF">2025-01-09T17:37:00Z</dcterms:modified>
</cp:coreProperties>
</file>