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C0460C" w14:textId="77777777" w:rsidR="00BE641D" w:rsidRPr="00BE641D" w:rsidRDefault="00BE641D" w:rsidP="00BE641D">
      <w:pPr>
        <w:rPr>
          <w:b/>
          <w:bCs/>
        </w:rPr>
      </w:pPr>
      <w:r w:rsidRPr="00BE641D">
        <w:rPr>
          <w:b/>
          <w:bCs/>
        </w:rPr>
        <w:t>Design Document for Question Answering System using BERT and GloVe Embeddings</w:t>
      </w:r>
    </w:p>
    <w:p w14:paraId="1A4C33EF" w14:textId="77777777" w:rsidR="00BE641D" w:rsidRPr="00BE641D" w:rsidRDefault="00BE641D" w:rsidP="00BE641D">
      <w:pPr>
        <w:rPr>
          <w:b/>
          <w:bCs/>
        </w:rPr>
      </w:pPr>
      <w:r w:rsidRPr="00BE641D">
        <w:rPr>
          <w:b/>
          <w:bCs/>
        </w:rPr>
        <w:t>1. Introduction</w:t>
      </w:r>
    </w:p>
    <w:p w14:paraId="44029A41" w14:textId="77777777" w:rsidR="00BE641D" w:rsidRPr="00BE641D" w:rsidRDefault="00BE641D" w:rsidP="00BE641D">
      <w:r w:rsidRPr="00BE641D">
        <w:t>This document outlines the approach taken to develop a Question Answering (QA) system using BERT and GloVe embeddings. The system is designed to handle reading comprehension tasks, where it takes a context and a question as input and provides an answer. The document also discusses the impact of different word embedding techniques on model performance, proposes enhancements, and reviews contemporary methodologies.</w:t>
      </w:r>
    </w:p>
    <w:p w14:paraId="32E4809D" w14:textId="77777777" w:rsidR="00BE641D" w:rsidRPr="00BE641D" w:rsidRDefault="00BE641D" w:rsidP="00BE641D">
      <w:pPr>
        <w:rPr>
          <w:b/>
          <w:bCs/>
        </w:rPr>
      </w:pPr>
      <w:r w:rsidRPr="00BE641D">
        <w:rPr>
          <w:b/>
          <w:bCs/>
        </w:rPr>
        <w:t>2. Approach and Workflow</w:t>
      </w:r>
    </w:p>
    <w:p w14:paraId="0326C814" w14:textId="77777777" w:rsidR="00BE641D" w:rsidRPr="00BE641D" w:rsidRDefault="00BE641D" w:rsidP="00BE641D">
      <w:pPr>
        <w:numPr>
          <w:ilvl w:val="0"/>
          <w:numId w:val="21"/>
        </w:numPr>
      </w:pPr>
      <w:r w:rsidRPr="00BE641D">
        <w:rPr>
          <w:b/>
          <w:bCs/>
        </w:rPr>
        <w:t>Data Preparation</w:t>
      </w:r>
      <w:r w:rsidRPr="00BE641D">
        <w:t>:</w:t>
      </w:r>
    </w:p>
    <w:p w14:paraId="01D64DDC" w14:textId="77777777" w:rsidR="00BE641D" w:rsidRPr="00BE641D" w:rsidRDefault="00BE641D" w:rsidP="00BE641D">
      <w:pPr>
        <w:numPr>
          <w:ilvl w:val="1"/>
          <w:numId w:val="21"/>
        </w:numPr>
      </w:pPr>
      <w:r w:rsidRPr="00BE641D">
        <w:rPr>
          <w:b/>
          <w:bCs/>
        </w:rPr>
        <w:t>Dataset</w:t>
      </w:r>
      <w:r w:rsidRPr="00BE641D">
        <w:t>: We use the SQuAD v2.0 dataset for training and validation. The dataset is available at </w:t>
      </w:r>
      <w:hyperlink r:id="rId5" w:history="1">
        <w:r w:rsidRPr="00BE641D">
          <w:rPr>
            <w:rStyle w:val="Hyperlink"/>
          </w:rPr>
          <w:t>SQuAD v2.0</w:t>
        </w:r>
      </w:hyperlink>
      <w:r w:rsidRPr="00BE641D">
        <w:t>.</w:t>
      </w:r>
    </w:p>
    <w:p w14:paraId="157592F2" w14:textId="77777777" w:rsidR="00BE641D" w:rsidRPr="00BE641D" w:rsidRDefault="00BE641D" w:rsidP="00BE641D">
      <w:pPr>
        <w:numPr>
          <w:ilvl w:val="1"/>
          <w:numId w:val="21"/>
        </w:numPr>
      </w:pPr>
      <w:r w:rsidRPr="00BE641D">
        <w:rPr>
          <w:b/>
          <w:bCs/>
        </w:rPr>
        <w:t>Download and Load Dataset</w:t>
      </w:r>
      <w:r w:rsidRPr="00BE641D">
        <w:t>: We check if the dataset is available locally; if not, we download it from the provided URL. Initially, we use a sample of 100 data points for quick processing and validation.</w:t>
      </w:r>
    </w:p>
    <w:p w14:paraId="5A9303DB" w14:textId="77777777" w:rsidR="00BE641D" w:rsidRPr="00BE641D" w:rsidRDefault="00BE641D" w:rsidP="00BE641D">
      <w:pPr>
        <w:numPr>
          <w:ilvl w:val="0"/>
          <w:numId w:val="21"/>
        </w:numPr>
      </w:pPr>
      <w:r w:rsidRPr="00BE641D">
        <w:rPr>
          <w:b/>
          <w:bCs/>
        </w:rPr>
        <w:t>Feature Extraction</w:t>
      </w:r>
      <w:r w:rsidRPr="00BE641D">
        <w:t>:</w:t>
      </w:r>
    </w:p>
    <w:p w14:paraId="5507D8BE" w14:textId="77777777" w:rsidR="00BE641D" w:rsidRPr="00BE641D" w:rsidRDefault="00BE641D" w:rsidP="00BE641D">
      <w:pPr>
        <w:numPr>
          <w:ilvl w:val="1"/>
          <w:numId w:val="21"/>
        </w:numPr>
      </w:pPr>
      <w:r w:rsidRPr="00BE641D">
        <w:rPr>
          <w:b/>
          <w:bCs/>
        </w:rPr>
        <w:t>Tokenization</w:t>
      </w:r>
      <w:r w:rsidRPr="00BE641D">
        <w:t>: We use the BERT tokenizer to tokenize the context and questions. This step converts the text into tokens that the BERT model can process.</w:t>
      </w:r>
    </w:p>
    <w:p w14:paraId="2912E623" w14:textId="77777777" w:rsidR="00BE641D" w:rsidRPr="00BE641D" w:rsidRDefault="00BE641D" w:rsidP="00BE641D">
      <w:pPr>
        <w:numPr>
          <w:ilvl w:val="1"/>
          <w:numId w:val="21"/>
        </w:numPr>
      </w:pPr>
      <w:r w:rsidRPr="00BE641D">
        <w:rPr>
          <w:b/>
          <w:bCs/>
        </w:rPr>
        <w:t>GloVe Embeddings</w:t>
      </w:r>
      <w:r w:rsidRPr="00BE641D">
        <w:t>: We load pre-trained GloVe embeddings and vectorize the context and questions. GloVe embeddings provide a static representation of words based on their co-occurrence statistics.</w:t>
      </w:r>
    </w:p>
    <w:p w14:paraId="5513A2E2" w14:textId="77777777" w:rsidR="00BE641D" w:rsidRPr="00BE641D" w:rsidRDefault="00BE641D" w:rsidP="00BE641D">
      <w:pPr>
        <w:numPr>
          <w:ilvl w:val="0"/>
          <w:numId w:val="21"/>
        </w:numPr>
      </w:pPr>
      <w:r w:rsidRPr="00BE641D">
        <w:rPr>
          <w:b/>
          <w:bCs/>
        </w:rPr>
        <w:t>Model Development</w:t>
      </w:r>
      <w:r w:rsidRPr="00BE641D">
        <w:t>:</w:t>
      </w:r>
    </w:p>
    <w:p w14:paraId="6D5C8D98" w14:textId="77777777" w:rsidR="00BE641D" w:rsidRPr="00BE641D" w:rsidRDefault="00BE641D" w:rsidP="00BE641D">
      <w:pPr>
        <w:numPr>
          <w:ilvl w:val="1"/>
          <w:numId w:val="21"/>
        </w:numPr>
      </w:pPr>
      <w:r w:rsidRPr="00BE641D">
        <w:rPr>
          <w:b/>
          <w:bCs/>
        </w:rPr>
        <w:t>BERT Model</w:t>
      </w:r>
      <w:r w:rsidRPr="00BE641D">
        <w:t>: We fine-tune the BERT model on the dataset. BERT is a transformer-based model that provides contextualized word embeddings.</w:t>
      </w:r>
    </w:p>
    <w:p w14:paraId="12B0E3BA" w14:textId="77777777" w:rsidR="00BE641D" w:rsidRPr="00BE641D" w:rsidRDefault="00BE641D" w:rsidP="00BE641D">
      <w:pPr>
        <w:numPr>
          <w:ilvl w:val="1"/>
          <w:numId w:val="21"/>
        </w:numPr>
      </w:pPr>
      <w:r w:rsidRPr="00BE641D">
        <w:rPr>
          <w:b/>
          <w:bCs/>
        </w:rPr>
        <w:t>Combined BERT and GloVe Model</w:t>
      </w:r>
      <w:r w:rsidRPr="00BE641D">
        <w:t>: We develop a combined model that incorporates both BERT and GloVe embeddings. This model aims to leverage the strengths of both contextualized and static embeddings.</w:t>
      </w:r>
    </w:p>
    <w:p w14:paraId="271D1271" w14:textId="77777777" w:rsidR="00BE641D" w:rsidRPr="00BE641D" w:rsidRDefault="00BE641D" w:rsidP="00BE641D">
      <w:pPr>
        <w:numPr>
          <w:ilvl w:val="0"/>
          <w:numId w:val="21"/>
        </w:numPr>
      </w:pPr>
      <w:r w:rsidRPr="00BE641D">
        <w:rPr>
          <w:b/>
          <w:bCs/>
        </w:rPr>
        <w:t>Training</w:t>
      </w:r>
      <w:r w:rsidRPr="00BE641D">
        <w:t>:</w:t>
      </w:r>
    </w:p>
    <w:p w14:paraId="2159318D" w14:textId="77777777" w:rsidR="00BE641D" w:rsidRPr="00BE641D" w:rsidRDefault="00BE641D" w:rsidP="00BE641D">
      <w:pPr>
        <w:numPr>
          <w:ilvl w:val="1"/>
          <w:numId w:val="21"/>
        </w:numPr>
      </w:pPr>
      <w:r w:rsidRPr="00BE641D">
        <w:rPr>
          <w:b/>
          <w:bCs/>
        </w:rPr>
        <w:t>Fine-tuning BERT</w:t>
      </w:r>
      <w:r w:rsidRPr="00BE641D">
        <w:t>: We train the BERT model on the dataset. This involves adjusting the pre-trained BERT model weights to better fit our specific QA task.</w:t>
      </w:r>
    </w:p>
    <w:p w14:paraId="75CEA00C" w14:textId="77777777" w:rsidR="00BE641D" w:rsidRPr="00BE641D" w:rsidRDefault="00BE641D" w:rsidP="00BE641D">
      <w:pPr>
        <w:numPr>
          <w:ilvl w:val="1"/>
          <w:numId w:val="21"/>
        </w:numPr>
      </w:pPr>
      <w:r w:rsidRPr="00BE641D">
        <w:rPr>
          <w:b/>
          <w:bCs/>
        </w:rPr>
        <w:t>Fine-tuning Combined Model</w:t>
      </w:r>
      <w:r w:rsidRPr="00BE641D">
        <w:t>: We train the combined BERT and GloVe model on the dataset. This involves training the model to use both BERT and GloVe embeddings effectively.</w:t>
      </w:r>
    </w:p>
    <w:p w14:paraId="12DEE48C" w14:textId="77777777" w:rsidR="00BE641D" w:rsidRPr="00BE641D" w:rsidRDefault="00BE641D" w:rsidP="00BE641D">
      <w:pPr>
        <w:numPr>
          <w:ilvl w:val="0"/>
          <w:numId w:val="21"/>
        </w:numPr>
      </w:pPr>
      <w:r w:rsidRPr="00BE641D">
        <w:rPr>
          <w:b/>
          <w:bCs/>
        </w:rPr>
        <w:t>Evaluation</w:t>
      </w:r>
      <w:r w:rsidRPr="00BE641D">
        <w:t>:</w:t>
      </w:r>
    </w:p>
    <w:p w14:paraId="0BF28FD3" w14:textId="77777777" w:rsidR="00BE641D" w:rsidRPr="00BE641D" w:rsidRDefault="00BE641D" w:rsidP="00BE641D">
      <w:pPr>
        <w:numPr>
          <w:ilvl w:val="1"/>
          <w:numId w:val="21"/>
        </w:numPr>
      </w:pPr>
      <w:r w:rsidRPr="00BE641D">
        <w:rPr>
          <w:b/>
          <w:bCs/>
        </w:rPr>
        <w:t>Evaluation Script</w:t>
      </w:r>
      <w:r w:rsidRPr="00BE641D">
        <w:t>: We use the provided evaluation script to assess model performance. The script is available at </w:t>
      </w:r>
      <w:hyperlink r:id="rId6" w:history="1">
        <w:r w:rsidRPr="00BE641D">
          <w:rPr>
            <w:rStyle w:val="Hyperlink"/>
          </w:rPr>
          <w:t>Evaluation Script</w:t>
        </w:r>
      </w:hyperlink>
      <w:r w:rsidRPr="00BE641D">
        <w:t>.</w:t>
      </w:r>
    </w:p>
    <w:p w14:paraId="738457A2" w14:textId="77777777" w:rsidR="00BE641D" w:rsidRPr="00BE641D" w:rsidRDefault="00BE641D" w:rsidP="00BE641D">
      <w:pPr>
        <w:numPr>
          <w:ilvl w:val="1"/>
          <w:numId w:val="21"/>
        </w:numPr>
      </w:pPr>
      <w:r w:rsidRPr="00BE641D">
        <w:rPr>
          <w:b/>
          <w:bCs/>
        </w:rPr>
        <w:t>Metrics</w:t>
      </w:r>
      <w:r w:rsidRPr="00BE641D">
        <w:t>: We compare the validation loss of both models to determine which performs better. Validation loss is a measure of how well the model performs on unseen data.</w:t>
      </w:r>
    </w:p>
    <w:p w14:paraId="3722D4B8" w14:textId="77777777" w:rsidR="00BE641D" w:rsidRPr="00BE641D" w:rsidRDefault="00BE641D" w:rsidP="00BE641D">
      <w:pPr>
        <w:numPr>
          <w:ilvl w:val="0"/>
          <w:numId w:val="21"/>
        </w:numPr>
      </w:pPr>
      <w:r w:rsidRPr="00BE641D">
        <w:rPr>
          <w:b/>
          <w:bCs/>
        </w:rPr>
        <w:lastRenderedPageBreak/>
        <w:t>Inference</w:t>
      </w:r>
      <w:r w:rsidRPr="00BE641D">
        <w:t>:</w:t>
      </w:r>
    </w:p>
    <w:p w14:paraId="4E475BDA" w14:textId="77777777" w:rsidR="00BE641D" w:rsidRPr="00BE641D" w:rsidRDefault="00BE641D" w:rsidP="00BE641D">
      <w:pPr>
        <w:numPr>
          <w:ilvl w:val="1"/>
          <w:numId w:val="21"/>
        </w:numPr>
      </w:pPr>
      <w:r w:rsidRPr="00BE641D">
        <w:rPr>
          <w:b/>
          <w:bCs/>
        </w:rPr>
        <w:t>Answer Questions</w:t>
      </w:r>
      <w:r w:rsidRPr="00BE641D">
        <w:t>: We use the fine-tuned models to answer a set of sample questions. This step involves feeding the context and questions into the model and extracting the predicted answers.</w:t>
      </w:r>
    </w:p>
    <w:p w14:paraId="229B9F33" w14:textId="77777777" w:rsidR="00BE641D" w:rsidRPr="00BE641D" w:rsidRDefault="00BE641D" w:rsidP="00BE641D">
      <w:pPr>
        <w:numPr>
          <w:ilvl w:val="1"/>
          <w:numId w:val="21"/>
        </w:numPr>
      </w:pPr>
      <w:r w:rsidRPr="00BE641D">
        <w:rPr>
          <w:b/>
          <w:bCs/>
        </w:rPr>
        <w:t>Print Results</w:t>
      </w:r>
      <w:r w:rsidRPr="00BE641D">
        <w:t>: We display the answers provided by both models for comparison. This helps in understanding the differences in performance between the two models.</w:t>
      </w:r>
    </w:p>
    <w:p w14:paraId="47373BAC" w14:textId="77777777" w:rsidR="00BE641D" w:rsidRPr="00BE641D" w:rsidRDefault="00BE641D" w:rsidP="00BE641D">
      <w:pPr>
        <w:rPr>
          <w:b/>
          <w:bCs/>
        </w:rPr>
      </w:pPr>
      <w:r w:rsidRPr="00BE641D">
        <w:rPr>
          <w:b/>
          <w:bCs/>
        </w:rPr>
        <w:t>3. Impact of Word Embedding Techniques</w:t>
      </w:r>
    </w:p>
    <w:p w14:paraId="2CF90EA7" w14:textId="77777777" w:rsidR="00BE641D" w:rsidRPr="00BE641D" w:rsidRDefault="00BE641D" w:rsidP="00BE641D">
      <w:pPr>
        <w:numPr>
          <w:ilvl w:val="0"/>
          <w:numId w:val="22"/>
        </w:numPr>
      </w:pPr>
      <w:r w:rsidRPr="00BE641D">
        <w:rPr>
          <w:b/>
          <w:bCs/>
        </w:rPr>
        <w:t>BERT Embeddings</w:t>
      </w:r>
      <w:r w:rsidRPr="00BE641D">
        <w:t>:</w:t>
      </w:r>
    </w:p>
    <w:p w14:paraId="69B3D5FC" w14:textId="77777777" w:rsidR="00BE641D" w:rsidRPr="00BE641D" w:rsidRDefault="00BE641D" w:rsidP="00BE641D">
      <w:pPr>
        <w:numPr>
          <w:ilvl w:val="1"/>
          <w:numId w:val="22"/>
        </w:numPr>
      </w:pPr>
      <w:r w:rsidRPr="00BE641D">
        <w:rPr>
          <w:b/>
          <w:bCs/>
        </w:rPr>
        <w:t>Contextualized</w:t>
      </w:r>
      <w:r w:rsidRPr="00BE641D">
        <w:t>: BERT embeddings are contextualized, meaning the same word can have different embeddings based on its context. This allows BERT to capture the nuances of language effectively.</w:t>
      </w:r>
    </w:p>
    <w:p w14:paraId="33252307" w14:textId="77777777" w:rsidR="00BE641D" w:rsidRPr="00BE641D" w:rsidRDefault="00BE641D" w:rsidP="00BE641D">
      <w:pPr>
        <w:numPr>
          <w:ilvl w:val="1"/>
          <w:numId w:val="22"/>
        </w:numPr>
      </w:pPr>
      <w:r w:rsidRPr="00BE641D">
        <w:rPr>
          <w:b/>
          <w:bCs/>
        </w:rPr>
        <w:t>Performance</w:t>
      </w:r>
      <w:r w:rsidRPr="00BE641D">
        <w:t>: Generally, BERT provides high performance on NLP tasks due to its deep understanding of context and ability to handle complex language structures.</w:t>
      </w:r>
    </w:p>
    <w:p w14:paraId="32BD8E66" w14:textId="77777777" w:rsidR="00BE641D" w:rsidRPr="00BE641D" w:rsidRDefault="00BE641D" w:rsidP="00BE641D">
      <w:pPr>
        <w:numPr>
          <w:ilvl w:val="0"/>
          <w:numId w:val="22"/>
        </w:numPr>
      </w:pPr>
      <w:r w:rsidRPr="00BE641D">
        <w:rPr>
          <w:b/>
          <w:bCs/>
        </w:rPr>
        <w:t>GloVe Embeddings</w:t>
      </w:r>
      <w:r w:rsidRPr="00BE641D">
        <w:t>:</w:t>
      </w:r>
    </w:p>
    <w:p w14:paraId="2D0CA424" w14:textId="77777777" w:rsidR="00BE641D" w:rsidRPr="00BE641D" w:rsidRDefault="00BE641D" w:rsidP="00BE641D">
      <w:pPr>
        <w:numPr>
          <w:ilvl w:val="1"/>
          <w:numId w:val="22"/>
        </w:numPr>
      </w:pPr>
      <w:r w:rsidRPr="00BE641D">
        <w:rPr>
          <w:b/>
          <w:bCs/>
        </w:rPr>
        <w:t>Static</w:t>
      </w:r>
      <w:r w:rsidRPr="00BE641D">
        <w:t>: GloVe embeddings are static and do not change based on context. Each word has a single representation regardless of its usage.</w:t>
      </w:r>
    </w:p>
    <w:p w14:paraId="5901BEAF" w14:textId="77777777" w:rsidR="00BE641D" w:rsidRPr="00BE641D" w:rsidRDefault="00BE641D" w:rsidP="00BE641D">
      <w:pPr>
        <w:numPr>
          <w:ilvl w:val="1"/>
          <w:numId w:val="22"/>
        </w:numPr>
      </w:pPr>
      <w:r w:rsidRPr="00BE641D">
        <w:rPr>
          <w:b/>
          <w:bCs/>
        </w:rPr>
        <w:t>Complementary</w:t>
      </w:r>
      <w:r w:rsidRPr="00BE641D">
        <w:t>: GloVe embeddings can complement BERT embeddings by providing additional semantic information. They are useful for capturing general word meanings based on co-occurrence statistics.</w:t>
      </w:r>
    </w:p>
    <w:p w14:paraId="32FD35F6" w14:textId="77777777" w:rsidR="00BE641D" w:rsidRPr="00BE641D" w:rsidRDefault="00BE641D" w:rsidP="00BE641D">
      <w:pPr>
        <w:rPr>
          <w:b/>
          <w:bCs/>
        </w:rPr>
      </w:pPr>
      <w:r w:rsidRPr="00BE641D">
        <w:rPr>
          <w:b/>
          <w:bCs/>
        </w:rPr>
        <w:t>4. Enhancements and Alternative Strategies</w:t>
      </w:r>
    </w:p>
    <w:p w14:paraId="370BF7E8" w14:textId="77777777" w:rsidR="00BE641D" w:rsidRPr="00BE641D" w:rsidRDefault="00BE641D" w:rsidP="00BE641D">
      <w:pPr>
        <w:numPr>
          <w:ilvl w:val="0"/>
          <w:numId w:val="23"/>
        </w:numPr>
      </w:pPr>
      <w:r w:rsidRPr="00BE641D">
        <w:rPr>
          <w:b/>
          <w:bCs/>
        </w:rPr>
        <w:t>Enhancements</w:t>
      </w:r>
      <w:r w:rsidRPr="00BE641D">
        <w:t>:</w:t>
      </w:r>
    </w:p>
    <w:p w14:paraId="61325B71" w14:textId="77777777" w:rsidR="00BE641D" w:rsidRPr="00BE641D" w:rsidRDefault="00BE641D" w:rsidP="00BE641D">
      <w:pPr>
        <w:numPr>
          <w:ilvl w:val="1"/>
          <w:numId w:val="23"/>
        </w:numPr>
      </w:pPr>
      <w:r w:rsidRPr="00BE641D">
        <w:rPr>
          <w:b/>
          <w:bCs/>
        </w:rPr>
        <w:t>Data Augmentation</w:t>
      </w:r>
      <w:r w:rsidRPr="00BE641D">
        <w:t>: Use data augmentation techniques to increase the diversity of the training data. This can help the model generalize better to unseen data.</w:t>
      </w:r>
    </w:p>
    <w:p w14:paraId="63EAE7EC" w14:textId="77777777" w:rsidR="00BE641D" w:rsidRPr="00BE641D" w:rsidRDefault="00BE641D" w:rsidP="00BE641D">
      <w:pPr>
        <w:numPr>
          <w:ilvl w:val="1"/>
          <w:numId w:val="23"/>
        </w:numPr>
      </w:pPr>
      <w:r w:rsidRPr="00BE641D">
        <w:rPr>
          <w:b/>
          <w:bCs/>
        </w:rPr>
        <w:t>Hyperparameter Tuning</w:t>
      </w:r>
      <w:r w:rsidRPr="00BE641D">
        <w:t>: Perform hyperparameter tuning to find the optimal settings for training. This involves adjusting parameters like learning rate, batch size, and number of epochs.</w:t>
      </w:r>
    </w:p>
    <w:p w14:paraId="45D03BD3" w14:textId="77777777" w:rsidR="00BE641D" w:rsidRPr="00BE641D" w:rsidRDefault="00BE641D" w:rsidP="00BE641D">
      <w:pPr>
        <w:numPr>
          <w:ilvl w:val="1"/>
          <w:numId w:val="23"/>
        </w:numPr>
      </w:pPr>
      <w:r w:rsidRPr="00BE641D">
        <w:rPr>
          <w:b/>
          <w:bCs/>
        </w:rPr>
        <w:t>Ensemble Models</w:t>
      </w:r>
      <w:r w:rsidRPr="00BE641D">
        <w:t>: Combine predictions from multiple models to improve accuracy. Ensemble methods can help reduce the variance and bias of individual models.</w:t>
      </w:r>
    </w:p>
    <w:p w14:paraId="6093E77D" w14:textId="77777777" w:rsidR="00BE641D" w:rsidRPr="00BE641D" w:rsidRDefault="00BE641D" w:rsidP="00BE641D">
      <w:pPr>
        <w:numPr>
          <w:ilvl w:val="0"/>
          <w:numId w:val="23"/>
        </w:numPr>
      </w:pPr>
      <w:r w:rsidRPr="00BE641D">
        <w:rPr>
          <w:b/>
          <w:bCs/>
        </w:rPr>
        <w:t>Alternative Strategies</w:t>
      </w:r>
      <w:r w:rsidRPr="00BE641D">
        <w:t>:</w:t>
      </w:r>
    </w:p>
    <w:p w14:paraId="25249E72" w14:textId="77777777" w:rsidR="00BE641D" w:rsidRPr="00BE641D" w:rsidRDefault="00BE641D" w:rsidP="00BE641D">
      <w:pPr>
        <w:numPr>
          <w:ilvl w:val="1"/>
          <w:numId w:val="23"/>
        </w:numPr>
      </w:pPr>
      <w:r w:rsidRPr="00BE641D">
        <w:rPr>
          <w:b/>
          <w:bCs/>
        </w:rPr>
        <w:t>Different Embeddings</w:t>
      </w:r>
      <w:r w:rsidRPr="00BE641D">
        <w:t>: Experiment with other embeddings like FastText or ELMo. These embeddings offer different advantages and can be used to further improve model performance.</w:t>
      </w:r>
    </w:p>
    <w:p w14:paraId="08DF54CF" w14:textId="77777777" w:rsidR="00BE641D" w:rsidRPr="00BE641D" w:rsidRDefault="00BE641D" w:rsidP="00BE641D">
      <w:pPr>
        <w:numPr>
          <w:ilvl w:val="1"/>
          <w:numId w:val="23"/>
        </w:numPr>
      </w:pPr>
      <w:r w:rsidRPr="00BE641D">
        <w:rPr>
          <w:b/>
          <w:bCs/>
        </w:rPr>
        <w:lastRenderedPageBreak/>
        <w:t>Transfer Learning</w:t>
      </w:r>
      <w:r w:rsidRPr="00BE641D">
        <w:t>: Use transfer learning to leverage pre-trained models on similar tasks. This involves fine-tuning a model that has already been trained on a large dataset.</w:t>
      </w:r>
    </w:p>
    <w:p w14:paraId="7AC5310F" w14:textId="77777777" w:rsidR="00BE641D" w:rsidRPr="00BE641D" w:rsidRDefault="00BE641D" w:rsidP="00BE641D">
      <w:pPr>
        <w:numPr>
          <w:ilvl w:val="1"/>
          <w:numId w:val="23"/>
        </w:numPr>
      </w:pPr>
      <w:r w:rsidRPr="00BE641D">
        <w:rPr>
          <w:b/>
          <w:bCs/>
        </w:rPr>
        <w:t>Attention Mechanisms</w:t>
      </w:r>
      <w:r w:rsidRPr="00BE641D">
        <w:t>: Incorporate advanced attention mechanisms to improve model performance. Attention mechanisms help the model focus on relevant parts of the input when making predictions.</w:t>
      </w:r>
    </w:p>
    <w:p w14:paraId="79F7FE90" w14:textId="77777777" w:rsidR="00BE641D" w:rsidRPr="00BE641D" w:rsidRDefault="00BE641D" w:rsidP="00BE641D">
      <w:pPr>
        <w:rPr>
          <w:b/>
          <w:bCs/>
        </w:rPr>
      </w:pPr>
      <w:r w:rsidRPr="00BE641D">
        <w:rPr>
          <w:b/>
          <w:bCs/>
        </w:rPr>
        <w:t>5. Limitations of the Solution</w:t>
      </w:r>
    </w:p>
    <w:p w14:paraId="39EDCCBB" w14:textId="77777777" w:rsidR="00BE641D" w:rsidRPr="00BE641D" w:rsidRDefault="00BE641D" w:rsidP="00BE641D">
      <w:pPr>
        <w:numPr>
          <w:ilvl w:val="0"/>
          <w:numId w:val="24"/>
        </w:numPr>
      </w:pPr>
      <w:r w:rsidRPr="00BE641D">
        <w:rPr>
          <w:b/>
          <w:bCs/>
        </w:rPr>
        <w:t>Computational Resources</w:t>
      </w:r>
      <w:r w:rsidRPr="00BE641D">
        <w:t>: Training large models like BERT requires significant computational resources. This can be a limitation for those with limited access to powerful hardware.</w:t>
      </w:r>
    </w:p>
    <w:p w14:paraId="72D3E37E" w14:textId="77777777" w:rsidR="00BE641D" w:rsidRPr="00BE641D" w:rsidRDefault="00BE641D" w:rsidP="00BE641D">
      <w:pPr>
        <w:numPr>
          <w:ilvl w:val="0"/>
          <w:numId w:val="24"/>
        </w:numPr>
      </w:pPr>
      <w:r w:rsidRPr="00BE641D">
        <w:rPr>
          <w:b/>
          <w:bCs/>
        </w:rPr>
        <w:t>Data Dependency</w:t>
      </w:r>
      <w:r w:rsidRPr="00BE641D">
        <w:t>: The performance of the model is highly dependent on the quality and quantity of the training data. Poor quality data can lead to poor model performance.</w:t>
      </w:r>
    </w:p>
    <w:p w14:paraId="45CB5681" w14:textId="77777777" w:rsidR="00BE641D" w:rsidRPr="00BE641D" w:rsidRDefault="00BE641D" w:rsidP="00BE641D">
      <w:pPr>
        <w:numPr>
          <w:ilvl w:val="0"/>
          <w:numId w:val="24"/>
        </w:numPr>
      </w:pPr>
      <w:r w:rsidRPr="00BE641D">
        <w:rPr>
          <w:b/>
          <w:bCs/>
        </w:rPr>
        <w:t>Static Embeddings</w:t>
      </w:r>
      <w:r w:rsidRPr="00BE641D">
        <w:t>: GloVe embeddings are static and may not capture the context as effectively as dynamic embeddings like BERT. This can limit their usefulness in certain scenarios.</w:t>
      </w:r>
    </w:p>
    <w:p w14:paraId="24C264E9" w14:textId="77777777" w:rsidR="00BE641D" w:rsidRPr="00BE641D" w:rsidRDefault="00BE641D" w:rsidP="00BE641D">
      <w:pPr>
        <w:rPr>
          <w:b/>
          <w:bCs/>
        </w:rPr>
      </w:pPr>
      <w:r w:rsidRPr="00BE641D">
        <w:rPr>
          <w:b/>
          <w:bCs/>
        </w:rPr>
        <w:t>6. Contemporary Methodologies and References</w:t>
      </w:r>
    </w:p>
    <w:p w14:paraId="50A61483" w14:textId="77777777" w:rsidR="00BE641D" w:rsidRPr="00BE641D" w:rsidRDefault="00BE641D" w:rsidP="00BE641D">
      <w:pPr>
        <w:numPr>
          <w:ilvl w:val="0"/>
          <w:numId w:val="25"/>
        </w:numPr>
      </w:pPr>
      <w:r w:rsidRPr="00BE641D">
        <w:rPr>
          <w:b/>
          <w:bCs/>
        </w:rPr>
        <w:t>Methodologies</w:t>
      </w:r>
      <w:r w:rsidRPr="00BE641D">
        <w:t>:</w:t>
      </w:r>
    </w:p>
    <w:p w14:paraId="0E6DC594" w14:textId="77777777" w:rsidR="00BE641D" w:rsidRPr="00BE641D" w:rsidRDefault="00BE641D" w:rsidP="00BE641D">
      <w:pPr>
        <w:numPr>
          <w:ilvl w:val="1"/>
          <w:numId w:val="25"/>
        </w:numPr>
      </w:pPr>
      <w:r w:rsidRPr="00BE641D">
        <w:rPr>
          <w:b/>
          <w:bCs/>
        </w:rPr>
        <w:t>Transformers</w:t>
      </w:r>
      <w:r w:rsidRPr="00BE641D">
        <w:t>: Use transformer-based models like BERT, RoBERTa, and GPT for QA tasks. These models have revolutionized NLP by providing powerful contextualized embeddings.</w:t>
      </w:r>
    </w:p>
    <w:p w14:paraId="24416608" w14:textId="77777777" w:rsidR="00BE641D" w:rsidRPr="00BE641D" w:rsidRDefault="00BE641D" w:rsidP="00BE641D">
      <w:pPr>
        <w:numPr>
          <w:ilvl w:val="1"/>
          <w:numId w:val="25"/>
        </w:numPr>
      </w:pPr>
      <w:r w:rsidRPr="00BE641D">
        <w:rPr>
          <w:b/>
          <w:bCs/>
        </w:rPr>
        <w:t>Pre-trained Models</w:t>
      </w:r>
      <w:r w:rsidRPr="00BE641D">
        <w:t>: Leverage pre-trained models and fine-tune them on specific datasets. This approach allows us to benefit from the knowledge encoded in large pre-trained models.</w:t>
      </w:r>
    </w:p>
    <w:p w14:paraId="256C7A70" w14:textId="74B8904C" w:rsidR="00BE641D" w:rsidRPr="00BE641D" w:rsidRDefault="00BE641D" w:rsidP="00BE641D">
      <w:pPr>
        <w:numPr>
          <w:ilvl w:val="1"/>
          <w:numId w:val="25"/>
        </w:numPr>
      </w:pPr>
      <w:r w:rsidRPr="00BE641D">
        <w:rPr>
          <w:b/>
          <w:bCs/>
        </w:rPr>
        <w:t>Hybrid Models</w:t>
      </w:r>
      <w:r w:rsidRPr="00BE641D">
        <w:t>: Combine different types of embeddings and models to capture diverse linguistic features. Hybrid models can leverage the strengths of multiple approaches.</w:t>
      </w:r>
    </w:p>
    <w:p w14:paraId="4DA1D787" w14:textId="77777777" w:rsidR="00BE641D" w:rsidRPr="00BE641D" w:rsidRDefault="00BE641D" w:rsidP="00BE641D">
      <w:pPr>
        <w:rPr>
          <w:b/>
          <w:bCs/>
        </w:rPr>
      </w:pPr>
      <w:r w:rsidRPr="00BE641D">
        <w:rPr>
          <w:b/>
          <w:bCs/>
        </w:rPr>
        <w:t>7. Conclusion</w:t>
      </w:r>
    </w:p>
    <w:p w14:paraId="54D642C3" w14:textId="2793BC05" w:rsidR="00BE641D" w:rsidRPr="00BE641D" w:rsidRDefault="00BE641D" w:rsidP="00BE641D">
      <w:r w:rsidRPr="00BE641D">
        <w:t>This document outlines the approach to developing a QA system using BERT and GloVe embeddings. By comparing the performance of both models, we can determine the effectiveness of combining contextualized and static embeddings. The proposed enhancements and alternative strategies provide a roadmap for further improving the model's performance. The limitations highlight areas where the solution can be improved, and the contemporary methodologies and references provide a foundation for future work</w:t>
      </w:r>
      <w:r>
        <w:t>.</w:t>
      </w:r>
    </w:p>
    <w:sectPr w:rsidR="00BE641D" w:rsidRPr="00BE64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94285"/>
    <w:multiLevelType w:val="multilevel"/>
    <w:tmpl w:val="65FCF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D796D"/>
    <w:multiLevelType w:val="multilevel"/>
    <w:tmpl w:val="27DED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A131AE"/>
    <w:multiLevelType w:val="multilevel"/>
    <w:tmpl w:val="15F821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A209FD"/>
    <w:multiLevelType w:val="multilevel"/>
    <w:tmpl w:val="A28A0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FB7A4E"/>
    <w:multiLevelType w:val="multilevel"/>
    <w:tmpl w:val="AC408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5416C8"/>
    <w:multiLevelType w:val="multilevel"/>
    <w:tmpl w:val="4C8C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F17EBD"/>
    <w:multiLevelType w:val="multilevel"/>
    <w:tmpl w:val="D1CCFC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03213C"/>
    <w:multiLevelType w:val="multilevel"/>
    <w:tmpl w:val="6D68C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8D6AD2"/>
    <w:multiLevelType w:val="multilevel"/>
    <w:tmpl w:val="8452D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9E79C0"/>
    <w:multiLevelType w:val="multilevel"/>
    <w:tmpl w:val="F738EA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A35504"/>
    <w:multiLevelType w:val="multilevel"/>
    <w:tmpl w:val="861A09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DF2D2E"/>
    <w:multiLevelType w:val="multilevel"/>
    <w:tmpl w:val="EA345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A42529"/>
    <w:multiLevelType w:val="multilevel"/>
    <w:tmpl w:val="A934D7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2558B0"/>
    <w:multiLevelType w:val="multilevel"/>
    <w:tmpl w:val="3C7479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22764C"/>
    <w:multiLevelType w:val="multilevel"/>
    <w:tmpl w:val="11241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6D1E4F"/>
    <w:multiLevelType w:val="multilevel"/>
    <w:tmpl w:val="D7C43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C10001"/>
    <w:multiLevelType w:val="multilevel"/>
    <w:tmpl w:val="83FAB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3C473A"/>
    <w:multiLevelType w:val="multilevel"/>
    <w:tmpl w:val="96584B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DA0B06"/>
    <w:multiLevelType w:val="multilevel"/>
    <w:tmpl w:val="4E267E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EA1CED"/>
    <w:multiLevelType w:val="multilevel"/>
    <w:tmpl w:val="C88E6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3A0FB2"/>
    <w:multiLevelType w:val="multilevel"/>
    <w:tmpl w:val="968639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0445C3"/>
    <w:multiLevelType w:val="multilevel"/>
    <w:tmpl w:val="34B0C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653203"/>
    <w:multiLevelType w:val="multilevel"/>
    <w:tmpl w:val="B35422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D43ADC"/>
    <w:multiLevelType w:val="multilevel"/>
    <w:tmpl w:val="7C926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0406B4"/>
    <w:multiLevelType w:val="multilevel"/>
    <w:tmpl w:val="90F23E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8575741">
    <w:abstractNumId w:val="12"/>
  </w:num>
  <w:num w:numId="2" w16cid:durableId="400373858">
    <w:abstractNumId w:val="21"/>
  </w:num>
  <w:num w:numId="3" w16cid:durableId="1693413725">
    <w:abstractNumId w:val="16"/>
  </w:num>
  <w:num w:numId="4" w16cid:durableId="163278323">
    <w:abstractNumId w:val="14"/>
  </w:num>
  <w:num w:numId="5" w16cid:durableId="1799493066">
    <w:abstractNumId w:val="17"/>
  </w:num>
  <w:num w:numId="6" w16cid:durableId="998574914">
    <w:abstractNumId w:val="3"/>
  </w:num>
  <w:num w:numId="7" w16cid:durableId="1839299235">
    <w:abstractNumId w:val="5"/>
  </w:num>
  <w:num w:numId="8" w16cid:durableId="264849583">
    <w:abstractNumId w:val="7"/>
  </w:num>
  <w:num w:numId="9" w16cid:durableId="240913534">
    <w:abstractNumId w:val="11"/>
  </w:num>
  <w:num w:numId="10" w16cid:durableId="564681688">
    <w:abstractNumId w:val="0"/>
  </w:num>
  <w:num w:numId="11" w16cid:durableId="1199397994">
    <w:abstractNumId w:val="20"/>
  </w:num>
  <w:num w:numId="12" w16cid:durableId="239557103">
    <w:abstractNumId w:val="2"/>
  </w:num>
  <w:num w:numId="13" w16cid:durableId="557934634">
    <w:abstractNumId w:val="23"/>
  </w:num>
  <w:num w:numId="14" w16cid:durableId="1249659278">
    <w:abstractNumId w:val="19"/>
  </w:num>
  <w:num w:numId="15" w16cid:durableId="416875387">
    <w:abstractNumId w:val="24"/>
  </w:num>
  <w:num w:numId="16" w16cid:durableId="1399740175">
    <w:abstractNumId w:val="18"/>
  </w:num>
  <w:num w:numId="17" w16cid:durableId="1231502596">
    <w:abstractNumId w:val="8"/>
  </w:num>
  <w:num w:numId="18" w16cid:durableId="641733586">
    <w:abstractNumId w:val="6"/>
  </w:num>
  <w:num w:numId="19" w16cid:durableId="638727533">
    <w:abstractNumId w:val="1"/>
  </w:num>
  <w:num w:numId="20" w16cid:durableId="1073747006">
    <w:abstractNumId w:val="15"/>
  </w:num>
  <w:num w:numId="21" w16cid:durableId="612787244">
    <w:abstractNumId w:val="22"/>
  </w:num>
  <w:num w:numId="22" w16cid:durableId="1857108782">
    <w:abstractNumId w:val="10"/>
  </w:num>
  <w:num w:numId="23" w16cid:durableId="1891186551">
    <w:abstractNumId w:val="9"/>
  </w:num>
  <w:num w:numId="24" w16cid:durableId="690109831">
    <w:abstractNumId w:val="4"/>
  </w:num>
  <w:num w:numId="25" w16cid:durableId="146670016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41D"/>
    <w:rsid w:val="002A3D90"/>
    <w:rsid w:val="00370022"/>
    <w:rsid w:val="006546B9"/>
    <w:rsid w:val="00BE641D"/>
    <w:rsid w:val="00C84BF8"/>
    <w:rsid w:val="00CA34E9"/>
    <w:rsid w:val="00DE25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8378E"/>
  <w15:chartTrackingRefBased/>
  <w15:docId w15:val="{ED81E75D-8A35-48C5-B723-B0455082A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64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64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64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64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64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64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64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64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64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4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64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64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64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64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64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64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64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641D"/>
    <w:rPr>
      <w:rFonts w:eastAsiaTheme="majorEastAsia" w:cstheme="majorBidi"/>
      <w:color w:val="272727" w:themeColor="text1" w:themeTint="D8"/>
    </w:rPr>
  </w:style>
  <w:style w:type="paragraph" w:styleId="Title">
    <w:name w:val="Title"/>
    <w:basedOn w:val="Normal"/>
    <w:next w:val="Normal"/>
    <w:link w:val="TitleChar"/>
    <w:uiPriority w:val="10"/>
    <w:qFormat/>
    <w:rsid w:val="00BE64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4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64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64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641D"/>
    <w:pPr>
      <w:spacing w:before="160"/>
      <w:jc w:val="center"/>
    </w:pPr>
    <w:rPr>
      <w:i/>
      <w:iCs/>
      <w:color w:val="404040" w:themeColor="text1" w:themeTint="BF"/>
    </w:rPr>
  </w:style>
  <w:style w:type="character" w:customStyle="1" w:styleId="QuoteChar">
    <w:name w:val="Quote Char"/>
    <w:basedOn w:val="DefaultParagraphFont"/>
    <w:link w:val="Quote"/>
    <w:uiPriority w:val="29"/>
    <w:rsid w:val="00BE641D"/>
    <w:rPr>
      <w:i/>
      <w:iCs/>
      <w:color w:val="404040" w:themeColor="text1" w:themeTint="BF"/>
    </w:rPr>
  </w:style>
  <w:style w:type="paragraph" w:styleId="ListParagraph">
    <w:name w:val="List Paragraph"/>
    <w:basedOn w:val="Normal"/>
    <w:uiPriority w:val="34"/>
    <w:qFormat/>
    <w:rsid w:val="00BE641D"/>
    <w:pPr>
      <w:ind w:left="720"/>
      <w:contextualSpacing/>
    </w:pPr>
  </w:style>
  <w:style w:type="character" w:styleId="IntenseEmphasis">
    <w:name w:val="Intense Emphasis"/>
    <w:basedOn w:val="DefaultParagraphFont"/>
    <w:uiPriority w:val="21"/>
    <w:qFormat/>
    <w:rsid w:val="00BE641D"/>
    <w:rPr>
      <w:i/>
      <w:iCs/>
      <w:color w:val="0F4761" w:themeColor="accent1" w:themeShade="BF"/>
    </w:rPr>
  </w:style>
  <w:style w:type="paragraph" w:styleId="IntenseQuote">
    <w:name w:val="Intense Quote"/>
    <w:basedOn w:val="Normal"/>
    <w:next w:val="Normal"/>
    <w:link w:val="IntenseQuoteChar"/>
    <w:uiPriority w:val="30"/>
    <w:qFormat/>
    <w:rsid w:val="00BE64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641D"/>
    <w:rPr>
      <w:i/>
      <w:iCs/>
      <w:color w:val="0F4761" w:themeColor="accent1" w:themeShade="BF"/>
    </w:rPr>
  </w:style>
  <w:style w:type="character" w:styleId="IntenseReference">
    <w:name w:val="Intense Reference"/>
    <w:basedOn w:val="DefaultParagraphFont"/>
    <w:uiPriority w:val="32"/>
    <w:qFormat/>
    <w:rsid w:val="00BE641D"/>
    <w:rPr>
      <w:b/>
      <w:bCs/>
      <w:smallCaps/>
      <w:color w:val="0F4761" w:themeColor="accent1" w:themeShade="BF"/>
      <w:spacing w:val="5"/>
    </w:rPr>
  </w:style>
  <w:style w:type="character" w:styleId="Hyperlink">
    <w:name w:val="Hyperlink"/>
    <w:basedOn w:val="DefaultParagraphFont"/>
    <w:uiPriority w:val="99"/>
    <w:unhideWhenUsed/>
    <w:rsid w:val="00BE641D"/>
    <w:rPr>
      <w:color w:val="467886" w:themeColor="hyperlink"/>
      <w:u w:val="single"/>
    </w:rPr>
  </w:style>
  <w:style w:type="character" w:styleId="UnresolvedMention">
    <w:name w:val="Unresolved Mention"/>
    <w:basedOn w:val="DefaultParagraphFont"/>
    <w:uiPriority w:val="99"/>
    <w:semiHidden/>
    <w:unhideWhenUsed/>
    <w:rsid w:val="00BE64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381730">
      <w:bodyDiv w:val="1"/>
      <w:marLeft w:val="0"/>
      <w:marRight w:val="0"/>
      <w:marTop w:val="0"/>
      <w:marBottom w:val="0"/>
      <w:divBdr>
        <w:top w:val="none" w:sz="0" w:space="0" w:color="auto"/>
        <w:left w:val="none" w:sz="0" w:space="0" w:color="auto"/>
        <w:bottom w:val="none" w:sz="0" w:space="0" w:color="auto"/>
        <w:right w:val="none" w:sz="0" w:space="0" w:color="auto"/>
      </w:divBdr>
    </w:div>
    <w:div w:id="352151939">
      <w:bodyDiv w:val="1"/>
      <w:marLeft w:val="0"/>
      <w:marRight w:val="0"/>
      <w:marTop w:val="0"/>
      <w:marBottom w:val="0"/>
      <w:divBdr>
        <w:top w:val="none" w:sz="0" w:space="0" w:color="auto"/>
        <w:left w:val="none" w:sz="0" w:space="0" w:color="auto"/>
        <w:bottom w:val="none" w:sz="0" w:space="0" w:color="auto"/>
        <w:right w:val="none" w:sz="0" w:space="0" w:color="auto"/>
      </w:divBdr>
    </w:div>
    <w:div w:id="863979842">
      <w:bodyDiv w:val="1"/>
      <w:marLeft w:val="0"/>
      <w:marRight w:val="0"/>
      <w:marTop w:val="0"/>
      <w:marBottom w:val="0"/>
      <w:divBdr>
        <w:top w:val="none" w:sz="0" w:space="0" w:color="auto"/>
        <w:left w:val="none" w:sz="0" w:space="0" w:color="auto"/>
        <w:bottom w:val="none" w:sz="0" w:space="0" w:color="auto"/>
        <w:right w:val="none" w:sz="0" w:space="0" w:color="auto"/>
      </w:divBdr>
    </w:div>
    <w:div w:id="1101998229">
      <w:bodyDiv w:val="1"/>
      <w:marLeft w:val="0"/>
      <w:marRight w:val="0"/>
      <w:marTop w:val="0"/>
      <w:marBottom w:val="0"/>
      <w:divBdr>
        <w:top w:val="none" w:sz="0" w:space="0" w:color="auto"/>
        <w:left w:val="none" w:sz="0" w:space="0" w:color="auto"/>
        <w:bottom w:val="none" w:sz="0" w:space="0" w:color="auto"/>
        <w:right w:val="none" w:sz="0" w:space="0" w:color="auto"/>
      </w:divBdr>
    </w:div>
    <w:div w:id="1109740655">
      <w:bodyDiv w:val="1"/>
      <w:marLeft w:val="0"/>
      <w:marRight w:val="0"/>
      <w:marTop w:val="0"/>
      <w:marBottom w:val="0"/>
      <w:divBdr>
        <w:top w:val="none" w:sz="0" w:space="0" w:color="auto"/>
        <w:left w:val="none" w:sz="0" w:space="0" w:color="auto"/>
        <w:bottom w:val="none" w:sz="0" w:space="0" w:color="auto"/>
        <w:right w:val="none" w:sz="0" w:space="0" w:color="auto"/>
      </w:divBdr>
    </w:div>
    <w:div w:id="1143040770">
      <w:bodyDiv w:val="1"/>
      <w:marLeft w:val="0"/>
      <w:marRight w:val="0"/>
      <w:marTop w:val="0"/>
      <w:marBottom w:val="0"/>
      <w:divBdr>
        <w:top w:val="none" w:sz="0" w:space="0" w:color="auto"/>
        <w:left w:val="none" w:sz="0" w:space="0" w:color="auto"/>
        <w:bottom w:val="none" w:sz="0" w:space="0" w:color="auto"/>
        <w:right w:val="none" w:sz="0" w:space="0" w:color="auto"/>
      </w:divBdr>
    </w:div>
    <w:div w:id="1370689590">
      <w:bodyDiv w:val="1"/>
      <w:marLeft w:val="0"/>
      <w:marRight w:val="0"/>
      <w:marTop w:val="0"/>
      <w:marBottom w:val="0"/>
      <w:divBdr>
        <w:top w:val="none" w:sz="0" w:space="0" w:color="auto"/>
        <w:left w:val="none" w:sz="0" w:space="0" w:color="auto"/>
        <w:bottom w:val="none" w:sz="0" w:space="0" w:color="auto"/>
        <w:right w:val="none" w:sz="0" w:space="0" w:color="auto"/>
      </w:divBdr>
    </w:div>
    <w:div w:id="1409041357">
      <w:bodyDiv w:val="1"/>
      <w:marLeft w:val="0"/>
      <w:marRight w:val="0"/>
      <w:marTop w:val="0"/>
      <w:marBottom w:val="0"/>
      <w:divBdr>
        <w:top w:val="none" w:sz="0" w:space="0" w:color="auto"/>
        <w:left w:val="none" w:sz="0" w:space="0" w:color="auto"/>
        <w:bottom w:val="none" w:sz="0" w:space="0" w:color="auto"/>
        <w:right w:val="none" w:sz="0" w:space="0" w:color="auto"/>
      </w:divBdr>
    </w:div>
    <w:div w:id="1658075014">
      <w:bodyDiv w:val="1"/>
      <w:marLeft w:val="0"/>
      <w:marRight w:val="0"/>
      <w:marTop w:val="0"/>
      <w:marBottom w:val="0"/>
      <w:divBdr>
        <w:top w:val="none" w:sz="0" w:space="0" w:color="auto"/>
        <w:left w:val="none" w:sz="0" w:space="0" w:color="auto"/>
        <w:bottom w:val="none" w:sz="0" w:space="0" w:color="auto"/>
        <w:right w:val="none" w:sz="0" w:space="0" w:color="auto"/>
      </w:divBdr>
    </w:div>
    <w:div w:id="168697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vscode-file://vscode-app/c:/Users/Ganesh%20AI/AppData/Local/Programs/Microsoft%20VS%20Code/resources/app/out/vs/code/electron-sandbox/workbench/workbench.html" TargetMode="External"/><Relationship Id="rId5" Type="http://schemas.openxmlformats.org/officeDocument/2006/relationships/hyperlink" Target="vscode-file://vscode-app/c:/Users/Ganesh%20AI/AppData/Local/Programs/Microsoft%20VS%20Code/resources/app/out/vs/code/electron-sandbox/workbench/workbench.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967</Words>
  <Characters>5517</Characters>
  <Application>Microsoft Office Word</Application>
  <DocSecurity>0</DocSecurity>
  <Lines>45</Lines>
  <Paragraphs>12</Paragraphs>
  <ScaleCrop>false</ScaleCrop>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GANESHKUMAR K</dc:creator>
  <cp:keywords/>
  <dc:description/>
  <cp:lastModifiedBy>GANESHKUMAR K</cp:lastModifiedBy>
  <cp:revision>1</cp:revision>
  <dcterms:created xsi:type="dcterms:W3CDTF">2025-01-09T19:45:00Z</dcterms:created>
  <dcterms:modified xsi:type="dcterms:W3CDTF">2025-01-09T19:55:00Z</dcterms:modified>
</cp:coreProperties>
</file>