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3: User Entity, Roles, and Password Hashing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TS-3 — Implemented in source; registration flow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src/main/java/com/streetlight/entity/User.java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src/main/java/com/streetlight/enums/Role.java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UserRepository.java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src/main/java/com/streetlight/repository/UserRepository.java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src/main/java/com/streetlight/controller/AuthController.java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3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(TS-3)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src/main/java/com/streetlight/entity/User.java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src/main/java/com/streetlight/enums/Role.java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src/main/java/com/streetlight/repository/UserRepository.java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src/main/java/com/streetlight/controller/AuthController.java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is a JPA entity used by Spring Security.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 enum defines CITIZEN, TECHNICIAN, and ADMIN.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UserRepository supports user lookup by username.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AuthController delegates password encoding to the configured encoder.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3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TS-3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is a JPA entity used by Spring Security.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 enum defines CITIZEN, TECHNICIAN, and ADMIN.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UserRepository supports user lookup by username.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AuthController delegates password encoding to the configured encoder.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Demo account setup exists in Application.java; credentials are intentionally omitted from this report.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Verify registration, duplicate usernames, and password hashing in the current environment.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persistence model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CITIZEN, TECHNICIAN, and ADMIN roles are defined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lookup by username is available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Passwords are encoded before persistence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Registration validates required fields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registration journey 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entity/User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src/main/java/com/streetlight/entity/User.java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3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TS-3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enums/Role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src/main/java/com/streetlight/enums/Role.java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3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TS-3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3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3: User Entity, Roles, and Password Hashing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